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25838" w:rsidRDefault="00125838">
      <w:pPr>
        <w:snapToGrid w:val="0"/>
        <w:spacing w:line="360" w:lineRule="auto"/>
        <w:jc w:val="center"/>
        <w:rPr>
          <w:rFonts w:ascii="宋体" w:hAnsi="宋体"/>
          <w:b/>
          <w:bCs/>
          <w:sz w:val="24"/>
        </w:rPr>
      </w:pPr>
    </w:p>
    <w:p w:rsidR="00125838" w:rsidRDefault="00125838">
      <w:pPr>
        <w:snapToGrid w:val="0"/>
        <w:spacing w:line="360" w:lineRule="auto"/>
        <w:jc w:val="center"/>
        <w:rPr>
          <w:rFonts w:ascii="宋体" w:hAnsi="宋体"/>
          <w:b/>
          <w:bCs/>
          <w:sz w:val="24"/>
        </w:rPr>
      </w:pPr>
    </w:p>
    <w:p w:rsidR="00125838" w:rsidRDefault="00EE6AD5">
      <w:pPr>
        <w:spacing w:line="360" w:lineRule="auto"/>
        <w:jc w:val="center"/>
        <w:rPr>
          <w:rFonts w:ascii="宋体" w:hAnsi="宋体"/>
          <w:b/>
          <w:bCs/>
          <w:sz w:val="52"/>
          <w:szCs w:val="52"/>
        </w:rPr>
      </w:pPr>
      <w:r>
        <w:rPr>
          <w:rFonts w:ascii="宋体" w:hAnsi="宋体" w:hint="eastAsia"/>
          <w:b/>
          <w:bCs/>
          <w:sz w:val="52"/>
          <w:szCs w:val="52"/>
        </w:rPr>
        <w:t>北京第二外国语学院</w:t>
      </w:r>
    </w:p>
    <w:p w:rsidR="00125838" w:rsidRDefault="00EE6AD5">
      <w:pPr>
        <w:spacing w:line="360" w:lineRule="auto"/>
        <w:jc w:val="center"/>
        <w:rPr>
          <w:rFonts w:ascii="宋体" w:hAnsi="宋体"/>
          <w:b/>
          <w:bCs/>
          <w:sz w:val="56"/>
          <w:szCs w:val="56"/>
        </w:rPr>
      </w:pPr>
      <w:r>
        <w:rPr>
          <w:rFonts w:ascii="宋体" w:hAnsi="宋体" w:hint="eastAsia"/>
          <w:b/>
          <w:bCs/>
          <w:sz w:val="56"/>
          <w:szCs w:val="56"/>
        </w:rPr>
        <w:t>图书馆建设--图书馆门户网站系统建设及学位论文二期建设</w:t>
      </w:r>
    </w:p>
    <w:p w:rsidR="00125838" w:rsidRDefault="00125838">
      <w:pPr>
        <w:spacing w:line="360" w:lineRule="auto"/>
        <w:jc w:val="center"/>
        <w:rPr>
          <w:rFonts w:ascii="宋体" w:hAnsi="宋体"/>
          <w:b/>
          <w:bCs/>
          <w:sz w:val="44"/>
          <w:szCs w:val="44"/>
        </w:rPr>
      </w:pPr>
    </w:p>
    <w:p w:rsidR="00125838" w:rsidRDefault="00125838">
      <w:pPr>
        <w:spacing w:line="360" w:lineRule="auto"/>
        <w:jc w:val="center"/>
        <w:rPr>
          <w:rFonts w:ascii="宋体" w:hAnsi="宋体"/>
          <w:b/>
          <w:bCs/>
          <w:sz w:val="44"/>
          <w:szCs w:val="44"/>
        </w:rPr>
      </w:pPr>
    </w:p>
    <w:p w:rsidR="00125838" w:rsidRDefault="00EE6AD5">
      <w:pPr>
        <w:spacing w:line="360" w:lineRule="auto"/>
        <w:jc w:val="center"/>
        <w:rPr>
          <w:rFonts w:ascii="宋体" w:hAnsi="宋体"/>
          <w:b/>
          <w:sz w:val="44"/>
          <w:szCs w:val="44"/>
        </w:rPr>
      </w:pPr>
      <w:r>
        <w:rPr>
          <w:rFonts w:ascii="宋体" w:hAnsi="宋体" w:hint="eastAsia"/>
          <w:b/>
          <w:sz w:val="44"/>
          <w:szCs w:val="44"/>
        </w:rPr>
        <w:t>招标文件</w:t>
      </w:r>
    </w:p>
    <w:p w:rsidR="00125838" w:rsidRDefault="00125838">
      <w:pPr>
        <w:spacing w:line="360" w:lineRule="auto"/>
        <w:ind w:firstLineChars="300" w:firstLine="723"/>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EE6AD5">
      <w:pPr>
        <w:spacing w:line="360" w:lineRule="auto"/>
        <w:jc w:val="center"/>
        <w:rPr>
          <w:rFonts w:ascii="宋体" w:hAnsi="宋体"/>
          <w:b/>
          <w:sz w:val="36"/>
          <w:szCs w:val="36"/>
        </w:rPr>
      </w:pPr>
      <w:r>
        <w:rPr>
          <w:rFonts w:ascii="宋体" w:hAnsi="宋体" w:hint="eastAsia"/>
          <w:b/>
          <w:sz w:val="36"/>
          <w:szCs w:val="36"/>
        </w:rPr>
        <w:t>项目编号：B</w:t>
      </w:r>
      <w:r>
        <w:rPr>
          <w:rFonts w:ascii="宋体" w:hAnsi="宋体"/>
          <w:b/>
          <w:sz w:val="36"/>
          <w:szCs w:val="36"/>
        </w:rPr>
        <w:t>IECC</w:t>
      </w:r>
      <w:r>
        <w:rPr>
          <w:rFonts w:ascii="宋体" w:hAnsi="宋体" w:hint="eastAsia"/>
          <w:b/>
          <w:sz w:val="36"/>
          <w:szCs w:val="36"/>
        </w:rPr>
        <w:t>-</w:t>
      </w:r>
      <w:r>
        <w:rPr>
          <w:rFonts w:ascii="宋体" w:hAnsi="宋体"/>
          <w:b/>
          <w:sz w:val="36"/>
          <w:szCs w:val="36"/>
        </w:rPr>
        <w:t>ZB6911</w:t>
      </w: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125838">
      <w:pPr>
        <w:spacing w:line="360" w:lineRule="auto"/>
        <w:jc w:val="center"/>
        <w:rPr>
          <w:rFonts w:ascii="宋体" w:hAnsi="宋体"/>
          <w:b/>
          <w:sz w:val="24"/>
        </w:rPr>
      </w:pPr>
    </w:p>
    <w:p w:rsidR="00125838" w:rsidRDefault="00EE6AD5">
      <w:pPr>
        <w:spacing w:line="360" w:lineRule="auto"/>
        <w:jc w:val="center"/>
        <w:rPr>
          <w:rFonts w:ascii="宋体" w:hAnsi="宋体"/>
          <w:b/>
          <w:w w:val="80"/>
          <w:sz w:val="32"/>
          <w:szCs w:val="32"/>
        </w:rPr>
      </w:pPr>
      <w:r>
        <w:rPr>
          <w:rFonts w:ascii="宋体" w:hAnsi="宋体" w:hint="eastAsia"/>
          <w:b/>
          <w:sz w:val="32"/>
          <w:szCs w:val="32"/>
        </w:rPr>
        <w:t>北京国际工程咨询有限公司</w:t>
      </w:r>
    </w:p>
    <w:p w:rsidR="00125838" w:rsidRDefault="00EE6AD5">
      <w:pPr>
        <w:spacing w:line="360" w:lineRule="auto"/>
        <w:jc w:val="center"/>
        <w:rPr>
          <w:rFonts w:ascii="宋体" w:hAnsi="宋体"/>
          <w:b/>
          <w:w w:val="80"/>
          <w:sz w:val="32"/>
          <w:szCs w:val="32"/>
        </w:rPr>
        <w:sectPr w:rsidR="00125838">
          <w:footerReference w:type="even" r:id="rId9"/>
          <w:footerReference w:type="default" r:id="rId10"/>
          <w:pgSz w:w="11907" w:h="16840"/>
          <w:pgMar w:top="1089" w:right="1418" w:bottom="1021" w:left="1418" w:header="851" w:footer="851" w:gutter="0"/>
          <w:pgNumType w:start="1"/>
          <w:cols w:space="720"/>
          <w:titlePg/>
          <w:docGrid w:linePitch="462"/>
        </w:sectPr>
      </w:pPr>
      <w:r>
        <w:rPr>
          <w:rFonts w:ascii="宋体" w:hAnsi="宋体" w:hint="eastAsia"/>
          <w:b/>
          <w:w w:val="80"/>
          <w:sz w:val="32"/>
          <w:szCs w:val="32"/>
        </w:rPr>
        <w:t>201</w:t>
      </w:r>
      <w:r>
        <w:rPr>
          <w:rFonts w:ascii="宋体" w:hAnsi="宋体"/>
          <w:b/>
          <w:w w:val="80"/>
          <w:sz w:val="32"/>
          <w:szCs w:val="32"/>
        </w:rPr>
        <w:t>9</w:t>
      </w:r>
      <w:r>
        <w:rPr>
          <w:rFonts w:ascii="宋体" w:hAnsi="宋体" w:hint="eastAsia"/>
          <w:b/>
          <w:w w:val="80"/>
          <w:sz w:val="32"/>
          <w:szCs w:val="32"/>
        </w:rPr>
        <w:t>年</w:t>
      </w:r>
      <w:r>
        <w:rPr>
          <w:rFonts w:ascii="宋体" w:hAnsi="宋体"/>
          <w:b/>
          <w:w w:val="80"/>
          <w:sz w:val="32"/>
          <w:szCs w:val="32"/>
        </w:rPr>
        <w:t>6</w:t>
      </w:r>
      <w:r>
        <w:rPr>
          <w:rFonts w:ascii="宋体" w:hAnsi="宋体" w:hint="eastAsia"/>
          <w:b/>
          <w:w w:val="80"/>
          <w:sz w:val="32"/>
          <w:szCs w:val="32"/>
        </w:rPr>
        <w:t>月</w:t>
      </w:r>
    </w:p>
    <w:p w:rsidR="00125838" w:rsidRDefault="00EE6AD5">
      <w:pPr>
        <w:pStyle w:val="TOC1"/>
        <w:tabs>
          <w:tab w:val="right" w:leader="dot" w:pos="9061"/>
        </w:tabs>
        <w:spacing w:line="360" w:lineRule="auto"/>
        <w:jc w:val="center"/>
        <w:rPr>
          <w:rFonts w:ascii="宋体" w:hAnsi="宋体"/>
        </w:rPr>
      </w:pPr>
      <w:bookmarkStart w:id="0" w:name="_Toc310195689"/>
      <w:bookmarkStart w:id="1" w:name="_Toc310195773"/>
      <w:bookmarkStart w:id="2" w:name="_Toc310196405"/>
      <w:r>
        <w:rPr>
          <w:rFonts w:ascii="宋体" w:hAnsi="宋体" w:hint="eastAsia"/>
        </w:rPr>
        <w:lastRenderedPageBreak/>
        <w:t>目录</w:t>
      </w:r>
      <w:bookmarkStart w:id="3" w:name="_Toc236642918"/>
      <w:bookmarkEnd w:id="0"/>
      <w:bookmarkEnd w:id="1"/>
      <w:bookmarkEnd w:id="2"/>
    </w:p>
    <w:p w:rsidR="00125838" w:rsidRDefault="00EE6AD5">
      <w:pPr>
        <w:pStyle w:val="TOC1"/>
        <w:tabs>
          <w:tab w:val="right" w:leader="dot" w:pos="9061"/>
        </w:tabs>
        <w:spacing w:line="360" w:lineRule="auto"/>
        <w:rPr>
          <w:rFonts w:ascii="宋体" w:hAnsi="宋体" w:cstheme="minorBidi"/>
          <w:b w:val="0"/>
          <w:bCs w:val="0"/>
          <w:iCs w:val="0"/>
        </w:rPr>
      </w:pPr>
      <w:r>
        <w:rPr>
          <w:rFonts w:ascii="宋体" w:hAnsi="宋体"/>
          <w:b w:val="0"/>
          <w:iCs w:val="0"/>
        </w:rPr>
        <w:fldChar w:fldCharType="begin"/>
      </w:r>
      <w:r>
        <w:rPr>
          <w:rFonts w:ascii="宋体" w:hAnsi="宋体" w:hint="eastAsia"/>
        </w:rPr>
        <w:instrText>TOC \o "1-3" \h \z \u</w:instrText>
      </w:r>
      <w:r>
        <w:rPr>
          <w:rFonts w:ascii="宋体" w:hAnsi="宋体"/>
          <w:b w:val="0"/>
          <w:iCs w:val="0"/>
        </w:rPr>
        <w:fldChar w:fldCharType="separate"/>
      </w:r>
      <w:hyperlink w:anchor="_Toc6836094" w:history="1">
        <w:r>
          <w:rPr>
            <w:rStyle w:val="afff1"/>
            <w:rFonts w:ascii="宋体" w:hAnsi="宋体"/>
          </w:rPr>
          <w:t>第一章投标邀请</w:t>
        </w:r>
        <w:r>
          <w:rPr>
            <w:rFonts w:ascii="宋体" w:hAnsi="宋体"/>
          </w:rPr>
          <w:tab/>
        </w:r>
        <w:r>
          <w:rPr>
            <w:rFonts w:ascii="宋体" w:hAnsi="宋体"/>
          </w:rPr>
          <w:fldChar w:fldCharType="begin"/>
        </w:r>
        <w:r>
          <w:rPr>
            <w:rFonts w:ascii="宋体" w:hAnsi="宋体"/>
          </w:rPr>
          <w:instrText xml:space="preserve"> PAGEREF _Toc6836094 \h </w:instrText>
        </w:r>
        <w:r>
          <w:rPr>
            <w:rFonts w:ascii="宋体" w:hAnsi="宋体"/>
          </w:rPr>
        </w:r>
        <w:r>
          <w:rPr>
            <w:rFonts w:ascii="宋体" w:hAnsi="宋体"/>
          </w:rPr>
          <w:fldChar w:fldCharType="separate"/>
        </w:r>
        <w:r>
          <w:rPr>
            <w:rFonts w:ascii="宋体" w:hAnsi="宋体"/>
          </w:rPr>
          <w:t>4</w:t>
        </w:r>
        <w:r>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095" w:history="1">
        <w:r w:rsidR="00EE6AD5">
          <w:rPr>
            <w:rStyle w:val="afff1"/>
            <w:rFonts w:ascii="宋体" w:hAnsi="宋体"/>
          </w:rPr>
          <w:t>第二章 投标人须知</w:t>
        </w:r>
        <w:r w:rsidR="00EE6AD5">
          <w:rPr>
            <w:rFonts w:ascii="宋体" w:hAnsi="宋体"/>
          </w:rPr>
          <w:tab/>
        </w:r>
        <w:r w:rsidR="00EE6AD5">
          <w:rPr>
            <w:rFonts w:ascii="宋体" w:hAnsi="宋体"/>
          </w:rPr>
          <w:fldChar w:fldCharType="begin"/>
        </w:r>
        <w:r w:rsidR="00EE6AD5">
          <w:rPr>
            <w:rFonts w:ascii="宋体" w:hAnsi="宋体"/>
          </w:rPr>
          <w:instrText xml:space="preserve"> PAGEREF _Toc6836095 \h </w:instrText>
        </w:r>
        <w:r w:rsidR="00EE6AD5">
          <w:rPr>
            <w:rFonts w:ascii="宋体" w:hAnsi="宋体"/>
          </w:rPr>
        </w:r>
        <w:r w:rsidR="00EE6AD5">
          <w:rPr>
            <w:rFonts w:ascii="宋体" w:hAnsi="宋体"/>
          </w:rPr>
          <w:fldChar w:fldCharType="separate"/>
        </w:r>
        <w:r w:rsidR="00EE6AD5">
          <w:rPr>
            <w:rFonts w:ascii="宋体" w:hAnsi="宋体"/>
          </w:rPr>
          <w:t>7</w:t>
        </w:r>
        <w:r w:rsidR="00EE6AD5">
          <w:rPr>
            <w:rFonts w:ascii="宋体" w:hAnsi="宋体"/>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096" w:history="1">
        <w:r w:rsidR="00EE6AD5">
          <w:rPr>
            <w:rStyle w:val="afff1"/>
            <w:rFonts w:ascii="宋体" w:hAnsi="宋体"/>
            <w:sz w:val="24"/>
            <w:szCs w:val="24"/>
          </w:rPr>
          <w:t>一说明</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_Toc6836096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097" w:history="1">
        <w:r w:rsidR="00EE6AD5">
          <w:rPr>
            <w:rStyle w:val="afff1"/>
            <w:rFonts w:ascii="宋体" w:hAnsi="宋体"/>
            <w:sz w:val="24"/>
            <w:szCs w:val="24"/>
          </w:rPr>
          <w:t>1. 采购人、采购代理机构及合格的投标人</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_Toc6836097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098" w:history="1">
        <w:r w:rsidR="00EE6AD5">
          <w:rPr>
            <w:rStyle w:val="afff1"/>
            <w:rFonts w:ascii="宋体" w:hAnsi="宋体"/>
            <w:sz w:val="24"/>
            <w:szCs w:val="24"/>
          </w:rPr>
          <w:t>2. 资金来源</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_Toc6836098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099" w:history="1">
        <w:r w:rsidR="00EE6AD5">
          <w:rPr>
            <w:rStyle w:val="afff1"/>
            <w:rFonts w:ascii="宋体" w:hAnsi="宋体"/>
            <w:sz w:val="24"/>
            <w:szCs w:val="24"/>
          </w:rPr>
          <w:t>3. 投标费用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_Toc6836099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0" w:history="1">
        <w:r w:rsidR="00EE6AD5">
          <w:rPr>
            <w:rStyle w:val="afff1"/>
            <w:rFonts w:ascii="宋体" w:hAnsi="宋体"/>
            <w:sz w:val="24"/>
            <w:szCs w:val="24"/>
          </w:rPr>
          <w:t>二招标文件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1" w:history="1">
        <w:r w:rsidR="00EE6AD5">
          <w:rPr>
            <w:rStyle w:val="afff1"/>
            <w:rFonts w:ascii="宋体" w:hAnsi="宋体"/>
            <w:sz w:val="24"/>
            <w:szCs w:val="24"/>
          </w:rPr>
          <w:t>4. 招标文件构成</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2" w:history="1">
        <w:r w:rsidR="00EE6AD5">
          <w:rPr>
            <w:rStyle w:val="afff1"/>
            <w:rFonts w:ascii="宋体" w:hAnsi="宋体"/>
            <w:sz w:val="24"/>
            <w:szCs w:val="24"/>
          </w:rPr>
          <w:t>5. 投标人要求对招标文件的澄清</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3" w:history="1">
        <w:r w:rsidR="00EE6AD5">
          <w:rPr>
            <w:rStyle w:val="afff1"/>
            <w:rFonts w:ascii="宋体" w:hAnsi="宋体"/>
            <w:sz w:val="24"/>
            <w:szCs w:val="24"/>
          </w:rPr>
          <w:t>6. 采购人或采购代理机构对招标文件的澄清或修改</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4" w:history="1">
        <w:r w:rsidR="00EE6AD5">
          <w:rPr>
            <w:rStyle w:val="afff1"/>
            <w:rFonts w:ascii="宋体" w:hAnsi="宋体"/>
            <w:sz w:val="24"/>
            <w:szCs w:val="24"/>
          </w:rPr>
          <w:t>三投标文件的编制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5" w:history="1">
        <w:r w:rsidR="00EE6AD5">
          <w:rPr>
            <w:rStyle w:val="afff1"/>
            <w:rFonts w:ascii="宋体" w:hAnsi="宋体"/>
            <w:sz w:val="24"/>
            <w:szCs w:val="24"/>
          </w:rPr>
          <w:t>7. 投标文件编制的原则</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6" w:history="1">
        <w:r w:rsidR="00EE6AD5">
          <w:rPr>
            <w:rStyle w:val="afff1"/>
            <w:rFonts w:ascii="宋体" w:hAnsi="宋体"/>
            <w:sz w:val="24"/>
            <w:szCs w:val="24"/>
          </w:rPr>
          <w:t>8. 投标范围及投标文件中计量单位的使用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7" w:history="1">
        <w:r w:rsidR="00EE6AD5">
          <w:rPr>
            <w:rStyle w:val="afff1"/>
            <w:rFonts w:ascii="宋体" w:hAnsi="宋体"/>
            <w:sz w:val="24"/>
            <w:szCs w:val="24"/>
          </w:rPr>
          <w:t>9. 投标文件构成</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8" w:history="1">
        <w:r w:rsidR="00EE6AD5">
          <w:rPr>
            <w:rStyle w:val="afff1"/>
            <w:rFonts w:ascii="宋体" w:hAnsi="宋体"/>
            <w:sz w:val="24"/>
            <w:szCs w:val="24"/>
          </w:rPr>
          <w:t>10. 证明服务的合格性和符合招标文件规定的文件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09" w:history="1">
        <w:r w:rsidR="00EE6AD5">
          <w:rPr>
            <w:rStyle w:val="afff1"/>
            <w:rFonts w:ascii="宋体" w:hAnsi="宋体"/>
            <w:sz w:val="24"/>
            <w:szCs w:val="24"/>
          </w:rPr>
          <w:t>11. 投标报价</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_Toc6836109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0" w:history="1">
        <w:r w:rsidR="00EE6AD5">
          <w:rPr>
            <w:rStyle w:val="afff1"/>
            <w:rFonts w:ascii="宋体" w:hAnsi="宋体"/>
            <w:sz w:val="24"/>
            <w:szCs w:val="24"/>
          </w:rPr>
          <w:t>12. 投标保证金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1" w:history="1">
        <w:r w:rsidR="00EE6AD5">
          <w:rPr>
            <w:rStyle w:val="afff1"/>
            <w:rFonts w:ascii="宋体" w:hAnsi="宋体"/>
            <w:sz w:val="24"/>
            <w:szCs w:val="24"/>
          </w:rPr>
          <w:t>13. 投标有效期</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13</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2" w:history="1">
        <w:r w:rsidR="00EE6AD5">
          <w:rPr>
            <w:rStyle w:val="afff1"/>
            <w:rFonts w:ascii="宋体" w:hAnsi="宋体"/>
            <w:sz w:val="24"/>
            <w:szCs w:val="24"/>
          </w:rPr>
          <w:t>14. 投标文件的签署与规定</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3" w:history="1">
        <w:r w:rsidR="00EE6AD5">
          <w:rPr>
            <w:rStyle w:val="afff1"/>
            <w:rFonts w:ascii="宋体" w:hAnsi="宋体"/>
            <w:sz w:val="24"/>
            <w:szCs w:val="24"/>
          </w:rPr>
          <w:t>四投标文件的递交</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4" w:history="1">
        <w:r w:rsidR="00EE6AD5">
          <w:rPr>
            <w:rStyle w:val="afff1"/>
            <w:rFonts w:ascii="宋体" w:hAnsi="宋体"/>
            <w:sz w:val="24"/>
            <w:szCs w:val="24"/>
          </w:rPr>
          <w:t>15. 投标文件的装订、密封及递交</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5" w:history="1">
        <w:r w:rsidR="00EE6AD5">
          <w:rPr>
            <w:rStyle w:val="afff1"/>
            <w:rFonts w:ascii="宋体" w:hAnsi="宋体"/>
            <w:sz w:val="24"/>
            <w:szCs w:val="24"/>
          </w:rPr>
          <w:t>16. 投标截止期</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6" w:history="1">
        <w:r w:rsidR="00EE6AD5">
          <w:rPr>
            <w:rStyle w:val="afff1"/>
            <w:rFonts w:ascii="宋体" w:hAnsi="宋体"/>
            <w:sz w:val="24"/>
            <w:szCs w:val="24"/>
          </w:rPr>
          <w:t>17. 投标文件的修改与撤回</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7" w:history="1">
        <w:r w:rsidR="00EE6AD5">
          <w:rPr>
            <w:rStyle w:val="afff1"/>
            <w:rFonts w:ascii="宋体" w:hAnsi="宋体"/>
            <w:sz w:val="24"/>
            <w:szCs w:val="24"/>
          </w:rPr>
          <w:t>五开标及评标</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8" w:history="1">
        <w:r w:rsidR="00EE6AD5">
          <w:rPr>
            <w:rStyle w:val="afff1"/>
            <w:rFonts w:ascii="宋体" w:hAnsi="宋体"/>
            <w:sz w:val="24"/>
            <w:szCs w:val="24"/>
          </w:rPr>
          <w:t>18. 开标</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19" w:history="1">
        <w:r w:rsidR="00EE6AD5">
          <w:rPr>
            <w:rStyle w:val="afff1"/>
            <w:rFonts w:ascii="宋体" w:hAnsi="宋体"/>
            <w:sz w:val="24"/>
            <w:szCs w:val="24"/>
          </w:rPr>
          <w:t>19. 评标委员会和评标方法</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_Toc6836119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0" w:history="1">
        <w:r w:rsidR="00EE6AD5">
          <w:rPr>
            <w:rStyle w:val="afff1"/>
            <w:rFonts w:ascii="宋体" w:hAnsi="宋体"/>
            <w:sz w:val="24"/>
            <w:szCs w:val="24"/>
          </w:rPr>
          <w:t>20. 投标文件的初审</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1" w:history="1">
        <w:r w:rsidR="00EE6AD5">
          <w:rPr>
            <w:rStyle w:val="afff1"/>
            <w:rFonts w:ascii="宋体" w:hAnsi="宋体"/>
            <w:sz w:val="24"/>
            <w:szCs w:val="24"/>
          </w:rPr>
          <w:t>21. 投标文件的澄清</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18</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2" w:history="1">
        <w:r w:rsidR="00EE6AD5">
          <w:rPr>
            <w:rStyle w:val="afff1"/>
            <w:rFonts w:ascii="宋体" w:hAnsi="宋体"/>
            <w:sz w:val="24"/>
            <w:szCs w:val="24"/>
          </w:rPr>
          <w:t>22. 评标</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3" w:history="1">
        <w:r w:rsidR="00EE6AD5">
          <w:rPr>
            <w:rStyle w:val="afff1"/>
            <w:rFonts w:ascii="宋体" w:hAnsi="宋体"/>
            <w:sz w:val="24"/>
            <w:szCs w:val="24"/>
          </w:rPr>
          <w:t>23. 评标过程及保密原则</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19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4" w:history="1">
        <w:r w:rsidR="00EE6AD5">
          <w:rPr>
            <w:rStyle w:val="afff1"/>
            <w:rFonts w:ascii="宋体" w:hAnsi="宋体"/>
            <w:sz w:val="24"/>
            <w:szCs w:val="24"/>
          </w:rPr>
          <w:t>六确定中标</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5" w:history="1">
        <w:r w:rsidR="00EE6AD5">
          <w:rPr>
            <w:rStyle w:val="afff1"/>
            <w:rFonts w:ascii="宋体" w:hAnsi="宋体"/>
            <w:sz w:val="24"/>
            <w:szCs w:val="24"/>
          </w:rPr>
          <w:t>24. 中标人的确定标准</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6" w:history="1">
        <w:r w:rsidR="00EE6AD5">
          <w:rPr>
            <w:rStyle w:val="afff1"/>
            <w:rFonts w:ascii="宋体" w:hAnsi="宋体"/>
            <w:sz w:val="24"/>
            <w:szCs w:val="24"/>
          </w:rPr>
          <w:t>25. 中标通知书</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7" w:history="1">
        <w:r w:rsidR="00EE6AD5">
          <w:rPr>
            <w:rStyle w:val="afff1"/>
            <w:rFonts w:ascii="宋体" w:hAnsi="宋体"/>
            <w:sz w:val="24"/>
            <w:szCs w:val="24"/>
          </w:rPr>
          <w:t>26. 签订合同</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8" w:history="1">
        <w:r w:rsidR="00EE6AD5">
          <w:rPr>
            <w:rStyle w:val="afff1"/>
            <w:rFonts w:ascii="宋体" w:hAnsi="宋体"/>
            <w:sz w:val="24"/>
            <w:szCs w:val="24"/>
          </w:rPr>
          <w:t>27. 履约保证金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29" w:history="1">
        <w:r w:rsidR="00EE6AD5">
          <w:rPr>
            <w:rStyle w:val="afff1"/>
            <w:rFonts w:ascii="宋体" w:hAnsi="宋体"/>
            <w:sz w:val="24"/>
            <w:szCs w:val="24"/>
          </w:rPr>
          <w:t>七中标服务费</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_Toc6836129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30" w:history="1">
        <w:r w:rsidR="00EE6AD5">
          <w:rPr>
            <w:rStyle w:val="afff1"/>
            <w:rFonts w:ascii="宋体" w:hAnsi="宋体"/>
            <w:sz w:val="24"/>
            <w:szCs w:val="24"/>
          </w:rPr>
          <w:t>28. 中标服务费</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31" w:history="1">
        <w:r w:rsidR="00EE6AD5">
          <w:rPr>
            <w:rStyle w:val="afff1"/>
            <w:rFonts w:ascii="宋体" w:hAnsi="宋体"/>
            <w:sz w:val="24"/>
            <w:szCs w:val="24"/>
          </w:rPr>
          <w:t>八质疑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32" w:history="1">
        <w:r w:rsidR="00EE6AD5">
          <w:rPr>
            <w:rStyle w:val="afff1"/>
            <w:rFonts w:ascii="宋体" w:hAnsi="宋体"/>
            <w:sz w:val="24"/>
            <w:szCs w:val="24"/>
          </w:rPr>
          <w:t>29.质疑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33" w:history="1">
        <w:r w:rsidR="00EE6AD5">
          <w:rPr>
            <w:rStyle w:val="afff1"/>
            <w:rFonts w:ascii="宋体" w:hAnsi="宋体"/>
            <w:sz w:val="24"/>
            <w:szCs w:val="24"/>
          </w:rPr>
          <w:t>九履约验收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34" w:history="1">
        <w:r w:rsidR="00EE6AD5">
          <w:rPr>
            <w:rStyle w:val="afff1"/>
            <w:rFonts w:ascii="宋体" w:hAnsi="宋体"/>
            <w:sz w:val="24"/>
            <w:szCs w:val="24"/>
          </w:rPr>
          <w:t>30.履约验收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22</w:t>
        </w:r>
        <w:r w:rsidR="00EE6AD5">
          <w:rPr>
            <w:rFonts w:ascii="宋体" w:hAnsi="宋体"/>
            <w:sz w:val="24"/>
            <w:szCs w:val="24"/>
          </w:rPr>
          <w:fldChar w:fldCharType="end"/>
        </w:r>
      </w:hyperlink>
    </w:p>
    <w:p w:rsidR="00125838" w:rsidRDefault="008C7AFD">
      <w:pPr>
        <w:pStyle w:val="TOC3"/>
        <w:tabs>
          <w:tab w:val="left" w:pos="840"/>
          <w:tab w:val="right" w:leader="dot" w:pos="9061"/>
        </w:tabs>
        <w:spacing w:line="360" w:lineRule="auto"/>
        <w:rPr>
          <w:rFonts w:ascii="宋体" w:hAnsi="宋体" w:cstheme="minorBidi"/>
          <w:sz w:val="24"/>
          <w:szCs w:val="24"/>
        </w:rPr>
      </w:pPr>
      <w:hyperlink w:anchor="_Toc6836135" w:history="1">
        <w:r w:rsidR="00EE6AD5">
          <w:rPr>
            <w:rStyle w:val="afff1"/>
            <w:rFonts w:ascii="宋体" w:hAnsi="宋体"/>
            <w:sz w:val="24"/>
            <w:szCs w:val="24"/>
          </w:rPr>
          <w:t>十</w:t>
        </w:r>
        <w:r w:rsidR="00EE6AD5">
          <w:rPr>
            <w:rFonts w:ascii="宋体" w:hAnsi="宋体" w:cstheme="minorBidi"/>
            <w:sz w:val="24"/>
            <w:szCs w:val="24"/>
          </w:rPr>
          <w:tab/>
        </w:r>
        <w:r w:rsidR="00EE6AD5">
          <w:rPr>
            <w:rStyle w:val="afff1"/>
            <w:rFonts w:ascii="宋体" w:hAnsi="宋体"/>
            <w:sz w:val="24"/>
            <w:szCs w:val="24"/>
          </w:rPr>
          <w:t>其它</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_Toc6836135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22</w:t>
        </w:r>
        <w:r w:rsidR="00EE6AD5">
          <w:rPr>
            <w:rFonts w:ascii="宋体" w:hAnsi="宋体"/>
            <w:sz w:val="24"/>
            <w:szCs w:val="24"/>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36" w:history="1">
        <w:r w:rsidR="00EE6AD5">
          <w:rPr>
            <w:rStyle w:val="afff1"/>
            <w:rFonts w:ascii="宋体" w:hAnsi="宋体"/>
          </w:rPr>
          <w:t>第三章 投标人须知资料表</w:t>
        </w:r>
        <w:r w:rsidR="00EE6AD5">
          <w:rPr>
            <w:rFonts w:ascii="宋体" w:hAnsi="宋体"/>
          </w:rPr>
          <w:tab/>
        </w:r>
        <w:r w:rsidR="00EE6AD5">
          <w:rPr>
            <w:rFonts w:ascii="宋体" w:hAnsi="宋体"/>
          </w:rPr>
          <w:fldChar w:fldCharType="begin"/>
        </w:r>
        <w:r w:rsidR="00EE6AD5">
          <w:rPr>
            <w:rFonts w:ascii="宋体" w:hAnsi="宋体"/>
          </w:rPr>
          <w:instrText xml:space="preserve"> PAGEREF _Toc6836136 \h </w:instrText>
        </w:r>
        <w:r w:rsidR="00EE6AD5">
          <w:rPr>
            <w:rFonts w:ascii="宋体" w:hAnsi="宋体"/>
          </w:rPr>
        </w:r>
        <w:r w:rsidR="00EE6AD5">
          <w:rPr>
            <w:rFonts w:ascii="宋体" w:hAnsi="宋体"/>
          </w:rPr>
          <w:fldChar w:fldCharType="separate"/>
        </w:r>
        <w:r w:rsidR="00EE6AD5">
          <w:rPr>
            <w:rFonts w:ascii="宋体" w:hAnsi="宋体"/>
          </w:rPr>
          <w:t>24</w:t>
        </w:r>
        <w:r w:rsidR="00EE6AD5">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37" w:history="1">
        <w:r w:rsidR="00EE6AD5">
          <w:rPr>
            <w:rStyle w:val="afff1"/>
            <w:rFonts w:ascii="宋体" w:hAnsi="宋体"/>
          </w:rPr>
          <w:t>第四章项目需求</w:t>
        </w:r>
        <w:r w:rsidR="00EE6AD5">
          <w:rPr>
            <w:rFonts w:ascii="宋体" w:hAnsi="宋体"/>
          </w:rPr>
          <w:tab/>
        </w:r>
        <w:r w:rsidR="00EE6AD5">
          <w:rPr>
            <w:rFonts w:ascii="宋体" w:hAnsi="宋体"/>
          </w:rPr>
          <w:fldChar w:fldCharType="begin"/>
        </w:r>
        <w:r w:rsidR="00EE6AD5">
          <w:rPr>
            <w:rFonts w:ascii="宋体" w:hAnsi="宋体"/>
          </w:rPr>
          <w:instrText xml:space="preserve"> PAGEREF _Toc6836137 \h </w:instrText>
        </w:r>
        <w:r w:rsidR="00EE6AD5">
          <w:rPr>
            <w:rFonts w:ascii="宋体" w:hAnsi="宋体"/>
          </w:rPr>
        </w:r>
        <w:r w:rsidR="00EE6AD5">
          <w:rPr>
            <w:rFonts w:ascii="宋体" w:hAnsi="宋体"/>
          </w:rPr>
          <w:fldChar w:fldCharType="separate"/>
        </w:r>
        <w:r w:rsidR="00EE6AD5">
          <w:rPr>
            <w:rFonts w:ascii="宋体" w:hAnsi="宋体"/>
          </w:rPr>
          <w:t>28</w:t>
        </w:r>
        <w:r w:rsidR="00EE6AD5">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38" w:history="1">
        <w:r w:rsidR="00EE6AD5">
          <w:rPr>
            <w:rStyle w:val="afff1"/>
            <w:rFonts w:ascii="宋体" w:hAnsi="宋体"/>
          </w:rPr>
          <w:t>第五章 评标办法及评分标准</w:t>
        </w:r>
        <w:r w:rsidR="00EE6AD5">
          <w:rPr>
            <w:rFonts w:ascii="宋体" w:hAnsi="宋体"/>
          </w:rPr>
          <w:tab/>
        </w:r>
        <w:r w:rsidR="00EE6AD5">
          <w:rPr>
            <w:rFonts w:ascii="宋体" w:hAnsi="宋体"/>
          </w:rPr>
          <w:fldChar w:fldCharType="begin"/>
        </w:r>
        <w:r w:rsidR="00EE6AD5">
          <w:rPr>
            <w:rFonts w:ascii="宋体" w:hAnsi="宋体"/>
          </w:rPr>
          <w:instrText xml:space="preserve"> PAGEREF _Toc6836138 \h </w:instrText>
        </w:r>
        <w:r w:rsidR="00EE6AD5">
          <w:rPr>
            <w:rFonts w:ascii="宋体" w:hAnsi="宋体"/>
          </w:rPr>
        </w:r>
        <w:r w:rsidR="00EE6AD5">
          <w:rPr>
            <w:rFonts w:ascii="宋体" w:hAnsi="宋体"/>
          </w:rPr>
          <w:fldChar w:fldCharType="separate"/>
        </w:r>
        <w:r w:rsidR="00EE6AD5">
          <w:rPr>
            <w:rFonts w:ascii="宋体" w:hAnsi="宋体"/>
          </w:rPr>
          <w:t>36</w:t>
        </w:r>
        <w:r w:rsidR="00EE6AD5">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39" w:history="1">
        <w:r w:rsidR="00EE6AD5">
          <w:rPr>
            <w:rStyle w:val="afff1"/>
            <w:rFonts w:ascii="宋体" w:hAnsi="宋体"/>
          </w:rPr>
          <w:t>第六章合同一般条款</w:t>
        </w:r>
        <w:r w:rsidR="00EE6AD5">
          <w:rPr>
            <w:rFonts w:ascii="宋体" w:hAnsi="宋体"/>
          </w:rPr>
          <w:tab/>
        </w:r>
        <w:r w:rsidR="00EE6AD5">
          <w:rPr>
            <w:rFonts w:ascii="宋体" w:hAnsi="宋体"/>
          </w:rPr>
          <w:fldChar w:fldCharType="begin"/>
        </w:r>
        <w:r w:rsidR="00EE6AD5">
          <w:rPr>
            <w:rFonts w:ascii="宋体" w:hAnsi="宋体"/>
          </w:rPr>
          <w:instrText xml:space="preserve"> PAGEREF _Toc6836139 \h </w:instrText>
        </w:r>
        <w:r w:rsidR="00EE6AD5">
          <w:rPr>
            <w:rFonts w:ascii="宋体" w:hAnsi="宋体"/>
          </w:rPr>
        </w:r>
        <w:r w:rsidR="00EE6AD5">
          <w:rPr>
            <w:rFonts w:ascii="宋体" w:hAnsi="宋体"/>
          </w:rPr>
          <w:fldChar w:fldCharType="separate"/>
        </w:r>
        <w:r w:rsidR="00EE6AD5">
          <w:rPr>
            <w:rFonts w:ascii="宋体" w:hAnsi="宋体"/>
          </w:rPr>
          <w:t>39</w:t>
        </w:r>
        <w:r w:rsidR="00EE6AD5">
          <w:rPr>
            <w:rFonts w:ascii="宋体" w:hAnsi="宋体"/>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0" w:history="1">
        <w:r w:rsidR="00EE6AD5">
          <w:rPr>
            <w:rStyle w:val="afff1"/>
            <w:rFonts w:ascii="宋体" w:hAnsi="宋体"/>
            <w:sz w:val="24"/>
            <w:szCs w:val="24"/>
          </w:rPr>
          <w:t>1       定义</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39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1" w:history="1">
        <w:r w:rsidR="00EE6AD5">
          <w:rPr>
            <w:rStyle w:val="afff1"/>
            <w:rFonts w:ascii="宋体" w:hAnsi="宋体"/>
            <w:sz w:val="24"/>
            <w:szCs w:val="24"/>
          </w:rPr>
          <w:t>2      技术规范</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39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2" w:history="1">
        <w:r w:rsidR="00EE6AD5">
          <w:rPr>
            <w:rStyle w:val="afff1"/>
            <w:rFonts w:ascii="宋体" w:hAnsi="宋体"/>
            <w:sz w:val="24"/>
            <w:szCs w:val="24"/>
          </w:rPr>
          <w:t>3     知识产权</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39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3" w:history="1">
        <w:r w:rsidR="00EE6AD5">
          <w:rPr>
            <w:rStyle w:val="afff1"/>
            <w:rFonts w:ascii="宋体" w:hAnsi="宋体"/>
            <w:sz w:val="24"/>
            <w:szCs w:val="24"/>
          </w:rPr>
          <w:t>4     包装要求</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4" w:history="1">
        <w:r w:rsidR="00EE6AD5">
          <w:rPr>
            <w:rStyle w:val="afff1"/>
            <w:rFonts w:ascii="宋体" w:hAnsi="宋体"/>
            <w:sz w:val="24"/>
            <w:szCs w:val="24"/>
          </w:rPr>
          <w:t>5     装运标志</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5" w:history="1">
        <w:r w:rsidR="00EE6AD5">
          <w:rPr>
            <w:rStyle w:val="afff1"/>
            <w:rFonts w:ascii="宋体" w:hAnsi="宋体"/>
            <w:sz w:val="24"/>
            <w:szCs w:val="24"/>
          </w:rPr>
          <w:t>6     交货方式</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6" w:history="1">
        <w:r w:rsidR="00EE6AD5">
          <w:rPr>
            <w:rStyle w:val="afff1"/>
            <w:rFonts w:ascii="宋体" w:hAnsi="宋体"/>
            <w:sz w:val="24"/>
            <w:szCs w:val="24"/>
          </w:rPr>
          <w:t>7      装运通知</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7" w:history="1">
        <w:r w:rsidR="00EE6AD5">
          <w:rPr>
            <w:rStyle w:val="afff1"/>
            <w:rFonts w:ascii="宋体" w:hAnsi="宋体"/>
            <w:sz w:val="24"/>
            <w:szCs w:val="24"/>
          </w:rPr>
          <w:t>8      付款条件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8" w:history="1">
        <w:r w:rsidR="00EE6AD5">
          <w:rPr>
            <w:rStyle w:val="afff1"/>
            <w:rFonts w:ascii="宋体" w:hAnsi="宋体"/>
            <w:sz w:val="24"/>
            <w:szCs w:val="24"/>
          </w:rPr>
          <w:t>9      技术资料</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49" w:history="1">
        <w:r w:rsidR="00EE6AD5">
          <w:rPr>
            <w:rStyle w:val="afff1"/>
            <w:rFonts w:ascii="宋体" w:hAnsi="宋体"/>
            <w:sz w:val="24"/>
            <w:szCs w:val="24"/>
          </w:rPr>
          <w:t>10     质量保证</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_Toc6836149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0" w:history="1">
        <w:r w:rsidR="00EE6AD5">
          <w:rPr>
            <w:rStyle w:val="afff1"/>
            <w:rFonts w:ascii="宋体" w:hAnsi="宋体"/>
            <w:sz w:val="24"/>
            <w:szCs w:val="24"/>
          </w:rPr>
          <w:t>11     检验和验收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1" w:history="1">
        <w:r w:rsidR="00EE6AD5">
          <w:rPr>
            <w:rStyle w:val="afff1"/>
            <w:rFonts w:ascii="宋体" w:hAnsi="宋体"/>
            <w:sz w:val="24"/>
            <w:szCs w:val="24"/>
          </w:rPr>
          <w:t>12    索赔</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2" w:history="1">
        <w:r w:rsidR="00EE6AD5">
          <w:rPr>
            <w:rStyle w:val="afff1"/>
            <w:rFonts w:ascii="宋体" w:hAnsi="宋体"/>
            <w:sz w:val="24"/>
            <w:szCs w:val="24"/>
          </w:rPr>
          <w:t>13     延迟交货</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43</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3" w:history="1">
        <w:r w:rsidR="00EE6AD5">
          <w:rPr>
            <w:rStyle w:val="afff1"/>
            <w:rFonts w:ascii="宋体" w:hAnsi="宋体"/>
            <w:sz w:val="24"/>
            <w:szCs w:val="24"/>
          </w:rPr>
          <w:t>14     违约赔偿</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4" w:history="1">
        <w:r w:rsidR="00EE6AD5">
          <w:rPr>
            <w:rStyle w:val="afff1"/>
            <w:rFonts w:ascii="宋体" w:hAnsi="宋体"/>
            <w:sz w:val="24"/>
            <w:szCs w:val="24"/>
          </w:rPr>
          <w:t>15      不可抗力</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5" w:history="1">
        <w:r w:rsidR="00EE6AD5">
          <w:rPr>
            <w:rStyle w:val="afff1"/>
            <w:rFonts w:ascii="宋体" w:hAnsi="宋体"/>
            <w:sz w:val="24"/>
            <w:szCs w:val="24"/>
          </w:rPr>
          <w:t>16      税费</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6" w:history="1">
        <w:r w:rsidR="00EE6AD5">
          <w:rPr>
            <w:rStyle w:val="afff1"/>
            <w:rFonts w:ascii="宋体" w:hAnsi="宋体"/>
            <w:sz w:val="24"/>
            <w:szCs w:val="24"/>
          </w:rPr>
          <w:t>17      合同争议的解决</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7" w:history="1">
        <w:r w:rsidR="00EE6AD5">
          <w:rPr>
            <w:rStyle w:val="afff1"/>
            <w:rFonts w:ascii="宋体" w:hAnsi="宋体"/>
            <w:sz w:val="24"/>
            <w:szCs w:val="24"/>
          </w:rPr>
          <w:t>18      违约解除合同</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8" w:history="1">
        <w:r w:rsidR="00EE6AD5">
          <w:rPr>
            <w:rStyle w:val="afff1"/>
            <w:rFonts w:ascii="宋体" w:hAnsi="宋体"/>
            <w:sz w:val="24"/>
            <w:szCs w:val="24"/>
          </w:rPr>
          <w:t>19     破产终止合同</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59" w:history="1">
        <w:r w:rsidR="00EE6AD5">
          <w:rPr>
            <w:rStyle w:val="afff1"/>
            <w:rFonts w:ascii="宋体" w:hAnsi="宋体"/>
            <w:sz w:val="24"/>
            <w:szCs w:val="24"/>
          </w:rPr>
          <w:t>20     转让和分包</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_Toc6836159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0" w:history="1">
        <w:r w:rsidR="00EE6AD5">
          <w:rPr>
            <w:rStyle w:val="afff1"/>
            <w:rFonts w:ascii="宋体" w:hAnsi="宋体"/>
            <w:sz w:val="24"/>
            <w:szCs w:val="24"/>
          </w:rPr>
          <w:t>21     合同修改</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1" w:history="1">
        <w:r w:rsidR="00EE6AD5">
          <w:rPr>
            <w:rStyle w:val="afff1"/>
            <w:rFonts w:ascii="宋体" w:hAnsi="宋体"/>
            <w:sz w:val="24"/>
            <w:szCs w:val="24"/>
          </w:rPr>
          <w:t>22      通知</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2" w:history="1">
        <w:r w:rsidR="00EE6AD5">
          <w:rPr>
            <w:rStyle w:val="afff1"/>
            <w:rFonts w:ascii="宋体" w:hAnsi="宋体"/>
            <w:sz w:val="24"/>
            <w:szCs w:val="24"/>
          </w:rPr>
          <w:t>23     计量单位</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3" w:history="1">
        <w:r w:rsidR="00EE6AD5">
          <w:rPr>
            <w:rStyle w:val="afff1"/>
            <w:rFonts w:ascii="宋体" w:hAnsi="宋体"/>
            <w:sz w:val="24"/>
            <w:szCs w:val="24"/>
          </w:rPr>
          <w:t>24     适用法律</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4" w:history="1">
        <w:r w:rsidR="00EE6AD5">
          <w:rPr>
            <w:rStyle w:val="afff1"/>
            <w:rFonts w:ascii="宋体" w:hAnsi="宋体"/>
            <w:sz w:val="24"/>
            <w:szCs w:val="24"/>
          </w:rPr>
          <w:t>25     履约保证金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5" w:history="1">
        <w:r w:rsidR="00EE6AD5">
          <w:rPr>
            <w:rStyle w:val="afff1"/>
            <w:rFonts w:ascii="宋体" w:hAnsi="宋体"/>
            <w:sz w:val="24"/>
            <w:szCs w:val="24"/>
          </w:rPr>
          <w:t>26　合同生效和其它</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46</w:t>
        </w:r>
        <w:r w:rsidR="00EE6AD5">
          <w:rPr>
            <w:rFonts w:ascii="宋体" w:hAnsi="宋体"/>
            <w:sz w:val="24"/>
            <w:szCs w:val="24"/>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66" w:history="1">
        <w:r w:rsidR="00EE6AD5">
          <w:rPr>
            <w:rStyle w:val="afff1"/>
            <w:rFonts w:ascii="宋体" w:hAnsi="宋体"/>
          </w:rPr>
          <w:t>第七章合同专用条款</w:t>
        </w:r>
        <w:r w:rsidR="00EE6AD5">
          <w:rPr>
            <w:rFonts w:ascii="宋体" w:hAnsi="宋体"/>
          </w:rPr>
          <w:tab/>
        </w:r>
        <w:r w:rsidR="00EE6AD5">
          <w:rPr>
            <w:rFonts w:ascii="宋体" w:hAnsi="宋体"/>
          </w:rPr>
          <w:fldChar w:fldCharType="begin"/>
        </w:r>
        <w:r w:rsidR="00EE6AD5">
          <w:rPr>
            <w:rFonts w:ascii="宋体" w:hAnsi="宋体"/>
          </w:rPr>
          <w:instrText xml:space="preserve"> PAGEREF _Toc6836166 \h </w:instrText>
        </w:r>
        <w:r w:rsidR="00EE6AD5">
          <w:rPr>
            <w:rFonts w:ascii="宋体" w:hAnsi="宋体"/>
          </w:rPr>
        </w:r>
        <w:r w:rsidR="00EE6AD5">
          <w:rPr>
            <w:rFonts w:ascii="宋体" w:hAnsi="宋体"/>
          </w:rPr>
          <w:fldChar w:fldCharType="separate"/>
        </w:r>
        <w:r w:rsidR="00EE6AD5">
          <w:rPr>
            <w:rFonts w:ascii="宋体" w:hAnsi="宋体"/>
          </w:rPr>
          <w:t>47</w:t>
        </w:r>
        <w:r w:rsidR="00EE6AD5">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67" w:history="1">
        <w:r w:rsidR="00EE6AD5">
          <w:rPr>
            <w:rStyle w:val="afff1"/>
            <w:rFonts w:ascii="宋体" w:hAnsi="宋体"/>
          </w:rPr>
          <w:t>第八章政府采购合同格式</w:t>
        </w:r>
        <w:r w:rsidR="00EE6AD5">
          <w:rPr>
            <w:rFonts w:ascii="宋体" w:hAnsi="宋体"/>
          </w:rPr>
          <w:tab/>
        </w:r>
        <w:r w:rsidR="00EE6AD5">
          <w:rPr>
            <w:rFonts w:ascii="宋体" w:hAnsi="宋体"/>
          </w:rPr>
          <w:fldChar w:fldCharType="begin"/>
        </w:r>
        <w:r w:rsidR="00EE6AD5">
          <w:rPr>
            <w:rFonts w:ascii="宋体" w:hAnsi="宋体"/>
          </w:rPr>
          <w:instrText xml:space="preserve"> PAGEREF _Toc6836167 \h </w:instrText>
        </w:r>
        <w:r w:rsidR="00EE6AD5">
          <w:rPr>
            <w:rFonts w:ascii="宋体" w:hAnsi="宋体"/>
          </w:rPr>
        </w:r>
        <w:r w:rsidR="00EE6AD5">
          <w:rPr>
            <w:rFonts w:ascii="宋体" w:hAnsi="宋体"/>
          </w:rPr>
          <w:fldChar w:fldCharType="separate"/>
        </w:r>
        <w:r w:rsidR="00EE6AD5">
          <w:rPr>
            <w:rFonts w:ascii="宋体" w:hAnsi="宋体"/>
          </w:rPr>
          <w:t>48</w:t>
        </w:r>
        <w:r w:rsidR="00EE6AD5">
          <w:rPr>
            <w:rFonts w:ascii="宋体" w:hAnsi="宋体"/>
          </w:rPr>
          <w:fldChar w:fldCharType="end"/>
        </w:r>
      </w:hyperlink>
    </w:p>
    <w:p w:rsidR="00125838" w:rsidRDefault="008C7AFD">
      <w:pPr>
        <w:pStyle w:val="TOC1"/>
        <w:tabs>
          <w:tab w:val="right" w:leader="dot" w:pos="9061"/>
        </w:tabs>
        <w:spacing w:line="360" w:lineRule="auto"/>
        <w:rPr>
          <w:rFonts w:ascii="宋体" w:hAnsi="宋体" w:cstheme="minorBidi"/>
          <w:b w:val="0"/>
          <w:bCs w:val="0"/>
          <w:iCs w:val="0"/>
        </w:rPr>
      </w:pPr>
      <w:hyperlink w:anchor="_Toc6836168" w:history="1">
        <w:r w:rsidR="00EE6AD5">
          <w:rPr>
            <w:rStyle w:val="afff1"/>
            <w:rFonts w:ascii="宋体" w:hAnsi="宋体"/>
          </w:rPr>
          <w:t>第九章投标文件格式</w:t>
        </w:r>
        <w:r w:rsidR="00EE6AD5">
          <w:rPr>
            <w:rFonts w:ascii="宋体" w:hAnsi="宋体"/>
          </w:rPr>
          <w:tab/>
        </w:r>
        <w:r w:rsidR="00EE6AD5">
          <w:rPr>
            <w:rFonts w:ascii="宋体" w:hAnsi="宋体"/>
          </w:rPr>
          <w:fldChar w:fldCharType="begin"/>
        </w:r>
        <w:r w:rsidR="00EE6AD5">
          <w:rPr>
            <w:rFonts w:ascii="宋体" w:hAnsi="宋体"/>
          </w:rPr>
          <w:instrText xml:space="preserve"> PAGEREF _Toc6836168 \h </w:instrText>
        </w:r>
        <w:r w:rsidR="00EE6AD5">
          <w:rPr>
            <w:rFonts w:ascii="宋体" w:hAnsi="宋体"/>
          </w:rPr>
        </w:r>
        <w:r w:rsidR="00EE6AD5">
          <w:rPr>
            <w:rFonts w:ascii="宋体" w:hAnsi="宋体"/>
          </w:rPr>
          <w:fldChar w:fldCharType="separate"/>
        </w:r>
        <w:r w:rsidR="00EE6AD5">
          <w:rPr>
            <w:rFonts w:ascii="宋体" w:hAnsi="宋体"/>
          </w:rPr>
          <w:t>51</w:t>
        </w:r>
        <w:r w:rsidR="00EE6AD5">
          <w:rPr>
            <w:rFonts w:ascii="宋体" w:hAnsi="宋体"/>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69" w:history="1">
        <w:r w:rsidR="00EE6AD5">
          <w:rPr>
            <w:rStyle w:val="afff1"/>
            <w:rFonts w:ascii="宋体" w:hAnsi="宋体"/>
            <w:sz w:val="24"/>
            <w:szCs w:val="24"/>
          </w:rPr>
          <w:t>1 投标书</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_Toc6836169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51</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0" w:history="1">
        <w:r w:rsidR="00EE6AD5">
          <w:rPr>
            <w:rStyle w:val="afff1"/>
            <w:rFonts w:ascii="宋体" w:hAnsi="宋体"/>
            <w:sz w:val="24"/>
            <w:szCs w:val="24"/>
          </w:rPr>
          <w:t>2 投标一览表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53</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1" w:history="1">
        <w:r w:rsidR="00EE6AD5">
          <w:rPr>
            <w:rStyle w:val="afff1"/>
            <w:rFonts w:ascii="宋体" w:hAnsi="宋体"/>
            <w:sz w:val="24"/>
            <w:szCs w:val="24"/>
          </w:rPr>
          <w:t>3 投标分项报价表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54</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2" w:history="1">
        <w:r w:rsidR="00EE6AD5">
          <w:rPr>
            <w:rStyle w:val="afff1"/>
            <w:rFonts w:ascii="宋体" w:hAnsi="宋体"/>
            <w:sz w:val="24"/>
            <w:szCs w:val="24"/>
          </w:rPr>
          <w:t>4 货物说明一览表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55</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3" w:history="1">
        <w:r w:rsidR="00EE6AD5">
          <w:rPr>
            <w:rStyle w:val="afff1"/>
            <w:rFonts w:ascii="宋体" w:hAnsi="宋体"/>
            <w:sz w:val="24"/>
            <w:szCs w:val="24"/>
          </w:rPr>
          <w:t>5 技术规格偏离表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4" w:history="1">
        <w:r w:rsidR="00EE6AD5">
          <w:rPr>
            <w:rStyle w:val="afff1"/>
            <w:rFonts w:ascii="宋体" w:hAnsi="宋体"/>
            <w:sz w:val="24"/>
            <w:szCs w:val="24"/>
          </w:rPr>
          <w:t>6 商务条款偏离表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57</w:t>
        </w:r>
        <w:r w:rsidR="00EE6AD5">
          <w:rPr>
            <w:rFonts w:ascii="宋体" w:hAnsi="宋体"/>
            <w:sz w:val="24"/>
            <w:szCs w:val="24"/>
          </w:rPr>
          <w:fldChar w:fldCharType="end"/>
        </w:r>
      </w:hyperlink>
    </w:p>
    <w:p w:rsidR="00125838" w:rsidRDefault="008C7AFD">
      <w:pPr>
        <w:pStyle w:val="TOC3"/>
        <w:tabs>
          <w:tab w:val="left" w:pos="840"/>
          <w:tab w:val="right" w:leader="dot" w:pos="9061"/>
        </w:tabs>
        <w:spacing w:line="360" w:lineRule="auto"/>
        <w:rPr>
          <w:rFonts w:ascii="宋体" w:hAnsi="宋体" w:cstheme="minorBidi"/>
          <w:sz w:val="24"/>
          <w:szCs w:val="24"/>
        </w:rPr>
      </w:pPr>
      <w:hyperlink w:anchor="_Toc6836175" w:history="1">
        <w:r w:rsidR="00EE6AD5">
          <w:rPr>
            <w:rStyle w:val="afff1"/>
            <w:rFonts w:ascii="宋体" w:hAnsi="宋体"/>
            <w:sz w:val="24"/>
            <w:szCs w:val="24"/>
          </w:rPr>
          <w:t>7</w:t>
        </w:r>
        <w:r w:rsidR="00EE6AD5">
          <w:rPr>
            <w:rFonts w:ascii="宋体" w:hAnsi="宋体" w:cstheme="minorBidi"/>
            <w:sz w:val="24"/>
            <w:szCs w:val="24"/>
          </w:rPr>
          <w:tab/>
        </w:r>
        <w:r w:rsidR="00EE6AD5">
          <w:rPr>
            <w:rStyle w:val="afff1"/>
            <w:rFonts w:ascii="宋体" w:hAnsi="宋体"/>
            <w:sz w:val="24"/>
            <w:szCs w:val="24"/>
          </w:rPr>
          <w:t>资格证明文件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_Toc6836175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58</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6" w:history="1">
        <w:r w:rsidR="00EE6AD5">
          <w:rPr>
            <w:rStyle w:val="afff1"/>
            <w:rFonts w:ascii="宋体" w:hAnsi="宋体"/>
            <w:sz w:val="24"/>
            <w:szCs w:val="24"/>
          </w:rPr>
          <w:t>8 业绩案例一览表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_Toc6836176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76</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7" w:history="1">
        <w:r w:rsidR="00EE6AD5">
          <w:rPr>
            <w:rStyle w:val="afff1"/>
            <w:rFonts w:ascii="宋体" w:hAnsi="宋体"/>
            <w:sz w:val="24"/>
            <w:szCs w:val="24"/>
          </w:rPr>
          <w:t>9 投标保证金</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_Toc6836177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77</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8" w:history="1">
        <w:r w:rsidR="00EE6AD5">
          <w:rPr>
            <w:rStyle w:val="afff1"/>
            <w:rFonts w:ascii="宋体" w:hAnsi="宋体"/>
            <w:sz w:val="24"/>
            <w:szCs w:val="24"/>
          </w:rPr>
          <w:t>10 中标服务费承诺书</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_Toc6836178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78</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79" w:history="1">
        <w:r w:rsidR="00EE6AD5">
          <w:rPr>
            <w:rStyle w:val="afff1"/>
            <w:rFonts w:ascii="宋体" w:hAnsi="宋体"/>
            <w:sz w:val="24"/>
            <w:szCs w:val="24"/>
          </w:rPr>
          <w:t>11 与采购项目的关系申明</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_Toc6836179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79</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80" w:history="1">
        <w:r w:rsidR="00EE6AD5">
          <w:rPr>
            <w:rStyle w:val="afff1"/>
            <w:rFonts w:ascii="宋体" w:hAnsi="宋体"/>
            <w:sz w:val="24"/>
            <w:szCs w:val="24"/>
          </w:rPr>
          <w:t>12 与投标单位存在关联关系的单位情况说明</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_Toc6836180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80</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81" w:history="1">
        <w:r w:rsidR="00EE6AD5">
          <w:rPr>
            <w:rStyle w:val="afff1"/>
            <w:rFonts w:ascii="宋体" w:hAnsi="宋体"/>
            <w:sz w:val="24"/>
            <w:szCs w:val="24"/>
          </w:rPr>
          <w:t>13 投标人企业类型声明函</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_Toc6836181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82</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82" w:history="1">
        <w:r w:rsidR="00EE6AD5">
          <w:rPr>
            <w:rStyle w:val="afff1"/>
            <w:rFonts w:ascii="宋体" w:hAnsi="宋体"/>
            <w:sz w:val="24"/>
            <w:szCs w:val="24"/>
          </w:rPr>
          <w:t>14 拟用于本项目人员资格和经历情况（如适用）</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_Toc6836182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87</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83" w:history="1">
        <w:r w:rsidR="00EE6AD5">
          <w:rPr>
            <w:rStyle w:val="afff1"/>
            <w:rFonts w:ascii="宋体" w:hAnsi="宋体"/>
            <w:sz w:val="24"/>
            <w:szCs w:val="24"/>
          </w:rPr>
          <w:t>15 主要技术指标和性能的详细说明</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_Toc6836183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88</w:t>
        </w:r>
        <w:r w:rsidR="00EE6AD5">
          <w:rPr>
            <w:rFonts w:ascii="宋体" w:hAnsi="宋体"/>
            <w:sz w:val="24"/>
            <w:szCs w:val="24"/>
          </w:rPr>
          <w:fldChar w:fldCharType="end"/>
        </w:r>
      </w:hyperlink>
    </w:p>
    <w:p w:rsidR="00125838" w:rsidRDefault="008C7AFD">
      <w:pPr>
        <w:pStyle w:val="TOC3"/>
        <w:tabs>
          <w:tab w:val="right" w:leader="dot" w:pos="9061"/>
        </w:tabs>
        <w:spacing w:line="360" w:lineRule="auto"/>
        <w:rPr>
          <w:rFonts w:ascii="宋体" w:hAnsi="宋体" w:cstheme="minorBidi"/>
          <w:sz w:val="24"/>
          <w:szCs w:val="24"/>
        </w:rPr>
      </w:pPr>
      <w:hyperlink w:anchor="_Toc6836184" w:history="1">
        <w:r w:rsidR="00EE6AD5">
          <w:rPr>
            <w:rStyle w:val="afff1"/>
            <w:rFonts w:ascii="宋体" w:hAnsi="宋体"/>
            <w:sz w:val="24"/>
            <w:szCs w:val="24"/>
          </w:rPr>
          <w:t>16 招标文件要求的和投标人认为必要的其它文件</w:t>
        </w:r>
        <w:r w:rsidR="00EE6AD5">
          <w:rPr>
            <w:rFonts w:ascii="宋体" w:hAnsi="宋体"/>
            <w:sz w:val="24"/>
            <w:szCs w:val="24"/>
          </w:rPr>
          <w:tab/>
        </w:r>
        <w:r w:rsidR="00EE6AD5">
          <w:rPr>
            <w:rFonts w:ascii="宋体" w:hAnsi="宋体"/>
            <w:sz w:val="24"/>
            <w:szCs w:val="24"/>
          </w:rPr>
          <w:fldChar w:fldCharType="begin"/>
        </w:r>
        <w:r w:rsidR="00EE6AD5">
          <w:rPr>
            <w:rFonts w:ascii="宋体" w:hAnsi="宋体"/>
            <w:sz w:val="24"/>
            <w:szCs w:val="24"/>
          </w:rPr>
          <w:instrText xml:space="preserve"> PAGEREF _Toc6836184 \h </w:instrText>
        </w:r>
        <w:r w:rsidR="00EE6AD5">
          <w:rPr>
            <w:rFonts w:ascii="宋体" w:hAnsi="宋体"/>
            <w:sz w:val="24"/>
            <w:szCs w:val="24"/>
          </w:rPr>
        </w:r>
        <w:r w:rsidR="00EE6AD5">
          <w:rPr>
            <w:rFonts w:ascii="宋体" w:hAnsi="宋体"/>
            <w:sz w:val="24"/>
            <w:szCs w:val="24"/>
          </w:rPr>
          <w:fldChar w:fldCharType="separate"/>
        </w:r>
        <w:r w:rsidR="00EE6AD5">
          <w:rPr>
            <w:rFonts w:ascii="宋体" w:hAnsi="宋体"/>
            <w:sz w:val="24"/>
            <w:szCs w:val="24"/>
          </w:rPr>
          <w:t>89</w:t>
        </w:r>
        <w:r w:rsidR="00EE6AD5">
          <w:rPr>
            <w:rFonts w:ascii="宋体" w:hAnsi="宋体"/>
            <w:sz w:val="24"/>
            <w:szCs w:val="24"/>
          </w:rPr>
          <w:fldChar w:fldCharType="end"/>
        </w:r>
      </w:hyperlink>
    </w:p>
    <w:p w:rsidR="00125838" w:rsidRDefault="00EE6AD5">
      <w:pPr>
        <w:pStyle w:val="affff1"/>
        <w:spacing w:line="360" w:lineRule="auto"/>
        <w:ind w:firstLine="480"/>
        <w:rPr>
          <w:rFonts w:ascii="宋体" w:hAnsi="宋体"/>
          <w:sz w:val="24"/>
          <w:szCs w:val="24"/>
        </w:rPr>
      </w:pPr>
      <w:r>
        <w:rPr>
          <w:rFonts w:ascii="宋体" w:hAnsi="宋体"/>
          <w:sz w:val="24"/>
          <w:szCs w:val="24"/>
        </w:rPr>
        <w:fldChar w:fldCharType="end"/>
      </w:r>
      <w:bookmarkStart w:id="4" w:name="_Toc288581295"/>
      <w:r>
        <w:rPr>
          <w:rFonts w:ascii="宋体" w:hAnsi="宋体"/>
          <w:sz w:val="24"/>
          <w:szCs w:val="24"/>
        </w:rPr>
        <w:br w:type="page"/>
      </w:r>
      <w:bookmarkStart w:id="5" w:name="_Toc310195690"/>
    </w:p>
    <w:p w:rsidR="00125838" w:rsidRDefault="00EE6AD5">
      <w:pPr>
        <w:pStyle w:val="1"/>
      </w:pPr>
      <w:bookmarkStart w:id="6" w:name="_Toc366853854"/>
      <w:bookmarkStart w:id="7" w:name="_Toc6836094"/>
      <w:r>
        <w:rPr>
          <w:rFonts w:hint="eastAsia"/>
          <w:iCs/>
          <w:kern w:val="2"/>
        </w:rPr>
        <w:lastRenderedPageBreak/>
        <w:t>第一章</w:t>
      </w:r>
      <w:r>
        <w:rPr>
          <w:rFonts w:hint="eastAsia"/>
        </w:rPr>
        <w:t>投标邀请</w:t>
      </w:r>
      <w:bookmarkEnd w:id="3"/>
      <w:bookmarkEnd w:id="4"/>
      <w:bookmarkEnd w:id="5"/>
      <w:bookmarkEnd w:id="6"/>
      <w:bookmarkEnd w:id="7"/>
    </w:p>
    <w:p w:rsidR="00125838" w:rsidRDefault="00EE6AD5">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北京国际工程咨询有限公司受北京第二外国语学院的委托，就图书馆建设--图书馆门户网站系统建设及学位论文二期建设进行国内公开招标，欢迎合格的投标人前来投标。</w:t>
      </w:r>
    </w:p>
    <w:p w:rsidR="00125838" w:rsidRDefault="00EE6AD5">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：图书馆建设--图书馆门户网站系统建设及学位论文二期建设</w:t>
      </w:r>
    </w:p>
    <w:p w:rsidR="00125838" w:rsidRDefault="00EE6AD5">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：BIECC-ZB6911</w:t>
      </w:r>
    </w:p>
    <w:p w:rsidR="00125838" w:rsidRDefault="00EE6AD5">
      <w:pPr>
        <w:spacing w:line="360" w:lineRule="auto"/>
        <w:ind w:left="1680" w:hangingChars="700" w:hanging="1680"/>
        <w:rPr>
          <w:rFonts w:ascii="宋体" w:hAnsi="宋体"/>
          <w:sz w:val="24"/>
        </w:rPr>
      </w:pPr>
      <w:r>
        <w:rPr>
          <w:rFonts w:ascii="宋体" w:hAnsi="宋体"/>
          <w:sz w:val="24"/>
        </w:rPr>
        <w:t>3、招标内容：</w:t>
      </w:r>
    </w:p>
    <w:tbl>
      <w:tblPr>
        <w:tblW w:w="917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9"/>
        <w:gridCol w:w="5245"/>
        <w:gridCol w:w="1003"/>
        <w:gridCol w:w="950"/>
        <w:gridCol w:w="1276"/>
      </w:tblGrid>
      <w:tr w:rsidR="00125838">
        <w:trPr>
          <w:trHeight w:val="847"/>
          <w:tblHeade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proofErr w:type="gramStart"/>
            <w:r>
              <w:rPr>
                <w:rFonts w:ascii="宋体" w:hAnsi="宋体"/>
                <w:b/>
                <w:bCs/>
                <w:kern w:val="0"/>
                <w:sz w:val="24"/>
              </w:rPr>
              <w:t>包号</w:t>
            </w:r>
            <w:proofErr w:type="gramEnd"/>
          </w:p>
        </w:tc>
        <w:tc>
          <w:tcPr>
            <w:tcW w:w="524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hint="eastAsia"/>
                <w:b/>
                <w:bCs/>
                <w:kern w:val="0"/>
                <w:sz w:val="24"/>
              </w:rPr>
              <w:t>内容</w:t>
            </w:r>
          </w:p>
        </w:tc>
        <w:tc>
          <w:tcPr>
            <w:tcW w:w="100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line="360" w:lineRule="auto"/>
              <w:jc w:val="center"/>
              <w:rPr>
                <w:rFonts w:ascii="宋体" w:hAnsi="宋体"/>
                <w:b/>
                <w:bCs/>
                <w:kern w:val="0"/>
                <w:sz w:val="24"/>
              </w:rPr>
            </w:pPr>
            <w:r>
              <w:rPr>
                <w:rFonts w:ascii="宋体" w:hAnsi="宋体"/>
                <w:b/>
                <w:bCs/>
                <w:kern w:val="0"/>
                <w:sz w:val="24"/>
              </w:rPr>
              <w:t>采购数量</w:t>
            </w:r>
          </w:p>
        </w:tc>
        <w:tc>
          <w:tcPr>
            <w:tcW w:w="9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b/>
                <w:bCs/>
                <w:kern w:val="0"/>
                <w:sz w:val="24"/>
              </w:rPr>
              <w:t>预算金额</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b/>
                <w:bCs/>
                <w:kern w:val="0"/>
                <w:sz w:val="24"/>
              </w:rPr>
              <w:t>是否允许进口产品投标</w:t>
            </w:r>
          </w:p>
        </w:tc>
      </w:tr>
      <w:tr w:rsidR="00125838">
        <w:trPr>
          <w:trHeight w:val="3261"/>
          <w:jc w:val="center"/>
        </w:trPr>
        <w:tc>
          <w:tcPr>
            <w:tcW w:w="69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kern w:val="0"/>
                <w:sz w:val="24"/>
              </w:rPr>
            </w:pPr>
            <w:r>
              <w:rPr>
                <w:rFonts w:ascii="宋体" w:hAnsi="宋体" w:hint="eastAsia"/>
                <w:kern w:val="0"/>
                <w:sz w:val="24"/>
              </w:rPr>
              <w:t>1</w:t>
            </w:r>
          </w:p>
        </w:tc>
        <w:tc>
          <w:tcPr>
            <w:tcW w:w="5245" w:type="dxa"/>
            <w:tcBorders>
              <w:top w:val="nil"/>
              <w:left w:val="nil"/>
              <w:bottom w:val="single" w:sz="8" w:space="0" w:color="auto"/>
              <w:right w:val="single" w:sz="8" w:space="0" w:color="auto"/>
            </w:tcBorders>
            <w:tcMar>
              <w:top w:w="0" w:type="dxa"/>
              <w:left w:w="28" w:type="dxa"/>
              <w:bottom w:w="0" w:type="dxa"/>
              <w:right w:w="28" w:type="dxa"/>
            </w:tcMar>
            <w:vAlign w:val="center"/>
          </w:tcPr>
          <w:p w:rsid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图书馆门户</w:t>
            </w:r>
            <w:r w:rsidR="00C57FFA" w:rsidRPr="00C57FFA">
              <w:rPr>
                <w:rFonts w:ascii="宋体" w:hAnsi="宋体" w:hint="eastAsia"/>
                <w:sz w:val="24"/>
              </w:rPr>
              <w:t>系统及英文版系统和移动版系统建设；</w:t>
            </w:r>
          </w:p>
          <w:p w:rsid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图书馆现有资源元数据及数字对象的整合与发现</w:t>
            </w:r>
            <w:r w:rsidR="00C57FFA" w:rsidRPr="00C57FFA">
              <w:rPr>
                <w:rFonts w:ascii="宋体" w:hAnsi="宋体" w:hint="eastAsia"/>
                <w:sz w:val="24"/>
              </w:rPr>
              <w:t>系统；</w:t>
            </w:r>
          </w:p>
          <w:p w:rsid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数字资源管理系统</w:t>
            </w:r>
            <w:r w:rsidR="00C57FFA" w:rsidRPr="00C57FFA">
              <w:rPr>
                <w:rFonts w:ascii="宋体" w:hAnsi="宋体" w:hint="eastAsia"/>
                <w:sz w:val="24"/>
              </w:rPr>
              <w:t>；</w:t>
            </w:r>
          </w:p>
          <w:p w:rsidR="00C57FFA" w:rsidRP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大数据分析与展示系统</w:t>
            </w:r>
            <w:r w:rsidR="00C57FFA" w:rsidRPr="00C57FFA">
              <w:rPr>
                <w:rFonts w:ascii="宋体" w:hAnsi="宋体" w:hint="eastAsia"/>
                <w:sz w:val="24"/>
              </w:rPr>
              <w:t>；</w:t>
            </w:r>
          </w:p>
          <w:p w:rsid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门户</w:t>
            </w:r>
            <w:r w:rsidR="00C57FFA" w:rsidRPr="00C57FFA">
              <w:rPr>
                <w:rFonts w:ascii="宋体" w:hAnsi="宋体" w:hint="eastAsia"/>
                <w:sz w:val="24"/>
              </w:rPr>
              <w:t>系统</w:t>
            </w:r>
            <w:r w:rsidRPr="00C57FFA">
              <w:rPr>
                <w:rFonts w:ascii="宋体" w:hAnsi="宋体" w:hint="eastAsia"/>
                <w:sz w:val="24"/>
              </w:rPr>
              <w:t>与数字化校园、图书馆集成管理系统、</w:t>
            </w:r>
            <w:proofErr w:type="spellStart"/>
            <w:r w:rsidRPr="00C57FFA">
              <w:rPr>
                <w:rFonts w:ascii="宋体" w:hAnsi="宋体"/>
                <w:sz w:val="24"/>
              </w:rPr>
              <w:t>WebVPN</w:t>
            </w:r>
            <w:proofErr w:type="spellEnd"/>
            <w:r w:rsidRPr="00C57FFA">
              <w:rPr>
                <w:rFonts w:ascii="宋体" w:hAnsi="宋体" w:hint="eastAsia"/>
                <w:sz w:val="24"/>
              </w:rPr>
              <w:t>、学位论文、新生教育等系统的统一认证</w:t>
            </w:r>
            <w:r w:rsidR="00C57FFA" w:rsidRPr="00C57FFA">
              <w:rPr>
                <w:rFonts w:ascii="宋体" w:hAnsi="宋体" w:hint="eastAsia"/>
                <w:sz w:val="24"/>
              </w:rPr>
              <w:t>开发；</w:t>
            </w:r>
          </w:p>
          <w:p w:rsidR="00125838" w:rsidRP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网站数据整理与迁移</w:t>
            </w:r>
            <w:r w:rsidR="00C57FFA">
              <w:rPr>
                <w:rFonts w:ascii="宋体" w:hAnsi="宋体" w:hint="eastAsia"/>
                <w:sz w:val="24"/>
              </w:rPr>
              <w:t>；</w:t>
            </w:r>
          </w:p>
          <w:p w:rsidR="00125838" w:rsidRPr="00C57FFA" w:rsidRDefault="00EE6AD5"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各系统集成调试</w:t>
            </w:r>
            <w:r w:rsidR="00C57FFA">
              <w:rPr>
                <w:rFonts w:ascii="宋体" w:hAnsi="宋体" w:hint="eastAsia"/>
                <w:sz w:val="24"/>
              </w:rPr>
              <w:t>。</w:t>
            </w:r>
          </w:p>
        </w:tc>
        <w:tc>
          <w:tcPr>
            <w:tcW w:w="1003"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spacing w:beforeLines="50" w:before="120" w:line="360" w:lineRule="auto"/>
              <w:jc w:val="center"/>
              <w:rPr>
                <w:rFonts w:ascii="宋体" w:hAnsi="宋体"/>
                <w:sz w:val="24"/>
              </w:rPr>
            </w:pPr>
            <w:r>
              <w:rPr>
                <w:rFonts w:ascii="宋体" w:hAnsi="宋体" w:hint="eastAsia"/>
                <w:sz w:val="24"/>
              </w:rPr>
              <w:t>1</w:t>
            </w:r>
          </w:p>
        </w:tc>
        <w:tc>
          <w:tcPr>
            <w:tcW w:w="950"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line="360" w:lineRule="auto"/>
              <w:jc w:val="center"/>
              <w:rPr>
                <w:rFonts w:ascii="宋体" w:hAnsi="宋体"/>
                <w:sz w:val="24"/>
              </w:rPr>
            </w:pPr>
            <w:r>
              <w:rPr>
                <w:rFonts w:ascii="宋体" w:hAnsi="宋体"/>
                <w:sz w:val="24"/>
              </w:rPr>
              <w:t>32</w:t>
            </w:r>
            <w:r>
              <w:rPr>
                <w:rFonts w:ascii="宋体" w:hAnsi="宋体" w:hint="eastAsia"/>
                <w:sz w:val="24"/>
              </w:rPr>
              <w:t>万元</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kern w:val="0"/>
                <w:sz w:val="24"/>
              </w:rPr>
            </w:pPr>
            <w:r>
              <w:rPr>
                <w:rFonts w:ascii="宋体" w:hAnsi="宋体"/>
                <w:kern w:val="0"/>
                <w:sz w:val="24"/>
              </w:rPr>
              <w:t>否</w:t>
            </w:r>
          </w:p>
        </w:tc>
      </w:tr>
    </w:tbl>
    <w:p w:rsidR="00125838" w:rsidRDefault="00EE6AD5">
      <w:pPr>
        <w:spacing w:line="360" w:lineRule="auto"/>
        <w:ind w:left="1680" w:hangingChars="700" w:hanging="1680"/>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项目预算金额</w:t>
      </w:r>
      <w:r>
        <w:rPr>
          <w:rFonts w:ascii="宋体" w:hAnsi="宋体" w:cs="宋体"/>
          <w:sz w:val="24"/>
        </w:rPr>
        <w:t>32</w:t>
      </w:r>
      <w:r>
        <w:rPr>
          <w:rFonts w:ascii="宋体" w:hAnsi="宋体" w:cs="宋体" w:hint="eastAsia"/>
          <w:sz w:val="24"/>
        </w:rPr>
        <w:t>万元。</w:t>
      </w:r>
    </w:p>
    <w:p w:rsidR="00125838" w:rsidRDefault="00EE6AD5">
      <w:pPr>
        <w:spacing w:line="360" w:lineRule="auto"/>
        <w:rPr>
          <w:rFonts w:ascii="宋体" w:hAnsi="宋体"/>
          <w:sz w:val="24"/>
        </w:rPr>
      </w:pPr>
      <w:r>
        <w:rPr>
          <w:rFonts w:ascii="宋体" w:hAnsi="宋体"/>
          <w:sz w:val="24"/>
        </w:rPr>
        <w:t>5、投标人资格要求</w:t>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rsidR="00125838" w:rsidRDefault="00EE6AD5">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rsidR="00125838" w:rsidRDefault="00EE6AD5">
      <w:pPr>
        <w:spacing w:line="360" w:lineRule="auto"/>
        <w:ind w:leftChars="228" w:left="1079" w:hangingChars="250" w:hanging="60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法律、行政法规规定的其他条件</w:t>
      </w:r>
      <w:r>
        <w:rPr>
          <w:rFonts w:ascii="宋体" w:hAnsi="宋体"/>
          <w:sz w:val="24"/>
        </w:rPr>
        <w:t>;</w:t>
      </w:r>
    </w:p>
    <w:p w:rsidR="00125838" w:rsidRDefault="00EE6AD5">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rsidR="00125838" w:rsidRDefault="00EE6AD5">
      <w:pPr>
        <w:spacing w:line="360" w:lineRule="auto"/>
        <w:rPr>
          <w:rFonts w:ascii="宋体" w:hAnsi="宋体"/>
          <w:sz w:val="24"/>
        </w:rPr>
      </w:pPr>
      <w:r>
        <w:rPr>
          <w:rFonts w:ascii="宋体" w:hAnsi="宋体"/>
          <w:sz w:val="24"/>
        </w:rPr>
        <w:t>6、投标报名时间及招标文件发售时间：自2019</w:t>
      </w:r>
      <w:r>
        <w:rPr>
          <w:rFonts w:ascii="宋体" w:hAnsi="宋体" w:hint="eastAsia"/>
          <w:sz w:val="24"/>
        </w:rPr>
        <w:t>年</w:t>
      </w:r>
      <w:r w:rsidR="005E64F6">
        <w:rPr>
          <w:rFonts w:ascii="宋体" w:hAnsi="宋体" w:hint="eastAsia"/>
          <w:sz w:val="24"/>
        </w:rPr>
        <w:t>6</w:t>
      </w:r>
      <w:r>
        <w:rPr>
          <w:rFonts w:ascii="宋体" w:hAnsi="宋体" w:hint="eastAsia"/>
          <w:sz w:val="24"/>
        </w:rPr>
        <w:t>月</w:t>
      </w:r>
      <w:r w:rsidR="005E64F6">
        <w:rPr>
          <w:rFonts w:ascii="宋体" w:hAnsi="宋体" w:hint="eastAsia"/>
          <w:sz w:val="24"/>
        </w:rPr>
        <w:t>1</w:t>
      </w:r>
      <w:r w:rsidR="005E64F6">
        <w:rPr>
          <w:rFonts w:ascii="宋体" w:hAnsi="宋体"/>
          <w:sz w:val="24"/>
        </w:rPr>
        <w:t>2</w:t>
      </w:r>
      <w:r>
        <w:rPr>
          <w:rFonts w:ascii="宋体" w:hAnsi="宋体" w:hint="eastAsia"/>
          <w:sz w:val="24"/>
        </w:rPr>
        <w:t>日起至</w:t>
      </w:r>
      <w:r>
        <w:rPr>
          <w:rFonts w:ascii="宋体" w:hAnsi="宋体"/>
          <w:sz w:val="24"/>
        </w:rPr>
        <w:t>2019</w:t>
      </w:r>
      <w:r>
        <w:rPr>
          <w:rFonts w:ascii="宋体" w:hAnsi="宋体" w:hint="eastAsia"/>
          <w:sz w:val="24"/>
        </w:rPr>
        <w:t>年</w:t>
      </w:r>
      <w:r w:rsidR="005E64F6">
        <w:rPr>
          <w:rFonts w:ascii="宋体" w:hAnsi="宋体" w:hint="eastAsia"/>
          <w:sz w:val="24"/>
        </w:rPr>
        <w:t>6</w:t>
      </w:r>
      <w:r>
        <w:rPr>
          <w:rFonts w:ascii="宋体" w:hAnsi="宋体" w:hint="eastAsia"/>
          <w:sz w:val="24"/>
        </w:rPr>
        <w:t>月</w:t>
      </w:r>
      <w:r w:rsidR="005E64F6">
        <w:rPr>
          <w:rFonts w:ascii="宋体" w:hAnsi="宋体" w:hint="eastAsia"/>
          <w:sz w:val="24"/>
        </w:rPr>
        <w:t>1</w:t>
      </w:r>
      <w:r w:rsidR="005E64F6">
        <w:rPr>
          <w:rFonts w:ascii="宋体" w:hAnsi="宋体"/>
          <w:sz w:val="24"/>
        </w:rPr>
        <w:t>9</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p>
    <w:p w:rsidR="00125838" w:rsidRDefault="00EE6AD5">
      <w:pPr>
        <w:spacing w:line="360" w:lineRule="auto"/>
        <w:rPr>
          <w:rFonts w:ascii="宋体" w:hAnsi="宋体"/>
          <w:sz w:val="24"/>
        </w:rPr>
      </w:pPr>
      <w:r>
        <w:rPr>
          <w:rFonts w:ascii="宋体" w:hAnsi="宋体"/>
          <w:sz w:val="24"/>
        </w:rPr>
        <w:t>7、招标文件发售地点：</w:t>
      </w:r>
      <w:r>
        <w:rPr>
          <w:rFonts w:ascii="宋体" w:hAnsi="宋体" w:hint="eastAsia"/>
          <w:sz w:val="24"/>
        </w:rPr>
        <w:t>北京市海淀区学院路30号科大天工大厦A座608室（北四环学院桥东北角）。</w:t>
      </w:r>
    </w:p>
    <w:p w:rsidR="00125838" w:rsidRDefault="00EE6AD5">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r>
        <w:fldChar w:fldCharType="begin"/>
      </w:r>
      <w:r>
        <w:instrText xml:space="preserve"> HYPERLINK "http://www.caigou.com.cn/" </w:instrText>
      </w:r>
      <w:r>
        <w:fldChar w:fldCharType="separate"/>
      </w:r>
      <w:r>
        <w:rPr>
          <w:rFonts w:ascii="宋体" w:hAnsi="宋体"/>
          <w:b/>
          <w:sz w:val="24"/>
        </w:rPr>
        <w:t>www.biecc.com.cn</w:t>
      </w:r>
      <w:r>
        <w:rPr>
          <w:rFonts w:ascii="宋体" w:hAnsi="宋体"/>
          <w:b/>
          <w:sz w:val="24"/>
        </w:rPr>
        <w:fldChar w:fldCharType="end"/>
      </w:r>
      <w:r>
        <w:rPr>
          <w:rFonts w:ascii="宋体" w:hAnsi="宋体" w:hint="eastAsia"/>
          <w:b/>
          <w:sz w:val="24"/>
        </w:rPr>
        <w:t>，进入主页后搜索项目名称）</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11"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r w:rsidR="001258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EE6AD5">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25838" w:rsidRDefault="00125838">
            <w:pPr>
              <w:spacing w:line="360" w:lineRule="auto"/>
              <w:rPr>
                <w:rFonts w:ascii="宋体" w:hAnsi="宋体"/>
                <w:sz w:val="24"/>
              </w:rPr>
            </w:pPr>
          </w:p>
        </w:tc>
      </w:tr>
    </w:tbl>
    <w:p w:rsidR="00125838" w:rsidRDefault="00EE6AD5">
      <w:pPr>
        <w:widowControl/>
        <w:spacing w:line="360" w:lineRule="auto"/>
        <w:jc w:val="left"/>
        <w:rPr>
          <w:rFonts w:ascii="宋体" w:hAnsi="宋体"/>
          <w:sz w:val="24"/>
        </w:rPr>
      </w:pPr>
      <w:r>
        <w:rPr>
          <w:rFonts w:ascii="宋体" w:hAnsi="宋体"/>
          <w:sz w:val="24"/>
        </w:rPr>
        <w:t>10</w:t>
      </w:r>
      <w:r>
        <w:rPr>
          <w:rFonts w:ascii="宋体" w:hAnsi="宋体" w:hint="eastAsia"/>
          <w:sz w:val="24"/>
        </w:rPr>
        <w:t>、公告期限：</w:t>
      </w:r>
      <w:r>
        <w:rPr>
          <w:rFonts w:ascii="宋体" w:hAnsi="宋体"/>
          <w:sz w:val="24"/>
        </w:rPr>
        <w:t>5个工作日</w:t>
      </w:r>
    </w:p>
    <w:p w:rsidR="00125838" w:rsidRDefault="00EE6AD5">
      <w:pPr>
        <w:spacing w:line="360" w:lineRule="auto"/>
        <w:ind w:leftChars="-1" w:left="-2"/>
        <w:rPr>
          <w:rFonts w:ascii="宋体" w:hAnsi="宋体"/>
          <w:sz w:val="24"/>
        </w:rPr>
      </w:pPr>
      <w:r>
        <w:rPr>
          <w:rFonts w:ascii="宋体" w:hAnsi="宋体"/>
          <w:sz w:val="24"/>
        </w:rPr>
        <w:t>11</w:t>
      </w:r>
      <w:r>
        <w:rPr>
          <w:rFonts w:ascii="宋体" w:hAnsi="宋体" w:hint="eastAsia"/>
          <w:sz w:val="24"/>
        </w:rPr>
        <w:t>、投标文件递交截止时间暨开标时间：</w:t>
      </w:r>
      <w:r>
        <w:rPr>
          <w:rFonts w:ascii="宋体" w:hAnsi="宋体"/>
          <w:sz w:val="24"/>
        </w:rPr>
        <w:t>2019</w:t>
      </w:r>
      <w:r>
        <w:rPr>
          <w:rFonts w:ascii="宋体" w:hAnsi="宋体" w:hint="eastAsia"/>
          <w:sz w:val="24"/>
        </w:rPr>
        <w:t>年</w:t>
      </w:r>
      <w:r w:rsidR="005E64F6">
        <w:rPr>
          <w:rFonts w:ascii="宋体" w:hAnsi="宋体" w:hint="eastAsia"/>
          <w:sz w:val="24"/>
        </w:rPr>
        <w:t>7</w:t>
      </w:r>
      <w:r>
        <w:rPr>
          <w:rFonts w:ascii="宋体" w:hAnsi="宋体" w:hint="eastAsia"/>
          <w:sz w:val="24"/>
        </w:rPr>
        <w:t>月</w:t>
      </w:r>
      <w:r w:rsidR="005E64F6">
        <w:rPr>
          <w:rFonts w:ascii="宋体" w:hAnsi="宋体" w:hint="eastAsia"/>
          <w:sz w:val="24"/>
        </w:rPr>
        <w:t>4</w:t>
      </w:r>
      <w:r>
        <w:rPr>
          <w:rFonts w:ascii="宋体" w:hAnsi="宋体" w:hint="eastAsia"/>
          <w:sz w:val="24"/>
        </w:rPr>
        <w:t>日</w:t>
      </w:r>
      <w:r w:rsidR="005E64F6">
        <w:rPr>
          <w:rFonts w:ascii="宋体" w:hAnsi="宋体"/>
          <w:sz w:val="24"/>
        </w:rPr>
        <w:t>09</w:t>
      </w:r>
      <w:r w:rsidR="005E64F6">
        <w:rPr>
          <w:rFonts w:ascii="宋体" w:hAnsi="宋体" w:hint="eastAsia"/>
          <w:sz w:val="24"/>
        </w:rPr>
        <w:t>:</w:t>
      </w:r>
      <w:r w:rsidR="005E64F6">
        <w:rPr>
          <w:rFonts w:ascii="宋体" w:hAnsi="宋体"/>
          <w:sz w:val="24"/>
        </w:rPr>
        <w:t>30</w:t>
      </w:r>
      <w:r>
        <w:rPr>
          <w:rFonts w:ascii="宋体" w:hAnsi="宋体" w:hint="eastAsia"/>
          <w:sz w:val="24"/>
        </w:rPr>
        <w:t>（北京时间）。</w:t>
      </w:r>
    </w:p>
    <w:p w:rsidR="00125838" w:rsidRDefault="00EE6AD5">
      <w:pPr>
        <w:spacing w:line="360" w:lineRule="auto"/>
        <w:ind w:left="480" w:hangingChars="200" w:hanging="480"/>
        <w:rPr>
          <w:rFonts w:ascii="宋体" w:hAnsi="宋体"/>
          <w:sz w:val="24"/>
        </w:rPr>
      </w:pPr>
      <w:r>
        <w:rPr>
          <w:rFonts w:ascii="宋体" w:hAnsi="宋体"/>
          <w:sz w:val="24"/>
        </w:rPr>
        <w:t>12</w:t>
      </w:r>
      <w:r>
        <w:rPr>
          <w:rFonts w:ascii="宋体" w:hAnsi="宋体" w:hint="eastAsia"/>
          <w:sz w:val="24"/>
        </w:rPr>
        <w:t>、投标文件递交地点暨开标地点：北京第二外国语学院明德楼234会议室。</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、投标文件请于投标当日投标截止时间之前递交至投标地点，逾期递交的文件恕不接受，届时请投标人派代表参加开标仪式。</w:t>
      </w:r>
    </w:p>
    <w:p w:rsidR="00125838" w:rsidRDefault="00EE6AD5">
      <w:pPr>
        <w:spacing w:line="360" w:lineRule="auto"/>
        <w:ind w:leftChars="-1" w:left="-2"/>
        <w:rPr>
          <w:rFonts w:ascii="宋体" w:hAnsi="宋体" w:cs="宋体"/>
          <w:kern w:val="0"/>
          <w:sz w:val="24"/>
        </w:rPr>
      </w:pPr>
      <w:r>
        <w:rPr>
          <w:rFonts w:ascii="宋体" w:hAnsi="宋体" w:cs="宋体"/>
          <w:kern w:val="0"/>
          <w:sz w:val="24"/>
        </w:rPr>
        <w:t>14</w:t>
      </w:r>
      <w:r>
        <w:rPr>
          <w:rFonts w:ascii="宋体" w:hAnsi="宋体" w:cs="宋体" w:hint="eastAsia"/>
          <w:kern w:val="0"/>
          <w:sz w:val="24"/>
        </w:rPr>
        <w:t>、评标方法：综合评分法</w:t>
      </w:r>
    </w:p>
    <w:p w:rsidR="00125838" w:rsidRDefault="00EE6AD5">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rsidR="00125838" w:rsidRDefault="00EE6AD5">
      <w:pPr>
        <w:spacing w:line="360" w:lineRule="auto"/>
        <w:rPr>
          <w:rFonts w:ascii="宋体" w:hAnsi="宋体"/>
          <w:sz w:val="24"/>
        </w:rPr>
      </w:pPr>
      <w:r>
        <w:rPr>
          <w:rFonts w:ascii="宋体" w:hAnsi="宋体"/>
          <w:sz w:val="24"/>
        </w:rPr>
        <w:t>16</w:t>
      </w:r>
      <w:r>
        <w:rPr>
          <w:rFonts w:ascii="宋体" w:hAnsi="宋体" w:hint="eastAsia"/>
          <w:sz w:val="24"/>
        </w:rPr>
        <w:t>、本项目招标公告在中国政府采购网</w:t>
      </w:r>
      <w:r>
        <w:rPr>
          <w:rFonts w:ascii="宋体" w:hAnsi="宋体"/>
          <w:sz w:val="24"/>
        </w:rPr>
        <w:t>上发布。</w:t>
      </w:r>
    </w:p>
    <w:p w:rsidR="00125838" w:rsidRDefault="00EE6AD5">
      <w:pPr>
        <w:spacing w:line="360" w:lineRule="auto"/>
        <w:rPr>
          <w:rFonts w:ascii="宋体" w:hAnsi="宋体"/>
          <w:sz w:val="24"/>
        </w:rPr>
      </w:pPr>
      <w:r>
        <w:rPr>
          <w:rFonts w:ascii="宋体" w:hAnsi="宋体"/>
          <w:sz w:val="24"/>
        </w:rPr>
        <w:t>17、</w:t>
      </w:r>
      <w:r>
        <w:rPr>
          <w:rFonts w:ascii="宋体" w:hAnsi="宋体" w:hint="eastAsia"/>
          <w:sz w:val="24"/>
        </w:rPr>
        <w:t>凡对本次招标提出询问及质疑，请与北京国际工程咨询有限公司联系（质疑函请采用政府采购供应商质疑函范本格式，以书面形式一次性提交）。</w:t>
      </w:r>
    </w:p>
    <w:p w:rsidR="00125838" w:rsidRDefault="00EE6AD5">
      <w:pPr>
        <w:spacing w:line="360" w:lineRule="auto"/>
        <w:ind w:firstLineChars="250" w:firstLine="602"/>
        <w:rPr>
          <w:rFonts w:ascii="宋体" w:hAnsi="宋体"/>
          <w:b/>
          <w:sz w:val="24"/>
        </w:rPr>
      </w:pPr>
      <w:r>
        <w:rPr>
          <w:rFonts w:ascii="宋体" w:hAnsi="宋体" w:hint="eastAsia"/>
          <w:b/>
          <w:sz w:val="24"/>
        </w:rPr>
        <w:t>采购代理机构： 北京国际工程咨询有限公司</w:t>
      </w:r>
    </w:p>
    <w:p w:rsidR="00125838" w:rsidRDefault="00EE6AD5">
      <w:pPr>
        <w:spacing w:line="360" w:lineRule="auto"/>
        <w:ind w:firstLineChars="250" w:firstLine="600"/>
        <w:rPr>
          <w:rFonts w:ascii="宋体" w:hAnsi="宋体"/>
          <w:sz w:val="24"/>
        </w:rPr>
      </w:pPr>
      <w:r>
        <w:rPr>
          <w:rFonts w:ascii="宋体" w:hAnsi="宋体" w:hint="eastAsia"/>
          <w:sz w:val="24"/>
        </w:rPr>
        <w:lastRenderedPageBreak/>
        <w:t xml:space="preserve">地  址：北京市海淀区学院路30号科大天工大厦A座611（购买标书在608） </w:t>
      </w:r>
    </w:p>
    <w:p w:rsidR="00125838" w:rsidRDefault="00EE6AD5">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rsidR="00125838" w:rsidRDefault="00EE6AD5">
      <w:pPr>
        <w:spacing w:line="360" w:lineRule="auto"/>
        <w:ind w:firstLineChars="250" w:firstLine="600"/>
        <w:rPr>
          <w:rFonts w:ascii="宋体" w:hAnsi="宋体"/>
          <w:sz w:val="24"/>
        </w:rPr>
      </w:pPr>
      <w:r>
        <w:rPr>
          <w:rFonts w:ascii="宋体" w:hAnsi="宋体" w:hint="eastAsia"/>
          <w:sz w:val="24"/>
        </w:rPr>
        <w:t xml:space="preserve">开户银行：华夏银行北京学院路支行              </w:t>
      </w:r>
    </w:p>
    <w:p w:rsidR="00125838" w:rsidRDefault="00EE6AD5">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rsidR="00125838" w:rsidRDefault="00EE6AD5">
      <w:pPr>
        <w:spacing w:line="360" w:lineRule="auto"/>
        <w:ind w:firstLineChars="250" w:firstLine="600"/>
        <w:jc w:val="left"/>
        <w:rPr>
          <w:rFonts w:ascii="宋体" w:hAnsi="宋体"/>
          <w:sz w:val="24"/>
        </w:rPr>
      </w:pPr>
      <w:r>
        <w:rPr>
          <w:rFonts w:ascii="宋体" w:hAnsi="宋体" w:hint="eastAsia"/>
          <w:sz w:val="24"/>
        </w:rPr>
        <w:t>联系部门：招标事业部</w:t>
      </w:r>
    </w:p>
    <w:p w:rsidR="00125838" w:rsidRDefault="00EE6AD5">
      <w:pPr>
        <w:spacing w:line="360" w:lineRule="auto"/>
        <w:ind w:firstLineChars="250" w:firstLine="600"/>
        <w:jc w:val="left"/>
        <w:rPr>
          <w:rFonts w:ascii="宋体" w:hAnsi="宋体"/>
          <w:sz w:val="24"/>
        </w:rPr>
      </w:pPr>
      <w:r>
        <w:rPr>
          <w:rFonts w:ascii="宋体" w:hAnsi="宋体" w:hint="eastAsia"/>
          <w:sz w:val="24"/>
        </w:rPr>
        <w:t>联系人：王蕾</w:t>
      </w:r>
      <w:proofErr w:type="gramStart"/>
      <w:r>
        <w:rPr>
          <w:rFonts w:ascii="宋体" w:hAnsi="宋体" w:hint="eastAsia"/>
          <w:sz w:val="24"/>
        </w:rPr>
        <w:t>蕾</w:t>
      </w:r>
      <w:proofErr w:type="gramEnd"/>
    </w:p>
    <w:p w:rsidR="00125838" w:rsidRDefault="00EE6AD5">
      <w:pPr>
        <w:spacing w:line="360" w:lineRule="auto"/>
        <w:ind w:firstLineChars="250" w:firstLine="600"/>
        <w:jc w:val="left"/>
        <w:rPr>
          <w:rFonts w:ascii="宋体" w:hAnsi="宋体"/>
          <w:sz w:val="24"/>
        </w:rPr>
      </w:pPr>
      <w:r>
        <w:rPr>
          <w:rFonts w:ascii="宋体" w:hAnsi="宋体" w:hint="eastAsia"/>
          <w:sz w:val="24"/>
        </w:rPr>
        <w:t>联系电话：8</w:t>
      </w:r>
      <w:r>
        <w:rPr>
          <w:rFonts w:ascii="宋体" w:hAnsi="宋体"/>
          <w:sz w:val="24"/>
        </w:rPr>
        <w:t>2376733</w:t>
      </w:r>
    </w:p>
    <w:p w:rsidR="00125838" w:rsidRDefault="00EE6AD5">
      <w:pPr>
        <w:spacing w:line="360" w:lineRule="auto"/>
        <w:ind w:firstLineChars="250" w:firstLine="600"/>
        <w:jc w:val="left"/>
        <w:rPr>
          <w:rFonts w:ascii="宋体" w:hAnsi="宋体"/>
          <w:sz w:val="24"/>
        </w:rPr>
      </w:pPr>
      <w:r>
        <w:rPr>
          <w:rFonts w:ascii="宋体" w:hAnsi="宋体" w:hint="eastAsia"/>
          <w:sz w:val="24"/>
        </w:rPr>
        <w:t xml:space="preserve">传真：82370881                                </w:t>
      </w:r>
    </w:p>
    <w:p w:rsidR="00125838" w:rsidRDefault="00EE6AD5">
      <w:pPr>
        <w:spacing w:line="360" w:lineRule="auto"/>
        <w:ind w:firstLineChars="236" w:firstLine="566"/>
        <w:rPr>
          <w:rFonts w:ascii="宋体" w:hAnsi="宋体"/>
          <w:sz w:val="24"/>
        </w:rPr>
      </w:pPr>
      <w:r>
        <w:rPr>
          <w:rFonts w:ascii="宋体" w:hAnsi="宋体" w:hint="eastAsia"/>
          <w:sz w:val="24"/>
        </w:rPr>
        <w:t>电子邮箱：</w:t>
      </w:r>
      <w:r w:rsidR="005E64F6">
        <w:rPr>
          <w:rFonts w:ascii="宋体" w:hAnsi="宋体"/>
          <w:sz w:val="24"/>
        </w:rPr>
        <w:fldChar w:fldCharType="begin"/>
      </w:r>
      <w:r w:rsidR="005E64F6">
        <w:rPr>
          <w:rFonts w:ascii="宋体" w:hAnsi="宋体"/>
          <w:sz w:val="24"/>
        </w:rPr>
        <w:instrText xml:space="preserve"> HYPERLINK "mailto:</w:instrText>
      </w:r>
      <w:r w:rsidR="005E64F6">
        <w:rPr>
          <w:rFonts w:ascii="宋体" w:hAnsi="宋体" w:hint="eastAsia"/>
          <w:sz w:val="24"/>
        </w:rPr>
        <w:instrText>b</w:instrText>
      </w:r>
      <w:r w:rsidR="005E64F6">
        <w:rPr>
          <w:rFonts w:ascii="宋体" w:hAnsi="宋体"/>
          <w:sz w:val="24"/>
        </w:rPr>
        <w:instrText>jgjgczb1</w:instrText>
      </w:r>
      <w:r w:rsidR="005E64F6">
        <w:rPr>
          <w:rFonts w:ascii="宋体" w:hAnsi="宋体" w:hint="eastAsia"/>
          <w:sz w:val="24"/>
        </w:rPr>
        <w:instrText>@163.com</w:instrText>
      </w:r>
      <w:r w:rsidR="005E64F6">
        <w:rPr>
          <w:rFonts w:ascii="宋体" w:hAnsi="宋体"/>
          <w:sz w:val="24"/>
        </w:rPr>
        <w:instrText xml:space="preserve">" </w:instrText>
      </w:r>
      <w:r w:rsidR="005E64F6">
        <w:rPr>
          <w:rFonts w:ascii="宋体" w:hAnsi="宋体"/>
          <w:sz w:val="24"/>
        </w:rPr>
        <w:fldChar w:fldCharType="separate"/>
      </w:r>
      <w:r w:rsidR="005E64F6" w:rsidRPr="00264A6B">
        <w:rPr>
          <w:rStyle w:val="afff1"/>
          <w:rFonts w:ascii="宋体" w:hAnsi="宋体" w:hint="eastAsia"/>
          <w:sz w:val="24"/>
        </w:rPr>
        <w:t>b</w:t>
      </w:r>
      <w:r w:rsidR="005E64F6" w:rsidRPr="00264A6B">
        <w:rPr>
          <w:rStyle w:val="afff1"/>
          <w:rFonts w:ascii="宋体" w:hAnsi="宋体"/>
          <w:sz w:val="24"/>
        </w:rPr>
        <w:t>jgjgczb1</w:t>
      </w:r>
      <w:r w:rsidR="005E64F6" w:rsidRPr="00264A6B">
        <w:rPr>
          <w:rStyle w:val="afff1"/>
          <w:rFonts w:ascii="宋体" w:hAnsi="宋体" w:hint="eastAsia"/>
          <w:sz w:val="24"/>
        </w:rPr>
        <w:t>@163.com</w:t>
      </w:r>
      <w:r w:rsidR="005E64F6">
        <w:rPr>
          <w:rFonts w:ascii="宋体" w:hAnsi="宋体"/>
          <w:sz w:val="24"/>
        </w:rPr>
        <w:fldChar w:fldCharType="end"/>
      </w: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EE6AD5">
      <w:pPr>
        <w:pStyle w:val="1"/>
      </w:pPr>
      <w:bookmarkStart w:id="9" w:name="_Toc6836095"/>
      <w:bookmarkStart w:id="10" w:name="_Toc310195691"/>
      <w:bookmarkStart w:id="11" w:name="_Toc366853855"/>
      <w:r>
        <w:rPr>
          <w:rFonts w:hint="eastAsia"/>
        </w:rPr>
        <w:lastRenderedPageBreak/>
        <w:t>第二章 投标人须知</w:t>
      </w:r>
      <w:bookmarkEnd w:id="9"/>
    </w:p>
    <w:p w:rsidR="00125838" w:rsidRDefault="00EE6AD5">
      <w:pPr>
        <w:pStyle w:val="3"/>
        <w:rPr>
          <w:rFonts w:ascii="宋体" w:eastAsia="宋体" w:hAnsi="宋体"/>
          <w:szCs w:val="24"/>
        </w:rPr>
      </w:pPr>
      <w:bookmarkStart w:id="12" w:name="_Toc6836096"/>
      <w:proofErr w:type="gramStart"/>
      <w:r>
        <w:rPr>
          <w:rFonts w:ascii="宋体" w:eastAsia="宋体" w:hAnsi="宋体" w:hint="eastAsia"/>
          <w:szCs w:val="24"/>
        </w:rPr>
        <w:t>一</w:t>
      </w:r>
      <w:proofErr w:type="gramEnd"/>
      <w:r>
        <w:rPr>
          <w:rFonts w:ascii="宋体" w:eastAsia="宋体" w:hAnsi="宋体" w:hint="eastAsia"/>
          <w:szCs w:val="24"/>
        </w:rPr>
        <w:t>说明</w:t>
      </w:r>
      <w:bookmarkEnd w:id="12"/>
    </w:p>
    <w:p w:rsidR="00125838" w:rsidRDefault="00EE6AD5">
      <w:pPr>
        <w:pStyle w:val="3"/>
        <w:rPr>
          <w:rFonts w:ascii="宋体" w:eastAsia="宋体" w:hAnsi="宋体"/>
          <w:szCs w:val="24"/>
        </w:rPr>
      </w:pPr>
      <w:bookmarkStart w:id="13" w:name="_Toc6836097"/>
      <w:r>
        <w:rPr>
          <w:rFonts w:ascii="宋体" w:eastAsia="宋体" w:hAnsi="宋体"/>
          <w:szCs w:val="24"/>
        </w:rPr>
        <w:t xml:space="preserve">1. </w:t>
      </w:r>
      <w:r>
        <w:rPr>
          <w:rFonts w:ascii="宋体" w:eastAsia="宋体" w:hAnsi="宋体" w:hint="eastAsia"/>
          <w:szCs w:val="24"/>
        </w:rPr>
        <w:t>采购人、采购代理机构及合格的投标人</w:t>
      </w:r>
      <w:bookmarkEnd w:id="13"/>
    </w:p>
    <w:p w:rsidR="00125838" w:rsidRDefault="00EE6AD5">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rsidR="00125838" w:rsidRDefault="00EE6AD5">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rsidR="00125838" w:rsidRDefault="00EE6AD5">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rsidR="00125838" w:rsidRDefault="00EE6AD5">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rsidR="00125838" w:rsidRDefault="00EE6AD5">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rsidR="00125838" w:rsidRDefault="00EE6AD5">
      <w:pPr>
        <w:spacing w:line="360" w:lineRule="auto"/>
        <w:ind w:rightChars="50" w:right="105"/>
        <w:jc w:val="left"/>
        <w:rPr>
          <w:rFonts w:ascii="宋体" w:hAnsi="宋体"/>
          <w:sz w:val="24"/>
        </w:rPr>
      </w:pPr>
      <w:r>
        <w:rPr>
          <w:rFonts w:ascii="宋体" w:hAnsi="宋体"/>
          <w:sz w:val="24"/>
        </w:rPr>
        <w:t>1.3.3如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125838" w:rsidRDefault="00EE6AD5">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rsidR="00125838" w:rsidRDefault="00EE6AD5">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rsidR="00125838" w:rsidRDefault="00EE6AD5">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rsidR="00125838" w:rsidRDefault="00EE6AD5">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rsidR="00125838" w:rsidRDefault="00EE6AD5">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125838" w:rsidRDefault="00EE6AD5">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rsidR="00125838" w:rsidRDefault="00EE6AD5">
      <w:pPr>
        <w:spacing w:line="360" w:lineRule="auto"/>
        <w:ind w:rightChars="50" w:right="105"/>
        <w:jc w:val="left"/>
        <w:rPr>
          <w:rFonts w:ascii="宋体" w:hAnsi="宋体"/>
          <w:sz w:val="24"/>
        </w:rPr>
      </w:pPr>
      <w:r>
        <w:rPr>
          <w:rFonts w:ascii="宋体" w:hAnsi="宋体"/>
          <w:sz w:val="24"/>
        </w:rPr>
        <w:lastRenderedPageBreak/>
        <w:t>1.3.3.7联合体各方在同一招标项目中以自己名义单独投标或者参加其他联合体投标的，相关投标均无效。</w:t>
      </w:r>
    </w:p>
    <w:p w:rsidR="00125838" w:rsidRDefault="00EE6AD5">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rsidR="00125838" w:rsidRDefault="00EE6AD5">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rsidR="00125838" w:rsidRDefault="00EE6AD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ascii="宋体" w:hAnsi="宋体" w:hint="eastAsia"/>
          <w:sz w:val="24"/>
        </w:rPr>
        <w:t>）。</w:t>
      </w:r>
    </w:p>
    <w:p w:rsidR="00125838" w:rsidRDefault="00EE6AD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信用信息查询记录和证据留存的具体方式：信用信息查询记录须以网站截图打印稿形式保存于投标文件。</w:t>
      </w:r>
    </w:p>
    <w:p w:rsidR="00125838" w:rsidRDefault="00EE6AD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查询截止时点：不得早于招标公告发布日期，投标人应保证所提供截图与投标截止时间查询结果一致。</w:t>
      </w:r>
    </w:p>
    <w:p w:rsidR="00125838" w:rsidRDefault="00EE6AD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rsidR="00125838" w:rsidRDefault="00EE6AD5">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25838" w:rsidRDefault="00EE6AD5">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125838" w:rsidRDefault="00EE6AD5">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rsidR="00125838" w:rsidRDefault="00EE6AD5">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rsidR="00125838" w:rsidRDefault="00EE6AD5">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rsidR="00125838" w:rsidRDefault="00EE6AD5">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w:t>
      </w:r>
      <w:r>
        <w:rPr>
          <w:rFonts w:ascii="宋体" w:hAnsi="宋体" w:hint="eastAsia"/>
          <w:sz w:val="24"/>
        </w:rPr>
        <w:lastRenderedPageBreak/>
        <w:t>品，一经发现，其投标人资格将被取消。</w:t>
      </w:r>
    </w:p>
    <w:p w:rsidR="00125838" w:rsidRDefault="00EE6AD5">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125838" w:rsidRDefault="00EE6AD5">
      <w:pPr>
        <w:spacing w:line="360" w:lineRule="auto"/>
        <w:ind w:rightChars="50" w:right="105"/>
        <w:jc w:val="left"/>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rsidR="00125838" w:rsidRDefault="00EE6AD5">
      <w:pPr>
        <w:pStyle w:val="3"/>
        <w:rPr>
          <w:rFonts w:ascii="宋体" w:eastAsia="宋体" w:hAnsi="宋体"/>
          <w:szCs w:val="24"/>
        </w:rPr>
      </w:pPr>
      <w:bookmarkStart w:id="14" w:name="_Toc6836098"/>
      <w:r>
        <w:rPr>
          <w:rFonts w:ascii="宋体" w:eastAsia="宋体" w:hAnsi="宋体"/>
          <w:szCs w:val="24"/>
        </w:rPr>
        <w:t xml:space="preserve">2. </w:t>
      </w:r>
      <w:r>
        <w:rPr>
          <w:rFonts w:ascii="宋体" w:eastAsia="宋体" w:hAnsi="宋体" w:hint="eastAsia"/>
          <w:szCs w:val="24"/>
        </w:rPr>
        <w:t>资金来源</w:t>
      </w:r>
      <w:bookmarkEnd w:id="14"/>
    </w:p>
    <w:p w:rsidR="00125838" w:rsidRDefault="00EE6AD5">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rsidR="00125838" w:rsidRDefault="00EE6AD5">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rsidR="00125838" w:rsidRDefault="00EE6AD5">
      <w:pPr>
        <w:pStyle w:val="3"/>
        <w:rPr>
          <w:rFonts w:ascii="宋体" w:eastAsia="宋体" w:hAnsi="宋体"/>
          <w:szCs w:val="24"/>
        </w:rPr>
      </w:pPr>
      <w:bookmarkStart w:id="15" w:name="_Toc6836099"/>
      <w:r>
        <w:rPr>
          <w:rFonts w:ascii="宋体" w:eastAsia="宋体" w:hAnsi="宋体"/>
          <w:szCs w:val="24"/>
        </w:rPr>
        <w:t xml:space="preserve">3. </w:t>
      </w:r>
      <w:r>
        <w:rPr>
          <w:rFonts w:ascii="宋体" w:eastAsia="宋体" w:hAnsi="宋体" w:hint="eastAsia"/>
          <w:szCs w:val="24"/>
        </w:rPr>
        <w:t>投标费用</w:t>
      </w:r>
      <w:bookmarkEnd w:id="15"/>
    </w:p>
    <w:p w:rsidR="00125838" w:rsidRDefault="00EE6AD5">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rsidR="00125838" w:rsidRDefault="00EE6AD5">
      <w:pPr>
        <w:pStyle w:val="3"/>
        <w:rPr>
          <w:rFonts w:ascii="宋体" w:eastAsia="宋体" w:hAnsi="宋体"/>
          <w:szCs w:val="24"/>
        </w:rPr>
      </w:pPr>
      <w:bookmarkStart w:id="16" w:name="_Toc6836100"/>
      <w:r>
        <w:rPr>
          <w:rFonts w:ascii="宋体" w:eastAsia="宋体" w:hAnsi="宋体" w:hint="eastAsia"/>
          <w:szCs w:val="24"/>
        </w:rPr>
        <w:t>二招标文件</w:t>
      </w:r>
      <w:bookmarkEnd w:id="16"/>
    </w:p>
    <w:p w:rsidR="00125838" w:rsidRDefault="00EE6AD5">
      <w:pPr>
        <w:pStyle w:val="3"/>
        <w:rPr>
          <w:rFonts w:ascii="宋体" w:eastAsia="宋体" w:hAnsi="宋体"/>
          <w:szCs w:val="24"/>
        </w:rPr>
      </w:pPr>
      <w:bookmarkStart w:id="17" w:name="_Toc6836101"/>
      <w:r>
        <w:rPr>
          <w:rFonts w:ascii="宋体" w:eastAsia="宋体" w:hAnsi="宋体"/>
          <w:szCs w:val="24"/>
        </w:rPr>
        <w:t xml:space="preserve">4. </w:t>
      </w:r>
      <w:r>
        <w:rPr>
          <w:rFonts w:ascii="宋体" w:eastAsia="宋体" w:hAnsi="宋体" w:hint="eastAsia"/>
          <w:szCs w:val="24"/>
        </w:rPr>
        <w:t>招标文件构成</w:t>
      </w:r>
      <w:bookmarkEnd w:id="17"/>
    </w:p>
    <w:p w:rsidR="00125838" w:rsidRDefault="00EE6AD5">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rsidR="00125838" w:rsidRDefault="00EE6AD5">
      <w:pPr>
        <w:spacing w:line="360" w:lineRule="auto"/>
        <w:ind w:firstLineChars="200" w:firstLine="480"/>
        <w:rPr>
          <w:rFonts w:ascii="宋体" w:hAnsi="宋体"/>
          <w:sz w:val="24"/>
        </w:rPr>
      </w:pPr>
      <w:r>
        <w:rPr>
          <w:rFonts w:ascii="宋体" w:hAnsi="宋体" w:hint="eastAsia"/>
          <w:sz w:val="24"/>
        </w:rPr>
        <w:t>招标文件共九章，内容如下：</w:t>
      </w:r>
    </w:p>
    <w:p w:rsidR="00125838" w:rsidRDefault="00EE6AD5">
      <w:pPr>
        <w:spacing w:line="360" w:lineRule="auto"/>
        <w:ind w:firstLineChars="300" w:firstLine="720"/>
        <w:rPr>
          <w:rFonts w:ascii="宋体" w:hAnsi="宋体"/>
          <w:sz w:val="24"/>
        </w:rPr>
      </w:pPr>
      <w:r>
        <w:rPr>
          <w:rFonts w:ascii="宋体" w:hAnsi="宋体" w:hint="eastAsia"/>
          <w:sz w:val="24"/>
        </w:rPr>
        <w:t>第一章投标邀请书</w:t>
      </w:r>
    </w:p>
    <w:p w:rsidR="00125838" w:rsidRDefault="00EE6AD5">
      <w:pPr>
        <w:spacing w:line="360" w:lineRule="auto"/>
        <w:ind w:firstLineChars="300" w:firstLine="720"/>
        <w:rPr>
          <w:rFonts w:ascii="宋体" w:hAnsi="宋体"/>
          <w:sz w:val="24"/>
        </w:rPr>
      </w:pPr>
      <w:r>
        <w:rPr>
          <w:rFonts w:ascii="宋体" w:hAnsi="宋体" w:hint="eastAsia"/>
          <w:sz w:val="24"/>
        </w:rPr>
        <w:t>第二章投标人须知</w:t>
      </w:r>
    </w:p>
    <w:p w:rsidR="00125838" w:rsidRDefault="00EE6AD5">
      <w:pPr>
        <w:spacing w:line="360" w:lineRule="auto"/>
        <w:ind w:firstLineChars="300" w:firstLine="720"/>
        <w:rPr>
          <w:rFonts w:ascii="宋体" w:hAnsi="宋体"/>
          <w:sz w:val="24"/>
        </w:rPr>
      </w:pPr>
      <w:r>
        <w:rPr>
          <w:rFonts w:ascii="宋体" w:hAnsi="宋体" w:hint="eastAsia"/>
          <w:sz w:val="24"/>
        </w:rPr>
        <w:t>第三章 投标人须知资料表</w:t>
      </w:r>
    </w:p>
    <w:p w:rsidR="00125838" w:rsidRDefault="00EE6AD5">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rsidR="00125838" w:rsidRDefault="00EE6AD5">
      <w:pPr>
        <w:spacing w:line="360" w:lineRule="auto"/>
        <w:ind w:firstLineChars="300" w:firstLine="720"/>
        <w:rPr>
          <w:rFonts w:ascii="宋体" w:hAnsi="宋体"/>
          <w:sz w:val="24"/>
        </w:rPr>
      </w:pPr>
      <w:r>
        <w:rPr>
          <w:rFonts w:ascii="宋体" w:hAnsi="宋体" w:hint="eastAsia"/>
          <w:sz w:val="24"/>
        </w:rPr>
        <w:t>第五章评分办法及评分标准</w:t>
      </w:r>
    </w:p>
    <w:p w:rsidR="00125838" w:rsidRDefault="00EE6AD5">
      <w:pPr>
        <w:spacing w:line="360" w:lineRule="auto"/>
        <w:ind w:firstLineChars="300" w:firstLine="720"/>
        <w:rPr>
          <w:rFonts w:ascii="宋体" w:hAnsi="宋体"/>
          <w:sz w:val="24"/>
        </w:rPr>
      </w:pPr>
      <w:r>
        <w:rPr>
          <w:rFonts w:ascii="宋体" w:hAnsi="宋体" w:hint="eastAsia"/>
          <w:sz w:val="24"/>
        </w:rPr>
        <w:t>第六章合同一般条款</w:t>
      </w:r>
    </w:p>
    <w:p w:rsidR="00125838" w:rsidRDefault="00EE6AD5">
      <w:pPr>
        <w:spacing w:line="360" w:lineRule="auto"/>
        <w:ind w:firstLineChars="300" w:firstLine="720"/>
        <w:rPr>
          <w:rFonts w:ascii="宋体" w:hAnsi="宋体"/>
          <w:sz w:val="24"/>
        </w:rPr>
      </w:pPr>
      <w:r>
        <w:rPr>
          <w:rFonts w:ascii="宋体" w:hAnsi="宋体" w:hint="eastAsia"/>
          <w:sz w:val="24"/>
        </w:rPr>
        <w:t>第七章合同专用条款</w:t>
      </w:r>
    </w:p>
    <w:p w:rsidR="00125838" w:rsidRDefault="00EE6AD5">
      <w:pPr>
        <w:spacing w:line="360" w:lineRule="auto"/>
        <w:ind w:firstLineChars="300" w:firstLine="720"/>
        <w:rPr>
          <w:rFonts w:ascii="宋体" w:hAnsi="宋体"/>
          <w:sz w:val="24"/>
        </w:rPr>
      </w:pPr>
      <w:r>
        <w:rPr>
          <w:rFonts w:ascii="宋体" w:hAnsi="宋体" w:hint="eastAsia"/>
          <w:sz w:val="24"/>
        </w:rPr>
        <w:t>第八章政府采购合同格式</w:t>
      </w:r>
    </w:p>
    <w:p w:rsidR="00125838" w:rsidRDefault="00EE6AD5">
      <w:pPr>
        <w:spacing w:line="360" w:lineRule="auto"/>
        <w:ind w:firstLineChars="300" w:firstLine="720"/>
        <w:rPr>
          <w:rFonts w:ascii="宋体" w:hAnsi="宋体"/>
          <w:sz w:val="24"/>
        </w:rPr>
      </w:pPr>
      <w:r>
        <w:rPr>
          <w:rFonts w:ascii="宋体" w:hAnsi="宋体" w:hint="eastAsia"/>
          <w:sz w:val="24"/>
        </w:rPr>
        <w:t>第九章投标文件格式</w:t>
      </w:r>
    </w:p>
    <w:p w:rsidR="00125838" w:rsidRDefault="00EE6AD5">
      <w:pPr>
        <w:tabs>
          <w:tab w:val="left" w:pos="0"/>
        </w:tabs>
        <w:spacing w:line="360" w:lineRule="auto"/>
        <w:rPr>
          <w:rFonts w:ascii="宋体" w:hAnsi="宋体"/>
          <w:sz w:val="24"/>
        </w:rPr>
      </w:pPr>
      <w:r>
        <w:rPr>
          <w:rFonts w:ascii="宋体" w:hAnsi="宋体"/>
          <w:sz w:val="24"/>
        </w:rPr>
        <w:lastRenderedPageBreak/>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125838" w:rsidRDefault="00EE6AD5">
      <w:pPr>
        <w:pStyle w:val="3"/>
        <w:rPr>
          <w:rFonts w:ascii="宋体" w:eastAsia="宋体" w:hAnsi="宋体"/>
          <w:szCs w:val="24"/>
        </w:rPr>
      </w:pPr>
      <w:bookmarkStart w:id="18" w:name="_Toc6836102"/>
      <w:r>
        <w:rPr>
          <w:rFonts w:ascii="宋体" w:eastAsia="宋体" w:hAnsi="宋体"/>
          <w:szCs w:val="24"/>
        </w:rPr>
        <w:t xml:space="preserve">5. </w:t>
      </w:r>
      <w:r>
        <w:rPr>
          <w:rFonts w:ascii="宋体" w:eastAsia="宋体" w:hAnsi="宋体" w:hint="eastAsia"/>
          <w:szCs w:val="24"/>
        </w:rPr>
        <w:t>投标人要求对招标文件的澄清</w:t>
      </w:r>
      <w:bookmarkEnd w:id="18"/>
    </w:p>
    <w:p w:rsidR="00125838" w:rsidRDefault="00EE6AD5">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125838" w:rsidRDefault="00EE6AD5">
      <w:pPr>
        <w:pStyle w:val="3"/>
        <w:rPr>
          <w:rFonts w:ascii="宋体" w:eastAsia="宋体" w:hAnsi="宋体"/>
          <w:szCs w:val="24"/>
        </w:rPr>
      </w:pPr>
      <w:bookmarkStart w:id="19" w:name="_Toc6836103"/>
      <w:r>
        <w:rPr>
          <w:rFonts w:ascii="宋体" w:eastAsia="宋体" w:hAnsi="宋体"/>
          <w:szCs w:val="24"/>
        </w:rPr>
        <w:t xml:space="preserve">6. </w:t>
      </w:r>
      <w:r>
        <w:rPr>
          <w:rFonts w:ascii="宋体" w:eastAsia="宋体" w:hAnsi="宋体" w:hint="eastAsia"/>
          <w:szCs w:val="24"/>
        </w:rPr>
        <w:t>采购人或采购代理机构对招标文件的澄清或修改</w:t>
      </w:r>
      <w:bookmarkEnd w:id="19"/>
    </w:p>
    <w:p w:rsidR="00125838" w:rsidRDefault="00EE6AD5">
      <w:pPr>
        <w:pStyle w:val="aa"/>
        <w:tabs>
          <w:tab w:val="clear" w:pos="567"/>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rsidR="00125838" w:rsidRDefault="00EE6AD5">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125838" w:rsidRDefault="00EE6AD5">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rsidR="00125838" w:rsidRDefault="00EE6AD5">
      <w:pPr>
        <w:pStyle w:val="3"/>
        <w:rPr>
          <w:rFonts w:ascii="宋体" w:eastAsia="宋体" w:hAnsi="宋体"/>
          <w:szCs w:val="24"/>
        </w:rPr>
      </w:pPr>
      <w:bookmarkStart w:id="20" w:name="_Toc6836104"/>
      <w:r>
        <w:rPr>
          <w:rFonts w:ascii="宋体" w:eastAsia="宋体" w:hAnsi="宋体" w:hint="eastAsia"/>
          <w:szCs w:val="24"/>
        </w:rPr>
        <w:t>三投标文件的编制</w:t>
      </w:r>
      <w:bookmarkEnd w:id="20"/>
    </w:p>
    <w:p w:rsidR="00125838" w:rsidRDefault="00EE6AD5">
      <w:pPr>
        <w:pStyle w:val="3"/>
        <w:rPr>
          <w:rFonts w:ascii="宋体" w:eastAsia="宋体" w:hAnsi="宋体"/>
          <w:szCs w:val="24"/>
        </w:rPr>
      </w:pPr>
      <w:bookmarkStart w:id="21" w:name="_Toc6836105"/>
      <w:r>
        <w:rPr>
          <w:rFonts w:ascii="宋体" w:eastAsia="宋体" w:hAnsi="宋体"/>
          <w:szCs w:val="24"/>
        </w:rPr>
        <w:t xml:space="preserve">7. </w:t>
      </w:r>
      <w:r>
        <w:rPr>
          <w:rFonts w:ascii="宋体" w:eastAsia="宋体" w:hAnsi="宋体" w:hint="eastAsia"/>
          <w:szCs w:val="24"/>
        </w:rPr>
        <w:t>投标文件编制的原则</w:t>
      </w:r>
      <w:bookmarkEnd w:id="21"/>
    </w:p>
    <w:p w:rsidR="00125838" w:rsidRDefault="00EE6AD5">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125838" w:rsidRDefault="00EE6AD5">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rsidR="00125838" w:rsidRDefault="00EE6AD5">
      <w:pPr>
        <w:pStyle w:val="3"/>
        <w:rPr>
          <w:rFonts w:ascii="宋体" w:eastAsia="宋体" w:hAnsi="宋体"/>
          <w:szCs w:val="24"/>
        </w:rPr>
      </w:pPr>
      <w:bookmarkStart w:id="22" w:name="_Toc6836106"/>
      <w:r>
        <w:rPr>
          <w:rFonts w:ascii="宋体" w:eastAsia="宋体" w:hAnsi="宋体"/>
          <w:szCs w:val="24"/>
        </w:rPr>
        <w:t xml:space="preserve">8. </w:t>
      </w:r>
      <w:r>
        <w:rPr>
          <w:rFonts w:ascii="宋体" w:eastAsia="宋体" w:hAnsi="宋体" w:hint="eastAsia"/>
          <w:szCs w:val="24"/>
        </w:rPr>
        <w:t>投标范围及投标文件中计量单位的使用</w:t>
      </w:r>
      <w:bookmarkEnd w:id="22"/>
    </w:p>
    <w:p w:rsidR="00125838" w:rsidRDefault="00EE6AD5">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w:t>
      </w:r>
      <w:r>
        <w:rPr>
          <w:rFonts w:ascii="宋体" w:hAnsi="宋体" w:hint="eastAsia"/>
          <w:sz w:val="24"/>
        </w:rPr>
        <w:lastRenderedPageBreak/>
        <w:t>的内容拆开投标，否则其投标作为无效标处理。</w:t>
      </w:r>
    </w:p>
    <w:p w:rsidR="00125838" w:rsidRDefault="00EE6AD5">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rsidR="00125838" w:rsidRDefault="00EE6AD5">
      <w:pPr>
        <w:pStyle w:val="3"/>
        <w:rPr>
          <w:rFonts w:ascii="宋体" w:eastAsia="宋体" w:hAnsi="宋体"/>
          <w:szCs w:val="24"/>
        </w:rPr>
      </w:pPr>
      <w:bookmarkStart w:id="23" w:name="_Toc6836107"/>
      <w:r>
        <w:rPr>
          <w:rFonts w:ascii="宋体" w:eastAsia="宋体" w:hAnsi="宋体"/>
          <w:szCs w:val="24"/>
        </w:rPr>
        <w:t xml:space="preserve">9. </w:t>
      </w:r>
      <w:r>
        <w:rPr>
          <w:rFonts w:ascii="宋体" w:eastAsia="宋体" w:hAnsi="宋体" w:hint="eastAsia"/>
          <w:szCs w:val="24"/>
        </w:rPr>
        <w:t>投标文件构成</w:t>
      </w:r>
      <w:bookmarkEnd w:id="23"/>
    </w:p>
    <w:p w:rsidR="00125838" w:rsidRDefault="00EE6AD5">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rsidR="00125838" w:rsidRDefault="00EE6AD5">
      <w:pPr>
        <w:tabs>
          <w:tab w:val="left" w:pos="900"/>
        </w:tabs>
        <w:spacing w:line="360" w:lineRule="auto"/>
        <w:ind w:left="900" w:hanging="900"/>
        <w:rPr>
          <w:rFonts w:ascii="宋体" w:hAnsi="宋体"/>
          <w:sz w:val="24"/>
        </w:rPr>
      </w:pPr>
      <w:r>
        <w:rPr>
          <w:rFonts w:ascii="宋体" w:hAnsi="宋体" w:hint="eastAsia"/>
          <w:sz w:val="24"/>
        </w:rPr>
        <w:t>下内容：</w:t>
      </w:r>
    </w:p>
    <w:p w:rsidR="00125838" w:rsidRDefault="00EE6AD5">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rsidR="00125838" w:rsidRDefault="00EE6AD5">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rsidR="00125838" w:rsidRDefault="00EE6AD5">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rsidR="00125838" w:rsidRDefault="00EE6AD5">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rsidR="00125838" w:rsidRDefault="00EE6AD5">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rsidR="00125838" w:rsidRDefault="00EE6AD5">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rsidR="00125838" w:rsidRDefault="00EE6AD5">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rsidR="00125838" w:rsidRDefault="00EE6AD5">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见第三章投标人须知资料表</w:t>
      </w:r>
      <w:r>
        <w:rPr>
          <w:rFonts w:ascii="宋体" w:hAnsi="宋体"/>
          <w:sz w:val="24"/>
        </w:rPr>
        <w:t>9_7-1至9_7-12</w:t>
      </w:r>
    </w:p>
    <w:p w:rsidR="00125838" w:rsidRDefault="00EE6AD5">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11 </w:t>
      </w:r>
      <w:r>
        <w:rPr>
          <w:rFonts w:ascii="宋体" w:hAnsi="宋体" w:hint="eastAsia"/>
          <w:sz w:val="24"/>
        </w:rPr>
        <w:t>与采购项目的关系申明</w:t>
      </w:r>
    </w:p>
    <w:p w:rsidR="00125838" w:rsidRDefault="00EE6AD5">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与投标单位存在关联关系的单位情况说明</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13 </w:t>
      </w:r>
      <w:r>
        <w:rPr>
          <w:rFonts w:ascii="宋体" w:hAnsi="宋体" w:hint="eastAsia"/>
          <w:sz w:val="24"/>
        </w:rPr>
        <w:t>投标人企业类型声明函（如适用）</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拟用于本项目人员资格和经历情况（如适用）</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主要技术指标和性能的详细说明</w:t>
      </w:r>
    </w:p>
    <w:p w:rsidR="00125838" w:rsidRDefault="00EE6AD5">
      <w:pPr>
        <w:spacing w:line="360" w:lineRule="auto"/>
        <w:ind w:leftChars="171" w:left="599" w:hangingChars="100" w:hanging="240"/>
        <w:rPr>
          <w:rFonts w:ascii="宋体" w:hAnsi="宋体"/>
          <w:sz w:val="24"/>
        </w:rPr>
      </w:pPr>
      <w:r>
        <w:rPr>
          <w:rFonts w:ascii="宋体" w:hAnsi="宋体"/>
          <w:sz w:val="24"/>
        </w:rPr>
        <w:t xml:space="preserve">16 </w:t>
      </w:r>
      <w:r>
        <w:rPr>
          <w:rFonts w:ascii="宋体" w:hAnsi="宋体" w:hint="eastAsia"/>
          <w:sz w:val="24"/>
        </w:rPr>
        <w:t>招标文件要求的和投标人认为必要的其它文件</w:t>
      </w:r>
    </w:p>
    <w:p w:rsidR="00125838" w:rsidRDefault="00EE6AD5">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rsidR="00125838" w:rsidRDefault="00EE6AD5">
      <w:pPr>
        <w:pStyle w:val="3"/>
        <w:rPr>
          <w:rFonts w:ascii="宋体" w:eastAsia="宋体" w:hAnsi="宋体"/>
          <w:szCs w:val="24"/>
        </w:rPr>
      </w:pPr>
      <w:bookmarkStart w:id="24" w:name="_Toc6836108"/>
      <w:r>
        <w:rPr>
          <w:rFonts w:ascii="宋体" w:eastAsia="宋体" w:hAnsi="宋体"/>
          <w:szCs w:val="24"/>
        </w:rPr>
        <w:t xml:space="preserve">10. </w:t>
      </w:r>
      <w:r>
        <w:rPr>
          <w:rFonts w:ascii="宋体" w:eastAsia="宋体" w:hAnsi="宋体" w:hint="eastAsia"/>
          <w:szCs w:val="24"/>
        </w:rPr>
        <w:t>证明服务的合格性和符合招标文件规定的文件</w:t>
      </w:r>
      <w:bookmarkEnd w:id="24"/>
    </w:p>
    <w:p w:rsidR="00125838" w:rsidRDefault="00EE6AD5">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rsidR="00125838" w:rsidRDefault="00EE6AD5">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rsidR="00125838" w:rsidRDefault="00EE6AD5">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rsidR="00125838" w:rsidRDefault="00EE6AD5">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rsidR="00125838" w:rsidRDefault="00EE6AD5">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rsidR="00125838" w:rsidRDefault="00EE6AD5">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rsidR="00125838" w:rsidRDefault="00EE6AD5">
      <w:pPr>
        <w:pStyle w:val="3"/>
        <w:rPr>
          <w:rFonts w:ascii="宋体" w:eastAsia="宋体" w:hAnsi="宋体"/>
          <w:szCs w:val="24"/>
        </w:rPr>
      </w:pPr>
      <w:bookmarkStart w:id="25" w:name="_Toc6836109"/>
      <w:r>
        <w:rPr>
          <w:rFonts w:ascii="宋体" w:eastAsia="宋体" w:hAnsi="宋体"/>
          <w:szCs w:val="24"/>
        </w:rPr>
        <w:t xml:space="preserve">11. </w:t>
      </w:r>
      <w:r>
        <w:rPr>
          <w:rFonts w:ascii="宋体" w:eastAsia="宋体" w:hAnsi="宋体" w:hint="eastAsia"/>
          <w:szCs w:val="24"/>
        </w:rPr>
        <w:t>投标报价</w:t>
      </w:r>
      <w:bookmarkEnd w:id="25"/>
    </w:p>
    <w:p w:rsidR="00125838" w:rsidRDefault="00EE6AD5">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rsidR="00125838" w:rsidRDefault="00EE6AD5">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rsidR="00125838" w:rsidRDefault="00EE6AD5">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rsidR="00125838" w:rsidRDefault="00EE6AD5">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rsidR="00125838" w:rsidRDefault="00EE6AD5">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rsidR="00125838" w:rsidRDefault="00EE6AD5">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125838" w:rsidRDefault="00EE6AD5">
      <w:pPr>
        <w:pStyle w:val="3"/>
        <w:rPr>
          <w:rFonts w:ascii="宋体" w:eastAsia="宋体" w:hAnsi="宋体"/>
          <w:szCs w:val="24"/>
        </w:rPr>
      </w:pPr>
      <w:bookmarkStart w:id="26" w:name="_Toc6836110"/>
      <w:r>
        <w:rPr>
          <w:rFonts w:ascii="宋体" w:eastAsia="宋体" w:hAnsi="宋体"/>
          <w:szCs w:val="24"/>
        </w:rPr>
        <w:t xml:space="preserve">12. </w:t>
      </w:r>
      <w:r>
        <w:rPr>
          <w:rFonts w:ascii="宋体" w:eastAsia="宋体" w:hAnsi="宋体" w:hint="eastAsia"/>
          <w:szCs w:val="24"/>
        </w:rPr>
        <w:t>投标保证金</w:t>
      </w:r>
      <w:bookmarkEnd w:id="26"/>
    </w:p>
    <w:p w:rsidR="00125838" w:rsidRDefault="00EE6AD5">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w:t>
      </w:r>
      <w:r>
        <w:rPr>
          <w:rFonts w:ascii="宋体" w:hAnsi="宋体" w:hint="eastAsia"/>
          <w:sz w:val="24"/>
        </w:rPr>
        <w:lastRenderedPageBreak/>
        <w:t>具有约束力。</w:t>
      </w:r>
    </w:p>
    <w:p w:rsidR="00125838" w:rsidRDefault="00EE6AD5">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rsidR="00125838" w:rsidRDefault="00EE6AD5">
      <w:pPr>
        <w:spacing w:line="360" w:lineRule="auto"/>
        <w:rPr>
          <w:rFonts w:ascii="宋体" w:hAnsi="宋体"/>
          <w:b/>
          <w:sz w:val="24"/>
        </w:rPr>
      </w:pPr>
      <w:r>
        <w:rPr>
          <w:rFonts w:ascii="宋体" w:hAnsi="宋体" w:hint="eastAsia"/>
          <w:b/>
          <w:sz w:val="24"/>
        </w:rPr>
        <w:t>下列任何情况发生，投标保证金将不予返还：</w:t>
      </w:r>
    </w:p>
    <w:p w:rsidR="00125838" w:rsidRDefault="00EE6AD5">
      <w:pPr>
        <w:pStyle w:val="af4"/>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rsidR="00125838" w:rsidRDefault="00EE6AD5">
      <w:pPr>
        <w:pStyle w:val="af4"/>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rsidR="00125838" w:rsidRDefault="00EE6AD5">
      <w:pPr>
        <w:pStyle w:val="af4"/>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除因不可抗力或招标文件认可的情形以外，中标人放弃中标或者</w:t>
      </w:r>
      <w:r>
        <w:rPr>
          <w:rFonts w:hAnsi="宋体"/>
          <w:sz w:val="24"/>
          <w:szCs w:val="24"/>
        </w:rPr>
        <w:t>不按本须知第27条的规定与采购人签订合同的；</w:t>
      </w:r>
    </w:p>
    <w:p w:rsidR="00125838" w:rsidRDefault="00EE6AD5">
      <w:pPr>
        <w:pStyle w:val="af4"/>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rsidR="00125838" w:rsidRDefault="00EE6AD5">
      <w:pPr>
        <w:pStyle w:val="af4"/>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）招标文件规定的其他情形。</w:t>
      </w:r>
    </w:p>
    <w:p w:rsidR="00125838" w:rsidRDefault="00EE6AD5">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rsidR="00125838" w:rsidRDefault="00EE6AD5">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rsidR="00125838" w:rsidRDefault="00EE6AD5">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rsidR="00125838" w:rsidRDefault="00EE6AD5">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rsidR="00125838" w:rsidRDefault="00EE6AD5">
      <w:pPr>
        <w:pStyle w:val="3"/>
        <w:rPr>
          <w:rFonts w:ascii="宋体" w:eastAsia="宋体" w:hAnsi="宋体"/>
          <w:szCs w:val="24"/>
        </w:rPr>
      </w:pPr>
      <w:bookmarkStart w:id="27" w:name="_Toc6836111"/>
      <w:r>
        <w:rPr>
          <w:rFonts w:ascii="宋体" w:eastAsia="宋体" w:hAnsi="宋体"/>
          <w:szCs w:val="24"/>
        </w:rPr>
        <w:t xml:space="preserve">13. </w:t>
      </w:r>
      <w:r>
        <w:rPr>
          <w:rFonts w:ascii="宋体" w:eastAsia="宋体" w:hAnsi="宋体" w:hint="eastAsia"/>
          <w:szCs w:val="24"/>
        </w:rPr>
        <w:t>投标有效期</w:t>
      </w:r>
      <w:bookmarkEnd w:id="27"/>
    </w:p>
    <w:p w:rsidR="00125838" w:rsidRDefault="00EE6AD5">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rsidR="00125838" w:rsidRDefault="00EE6AD5">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125838" w:rsidRDefault="00EE6AD5">
      <w:pPr>
        <w:pStyle w:val="3"/>
        <w:rPr>
          <w:rFonts w:ascii="宋体" w:eastAsia="宋体" w:hAnsi="宋体"/>
          <w:szCs w:val="24"/>
        </w:rPr>
      </w:pPr>
      <w:bookmarkStart w:id="28" w:name="_Toc6836112"/>
      <w:r>
        <w:rPr>
          <w:rFonts w:ascii="宋体" w:eastAsia="宋体" w:hAnsi="宋体"/>
          <w:szCs w:val="24"/>
        </w:rPr>
        <w:lastRenderedPageBreak/>
        <w:t xml:space="preserve">14. </w:t>
      </w:r>
      <w:r>
        <w:rPr>
          <w:rFonts w:ascii="宋体" w:eastAsia="宋体" w:hAnsi="宋体" w:hint="eastAsia"/>
          <w:szCs w:val="24"/>
        </w:rPr>
        <w:t>投标文件的签署与规定</w:t>
      </w:r>
      <w:bookmarkEnd w:id="28"/>
    </w:p>
    <w:p w:rsidR="00125838" w:rsidRDefault="00EE6AD5">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rsidR="00125838" w:rsidRDefault="00EE6AD5">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125838" w:rsidRDefault="00EE6AD5">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rsidR="00125838" w:rsidRDefault="00EE6AD5">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rsidR="00125838" w:rsidRDefault="00EE6AD5">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投标文件无法人签字，或无被授权代表签字，其投标为无效标。</w:t>
      </w:r>
    </w:p>
    <w:p w:rsidR="00125838" w:rsidRDefault="00EE6AD5">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rsidR="00125838" w:rsidRDefault="00EE6AD5">
      <w:pPr>
        <w:pStyle w:val="3"/>
        <w:rPr>
          <w:rFonts w:ascii="宋体" w:eastAsia="宋体" w:hAnsi="宋体"/>
          <w:szCs w:val="24"/>
        </w:rPr>
      </w:pPr>
      <w:bookmarkStart w:id="29" w:name="_Toc6836113"/>
      <w:r>
        <w:rPr>
          <w:rFonts w:ascii="宋体" w:eastAsia="宋体" w:hAnsi="宋体" w:hint="eastAsia"/>
          <w:szCs w:val="24"/>
        </w:rPr>
        <w:t>四投标文件的递交</w:t>
      </w:r>
      <w:bookmarkEnd w:id="29"/>
    </w:p>
    <w:p w:rsidR="00125838" w:rsidRDefault="00EE6AD5">
      <w:pPr>
        <w:pStyle w:val="3"/>
        <w:rPr>
          <w:rFonts w:ascii="宋体" w:eastAsia="宋体" w:hAnsi="宋体"/>
          <w:szCs w:val="24"/>
        </w:rPr>
      </w:pPr>
      <w:bookmarkStart w:id="30" w:name="_Toc6836114"/>
      <w:r>
        <w:rPr>
          <w:rFonts w:ascii="宋体" w:eastAsia="宋体" w:hAnsi="宋体"/>
          <w:szCs w:val="24"/>
        </w:rPr>
        <w:t xml:space="preserve">15. </w:t>
      </w:r>
      <w:r>
        <w:rPr>
          <w:rFonts w:ascii="宋体" w:eastAsia="宋体" w:hAnsi="宋体" w:hint="eastAsia"/>
          <w:szCs w:val="24"/>
        </w:rPr>
        <w:t>投标文件的装订、密封及递交</w:t>
      </w:r>
      <w:bookmarkEnd w:id="30"/>
    </w:p>
    <w:p w:rsidR="00125838" w:rsidRDefault="00EE6AD5">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125838" w:rsidRDefault="00EE6AD5">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125838" w:rsidRDefault="00EE6AD5">
      <w:pPr>
        <w:spacing w:line="360" w:lineRule="auto"/>
        <w:rPr>
          <w:rFonts w:ascii="宋体" w:hAnsi="宋体"/>
          <w:b/>
          <w:sz w:val="24"/>
        </w:rPr>
      </w:pPr>
      <w:r>
        <w:rPr>
          <w:rFonts w:ascii="宋体" w:hAnsi="宋体"/>
          <w:b/>
          <w:sz w:val="24"/>
        </w:rPr>
        <w:t>15.3所有信封上均应：</w:t>
      </w:r>
    </w:p>
    <w:p w:rsidR="00125838" w:rsidRDefault="00EE6AD5">
      <w:pPr>
        <w:pStyle w:val="af4"/>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rsidR="00125838" w:rsidRDefault="00EE6AD5">
      <w:pPr>
        <w:pStyle w:val="af4"/>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rsidR="00125838" w:rsidRDefault="00EE6AD5">
      <w:pPr>
        <w:pStyle w:val="af4"/>
        <w:tabs>
          <w:tab w:val="left" w:pos="1365"/>
        </w:tabs>
        <w:spacing w:line="360" w:lineRule="auto"/>
        <w:ind w:firstLineChars="196" w:firstLine="472"/>
        <w:rPr>
          <w:rFonts w:hAnsi="宋体"/>
          <w:b/>
          <w:sz w:val="24"/>
          <w:szCs w:val="24"/>
        </w:rPr>
      </w:pPr>
      <w:r>
        <w:rPr>
          <w:rFonts w:hAnsi="宋体"/>
          <w:b/>
          <w:sz w:val="24"/>
          <w:szCs w:val="24"/>
        </w:rPr>
        <w:lastRenderedPageBreak/>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rsidR="00125838" w:rsidRDefault="00EE6AD5">
      <w:pPr>
        <w:pStyle w:val="aa"/>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125838" w:rsidRDefault="00EE6AD5">
      <w:pPr>
        <w:pStyle w:val="3"/>
        <w:rPr>
          <w:rFonts w:ascii="宋体" w:eastAsia="宋体" w:hAnsi="宋体"/>
          <w:szCs w:val="24"/>
        </w:rPr>
      </w:pPr>
      <w:bookmarkStart w:id="31" w:name="_Toc6836115"/>
      <w:r>
        <w:rPr>
          <w:rFonts w:ascii="宋体" w:eastAsia="宋体" w:hAnsi="宋体"/>
          <w:szCs w:val="24"/>
        </w:rPr>
        <w:t xml:space="preserve">16. </w:t>
      </w:r>
      <w:r>
        <w:rPr>
          <w:rFonts w:ascii="宋体" w:eastAsia="宋体" w:hAnsi="宋体" w:hint="eastAsia"/>
          <w:szCs w:val="24"/>
        </w:rPr>
        <w:t>投标截止期</w:t>
      </w:r>
      <w:bookmarkEnd w:id="31"/>
    </w:p>
    <w:p w:rsidR="00125838" w:rsidRDefault="00EE6AD5">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rsidR="00125838" w:rsidRDefault="00EE6AD5">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rsidR="00125838" w:rsidRDefault="00EE6AD5">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rsidR="00125838" w:rsidRDefault="00EE6AD5">
      <w:pPr>
        <w:pStyle w:val="3"/>
        <w:rPr>
          <w:rFonts w:ascii="宋体" w:eastAsia="宋体" w:hAnsi="宋体"/>
          <w:szCs w:val="24"/>
        </w:rPr>
      </w:pPr>
      <w:bookmarkStart w:id="32" w:name="_Toc6836116"/>
      <w:r>
        <w:rPr>
          <w:rFonts w:ascii="宋体" w:eastAsia="宋体" w:hAnsi="宋体"/>
          <w:szCs w:val="24"/>
        </w:rPr>
        <w:t xml:space="preserve">17. </w:t>
      </w:r>
      <w:r>
        <w:rPr>
          <w:rFonts w:ascii="宋体" w:eastAsia="宋体" w:hAnsi="宋体" w:hint="eastAsia"/>
          <w:szCs w:val="24"/>
        </w:rPr>
        <w:t>投标文件的修改与撤回</w:t>
      </w:r>
      <w:bookmarkEnd w:id="32"/>
    </w:p>
    <w:p w:rsidR="00125838" w:rsidRDefault="00EE6AD5">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rsidR="00125838" w:rsidRDefault="00EE6AD5">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rsidR="00125838" w:rsidRDefault="00EE6AD5">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25838" w:rsidRDefault="00EE6AD5">
      <w:pPr>
        <w:pStyle w:val="3"/>
        <w:rPr>
          <w:rFonts w:ascii="宋体" w:eastAsia="宋体" w:hAnsi="宋体"/>
          <w:szCs w:val="24"/>
        </w:rPr>
      </w:pPr>
      <w:bookmarkStart w:id="33" w:name="_Toc6836117"/>
      <w:r>
        <w:rPr>
          <w:rFonts w:ascii="宋体" w:eastAsia="宋体" w:hAnsi="宋体" w:hint="eastAsia"/>
          <w:szCs w:val="24"/>
        </w:rPr>
        <w:lastRenderedPageBreak/>
        <w:t>五 开标及评标</w:t>
      </w:r>
      <w:bookmarkEnd w:id="33"/>
    </w:p>
    <w:p w:rsidR="00125838" w:rsidRDefault="00EE6AD5">
      <w:pPr>
        <w:pStyle w:val="3"/>
        <w:rPr>
          <w:rFonts w:ascii="宋体" w:eastAsia="宋体" w:hAnsi="宋体"/>
          <w:szCs w:val="24"/>
        </w:rPr>
      </w:pPr>
      <w:bookmarkStart w:id="34" w:name="_Toc6836118"/>
      <w:r>
        <w:rPr>
          <w:rFonts w:ascii="宋体" w:eastAsia="宋体" w:hAnsi="宋体"/>
          <w:szCs w:val="24"/>
        </w:rPr>
        <w:t xml:space="preserve">18. </w:t>
      </w:r>
      <w:r>
        <w:rPr>
          <w:rFonts w:ascii="宋体" w:eastAsia="宋体" w:hAnsi="宋体" w:hint="eastAsia"/>
          <w:szCs w:val="24"/>
        </w:rPr>
        <w:t>开标</w:t>
      </w:r>
      <w:bookmarkEnd w:id="34"/>
    </w:p>
    <w:p w:rsidR="00125838" w:rsidRDefault="00EE6AD5">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125838" w:rsidRDefault="00EE6AD5">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125838" w:rsidRDefault="00EE6AD5">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投标人不足3家的，不得开标。</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125838" w:rsidRDefault="00EE6AD5">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125838" w:rsidRDefault="00EE6AD5">
      <w:pPr>
        <w:pStyle w:val="3"/>
        <w:rPr>
          <w:rFonts w:ascii="宋体" w:eastAsia="宋体" w:hAnsi="宋体"/>
          <w:szCs w:val="24"/>
        </w:rPr>
      </w:pPr>
      <w:bookmarkStart w:id="35" w:name="_Toc6836119"/>
      <w:r>
        <w:rPr>
          <w:rFonts w:ascii="宋体" w:eastAsia="宋体" w:hAnsi="宋体"/>
          <w:szCs w:val="24"/>
        </w:rPr>
        <w:t xml:space="preserve">19. </w:t>
      </w:r>
      <w:r>
        <w:rPr>
          <w:rFonts w:ascii="宋体" w:eastAsia="宋体" w:hAnsi="宋体" w:hint="eastAsia"/>
          <w:szCs w:val="24"/>
        </w:rPr>
        <w:t>评标委员会和评标方法</w:t>
      </w:r>
      <w:bookmarkEnd w:id="35"/>
    </w:p>
    <w:p w:rsidR="00125838" w:rsidRDefault="00EE6AD5">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rsidR="00125838" w:rsidRDefault="00EE6AD5">
      <w:pPr>
        <w:pStyle w:val="3"/>
        <w:rPr>
          <w:rFonts w:ascii="宋体" w:eastAsia="宋体" w:hAnsi="宋体"/>
          <w:szCs w:val="24"/>
        </w:rPr>
      </w:pPr>
      <w:bookmarkStart w:id="36" w:name="_Toc6836120"/>
      <w:r>
        <w:rPr>
          <w:rFonts w:ascii="宋体" w:eastAsia="宋体" w:hAnsi="宋体"/>
          <w:szCs w:val="24"/>
        </w:rPr>
        <w:t xml:space="preserve">20. </w:t>
      </w:r>
      <w:r>
        <w:rPr>
          <w:rFonts w:ascii="宋体" w:eastAsia="宋体" w:hAnsi="宋体" w:hint="eastAsia"/>
          <w:szCs w:val="24"/>
        </w:rPr>
        <w:t>投标文件的初审</w:t>
      </w:r>
      <w:bookmarkEnd w:id="36"/>
    </w:p>
    <w:p w:rsidR="00125838" w:rsidRDefault="00EE6AD5">
      <w:pPr>
        <w:spacing w:line="360" w:lineRule="auto"/>
        <w:rPr>
          <w:rFonts w:ascii="宋体" w:hAnsi="宋体"/>
          <w:sz w:val="24"/>
        </w:rPr>
      </w:pPr>
      <w:r>
        <w:rPr>
          <w:rFonts w:ascii="宋体" w:hAnsi="宋体"/>
          <w:sz w:val="24"/>
        </w:rPr>
        <w:t>20.1符合性审查。评标委员会将审查投标文件有效性、完整性和对招标文件的响应程度，以确定是否对招标文件的实质性要求做出响应。</w:t>
      </w:r>
    </w:p>
    <w:p w:rsidR="00125838" w:rsidRDefault="00EE6AD5">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rsidR="00125838" w:rsidRDefault="00EE6AD5">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rsidR="00125838" w:rsidRDefault="00EE6AD5">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rsidR="00125838" w:rsidRDefault="00EE6AD5">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rsidR="00125838" w:rsidRDefault="00EE6AD5">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rsidR="00125838" w:rsidRDefault="00EE6AD5">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rsidR="00125838" w:rsidRDefault="00EE6AD5">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rsidR="00125838" w:rsidRDefault="00EE6AD5">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rsidR="00125838" w:rsidRDefault="00EE6AD5">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rsidR="00125838" w:rsidRDefault="00EE6AD5">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rsidR="00125838" w:rsidRDefault="00EE6AD5">
      <w:pPr>
        <w:spacing w:line="360" w:lineRule="auto"/>
        <w:ind w:left="898" w:hanging="898"/>
        <w:rPr>
          <w:rFonts w:ascii="宋体" w:hAnsi="宋体"/>
          <w:b/>
          <w:sz w:val="24"/>
        </w:rPr>
      </w:pPr>
      <w:r>
        <w:rPr>
          <w:rFonts w:ascii="宋体" w:hAnsi="宋体"/>
          <w:b/>
          <w:sz w:val="24"/>
        </w:rPr>
        <w:t xml:space="preserve">    2）出现影响采购公正的违法、违规行为的；</w:t>
      </w:r>
    </w:p>
    <w:p w:rsidR="00125838" w:rsidRDefault="00EE6AD5">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rsidR="00125838" w:rsidRDefault="00EE6AD5">
      <w:pPr>
        <w:spacing w:line="360" w:lineRule="auto"/>
        <w:ind w:left="898" w:hanging="898"/>
        <w:rPr>
          <w:rFonts w:ascii="宋体" w:hAnsi="宋体"/>
          <w:b/>
          <w:sz w:val="24"/>
        </w:rPr>
      </w:pPr>
      <w:r>
        <w:rPr>
          <w:rFonts w:ascii="宋体" w:hAnsi="宋体"/>
          <w:b/>
          <w:sz w:val="24"/>
        </w:rPr>
        <w:t xml:space="preserve">    4）因重大变故，采购任务取消的。</w:t>
      </w:r>
    </w:p>
    <w:p w:rsidR="00125838" w:rsidRDefault="00EE6AD5">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125838" w:rsidRDefault="00EE6AD5">
      <w:pPr>
        <w:spacing w:line="360" w:lineRule="auto"/>
        <w:ind w:left="898" w:hanging="898"/>
        <w:rPr>
          <w:rFonts w:ascii="宋体" w:hAnsi="宋体"/>
          <w:b/>
          <w:sz w:val="24"/>
        </w:rPr>
      </w:pPr>
      <w:r>
        <w:rPr>
          <w:rFonts w:ascii="宋体" w:hAnsi="宋体"/>
          <w:b/>
          <w:sz w:val="24"/>
        </w:rPr>
        <w:t xml:space="preserve">    1）应交未交或未按规定递交投标保证金的；</w:t>
      </w:r>
    </w:p>
    <w:p w:rsidR="00125838" w:rsidRDefault="00EE6AD5">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rsidR="00125838" w:rsidRDefault="00EE6AD5">
      <w:pPr>
        <w:spacing w:line="360" w:lineRule="auto"/>
        <w:ind w:left="898" w:hanging="898"/>
        <w:rPr>
          <w:rFonts w:ascii="宋体" w:hAnsi="宋体"/>
          <w:b/>
          <w:sz w:val="24"/>
        </w:rPr>
      </w:pPr>
      <w:r>
        <w:rPr>
          <w:rFonts w:ascii="宋体" w:hAnsi="宋体"/>
          <w:b/>
          <w:sz w:val="24"/>
        </w:rPr>
        <w:t xml:space="preserve">    3）不具备招标文件中规定资格要求的；</w:t>
      </w:r>
    </w:p>
    <w:p w:rsidR="00125838" w:rsidRDefault="00EE6AD5">
      <w:pPr>
        <w:spacing w:line="360" w:lineRule="auto"/>
        <w:ind w:left="898" w:hanging="898"/>
        <w:rPr>
          <w:rFonts w:ascii="宋体" w:hAnsi="宋体"/>
          <w:b/>
          <w:sz w:val="24"/>
        </w:rPr>
      </w:pPr>
      <w:r>
        <w:rPr>
          <w:rFonts w:ascii="宋体" w:hAnsi="宋体"/>
          <w:b/>
          <w:sz w:val="24"/>
        </w:rPr>
        <w:t xml:space="preserve">    4）</w:t>
      </w:r>
      <w:r>
        <w:rPr>
          <w:rFonts w:ascii="宋体" w:hAnsi="宋体" w:hint="eastAsia"/>
          <w:b/>
          <w:sz w:val="24"/>
        </w:rPr>
        <w:t>报价超过招标文件中规定的预算金额或者最高限价的；</w:t>
      </w:r>
    </w:p>
    <w:p w:rsidR="00125838" w:rsidRDefault="00EE6AD5">
      <w:pPr>
        <w:spacing w:line="360" w:lineRule="auto"/>
        <w:ind w:leftChars="100" w:left="210" w:firstLineChars="89" w:firstLine="214"/>
        <w:rPr>
          <w:rFonts w:ascii="宋体" w:hAnsi="宋体"/>
          <w:b/>
          <w:sz w:val="24"/>
        </w:rPr>
      </w:pPr>
      <w:r>
        <w:rPr>
          <w:rFonts w:ascii="宋体" w:hAnsi="宋体" w:hint="eastAsia"/>
          <w:b/>
          <w:sz w:val="24"/>
        </w:rPr>
        <w:t>5）投标文件含有采购人不能接受的附加条件的;</w:t>
      </w:r>
    </w:p>
    <w:p w:rsidR="00125838" w:rsidRDefault="00EE6AD5">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rsidR="00125838" w:rsidRDefault="00EE6AD5">
      <w:pPr>
        <w:pStyle w:val="15"/>
        <w:spacing w:line="360" w:lineRule="auto"/>
        <w:ind w:firstLineChars="176" w:firstLine="424"/>
        <w:rPr>
          <w:rFonts w:ascii="宋体" w:hAnsi="宋体"/>
          <w:b/>
          <w:sz w:val="24"/>
        </w:rPr>
      </w:pPr>
      <w:r>
        <w:rPr>
          <w:rFonts w:ascii="宋体" w:hAnsi="宋体" w:hint="eastAsia"/>
          <w:b/>
          <w:sz w:val="24"/>
        </w:rPr>
        <w:lastRenderedPageBreak/>
        <w:t>7）投标文件报价出现前后不一致，在合理时间内，投标人不确认按规定修正后投标报价的；</w:t>
      </w:r>
    </w:p>
    <w:p w:rsidR="00125838" w:rsidRDefault="00EE6AD5">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rsidR="00125838" w:rsidRDefault="00EE6AD5">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rsidR="00125838" w:rsidRDefault="00EE6AD5">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rsidR="00125838" w:rsidRDefault="00EE6AD5">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rsidR="00125838" w:rsidRDefault="00EE6AD5">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rsidR="00125838" w:rsidRDefault="00EE6AD5">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rsidR="00125838" w:rsidRDefault="00EE6AD5">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125838" w:rsidRDefault="00EE6AD5">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rsidR="00125838" w:rsidRDefault="00EE6AD5">
      <w:pPr>
        <w:spacing w:line="360" w:lineRule="auto"/>
        <w:ind w:firstLineChars="300" w:firstLine="723"/>
        <w:rPr>
          <w:rFonts w:ascii="宋体" w:hAnsi="宋体"/>
          <w:b/>
          <w:sz w:val="24"/>
        </w:rPr>
      </w:pPr>
      <w:r>
        <w:rPr>
          <w:rFonts w:ascii="宋体" w:hAnsi="宋体" w:hint="eastAsia"/>
          <w:b/>
          <w:sz w:val="24"/>
        </w:rPr>
        <w:t>⑧投标人串通投标的。</w:t>
      </w:r>
    </w:p>
    <w:p w:rsidR="00125838" w:rsidRDefault="00EE6AD5">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rsidR="00125838" w:rsidRDefault="00EE6AD5">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rsidR="00125838" w:rsidRDefault="00EE6AD5">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rsidR="00125838" w:rsidRDefault="00EE6AD5">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rsidR="00125838" w:rsidRDefault="00EE6AD5">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rsidR="00125838" w:rsidRDefault="00EE6AD5">
      <w:pPr>
        <w:spacing w:line="360" w:lineRule="auto"/>
        <w:ind w:firstLineChars="200" w:firstLine="482"/>
        <w:rPr>
          <w:rFonts w:ascii="宋体" w:hAnsi="宋体"/>
          <w:b/>
          <w:sz w:val="24"/>
        </w:rPr>
      </w:pPr>
      <w:r>
        <w:rPr>
          <w:rFonts w:ascii="宋体" w:hAnsi="宋体" w:hint="eastAsia"/>
          <w:b/>
          <w:sz w:val="24"/>
        </w:rPr>
        <w:t>5）不同投标人的投标文件相互混装；</w:t>
      </w:r>
    </w:p>
    <w:p w:rsidR="00125838" w:rsidRDefault="00EE6AD5">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rsidR="00125838" w:rsidRDefault="00EE6AD5">
      <w:pPr>
        <w:pStyle w:val="3"/>
        <w:rPr>
          <w:rFonts w:ascii="宋体" w:eastAsia="宋体" w:hAnsi="宋体"/>
          <w:szCs w:val="24"/>
        </w:rPr>
      </w:pPr>
      <w:bookmarkStart w:id="37" w:name="_Toc6836121"/>
      <w:r>
        <w:rPr>
          <w:rFonts w:ascii="宋体" w:eastAsia="宋体" w:hAnsi="宋体"/>
          <w:szCs w:val="24"/>
        </w:rPr>
        <w:t xml:space="preserve">21. </w:t>
      </w:r>
      <w:r>
        <w:rPr>
          <w:rFonts w:ascii="宋体" w:eastAsia="宋体" w:hAnsi="宋体" w:hint="eastAsia"/>
          <w:szCs w:val="24"/>
        </w:rPr>
        <w:t>投标文件的澄清</w:t>
      </w:r>
      <w:bookmarkEnd w:id="37"/>
    </w:p>
    <w:p w:rsidR="00125838" w:rsidRDefault="00EE6AD5">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125838" w:rsidRDefault="00EE6AD5">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rsidR="00125838" w:rsidRDefault="00EE6AD5">
      <w:pPr>
        <w:pStyle w:val="3"/>
        <w:rPr>
          <w:rFonts w:ascii="宋体" w:eastAsia="宋体" w:hAnsi="宋体"/>
          <w:szCs w:val="24"/>
        </w:rPr>
      </w:pPr>
      <w:bookmarkStart w:id="38" w:name="_Toc6836122"/>
      <w:r>
        <w:rPr>
          <w:rFonts w:ascii="宋体" w:eastAsia="宋体" w:hAnsi="宋体"/>
          <w:szCs w:val="24"/>
        </w:rPr>
        <w:lastRenderedPageBreak/>
        <w:t xml:space="preserve">22. </w:t>
      </w:r>
      <w:r>
        <w:rPr>
          <w:rFonts w:ascii="宋体" w:eastAsia="宋体" w:hAnsi="宋体" w:hint="eastAsia"/>
          <w:szCs w:val="24"/>
        </w:rPr>
        <w:t>评标</w:t>
      </w:r>
      <w:bookmarkEnd w:id="38"/>
    </w:p>
    <w:p w:rsidR="00125838" w:rsidRDefault="00EE6AD5">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rsidR="00125838" w:rsidRDefault="00EE6AD5">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rsidR="00125838" w:rsidRDefault="00EE6AD5">
      <w:pPr>
        <w:pStyle w:val="af4"/>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rsidR="00125838" w:rsidRDefault="00EE6AD5">
      <w:pPr>
        <w:pStyle w:val="af4"/>
        <w:tabs>
          <w:tab w:val="left" w:pos="900"/>
        </w:tabs>
        <w:spacing w:line="360" w:lineRule="auto"/>
        <w:rPr>
          <w:rFonts w:hAnsi="宋体"/>
          <w:sz w:val="24"/>
          <w:szCs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125838" w:rsidRDefault="00EE6AD5">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125838" w:rsidRDefault="00EE6AD5">
      <w:pPr>
        <w:pStyle w:val="3"/>
        <w:rPr>
          <w:rFonts w:ascii="宋体" w:eastAsia="宋体" w:hAnsi="宋体"/>
          <w:szCs w:val="24"/>
        </w:rPr>
      </w:pPr>
      <w:bookmarkStart w:id="39" w:name="_Toc6836123"/>
      <w:r>
        <w:rPr>
          <w:rFonts w:ascii="宋体" w:eastAsia="宋体" w:hAnsi="宋体"/>
          <w:szCs w:val="24"/>
        </w:rPr>
        <w:t xml:space="preserve">23. </w:t>
      </w:r>
      <w:r>
        <w:rPr>
          <w:rFonts w:ascii="宋体" w:eastAsia="宋体" w:hAnsi="宋体" w:hint="eastAsia"/>
          <w:szCs w:val="24"/>
        </w:rPr>
        <w:t>评标过程及保密原则</w:t>
      </w:r>
      <w:bookmarkEnd w:id="39"/>
    </w:p>
    <w:p w:rsidR="00125838" w:rsidRDefault="00EE6AD5">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rsidR="00125838" w:rsidRDefault="00EE6AD5">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rsidR="00125838" w:rsidRDefault="00EE6AD5">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rsidR="00125838" w:rsidRDefault="00EE6AD5">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125838" w:rsidRDefault="00EE6AD5">
      <w:pPr>
        <w:pStyle w:val="3"/>
        <w:rPr>
          <w:rFonts w:ascii="宋体" w:eastAsia="宋体" w:hAnsi="宋体"/>
          <w:szCs w:val="24"/>
        </w:rPr>
      </w:pPr>
      <w:bookmarkStart w:id="40" w:name="_Toc6836124"/>
      <w:proofErr w:type="gramStart"/>
      <w:r>
        <w:rPr>
          <w:rFonts w:ascii="宋体" w:eastAsia="宋体" w:hAnsi="宋体" w:hint="eastAsia"/>
          <w:szCs w:val="24"/>
        </w:rPr>
        <w:lastRenderedPageBreak/>
        <w:t>六确定</w:t>
      </w:r>
      <w:proofErr w:type="gramEnd"/>
      <w:r>
        <w:rPr>
          <w:rFonts w:ascii="宋体" w:eastAsia="宋体" w:hAnsi="宋体" w:hint="eastAsia"/>
          <w:szCs w:val="24"/>
        </w:rPr>
        <w:t>中标</w:t>
      </w:r>
      <w:bookmarkEnd w:id="40"/>
    </w:p>
    <w:p w:rsidR="00125838" w:rsidRDefault="00EE6AD5">
      <w:pPr>
        <w:pStyle w:val="3"/>
        <w:rPr>
          <w:rFonts w:ascii="宋体" w:eastAsia="宋体" w:hAnsi="宋体"/>
          <w:szCs w:val="24"/>
        </w:rPr>
      </w:pPr>
      <w:bookmarkStart w:id="41" w:name="_Toc6836125"/>
      <w:r>
        <w:rPr>
          <w:rFonts w:ascii="宋体" w:eastAsia="宋体" w:hAnsi="宋体"/>
          <w:szCs w:val="24"/>
        </w:rPr>
        <w:t xml:space="preserve">24. </w:t>
      </w:r>
      <w:r>
        <w:rPr>
          <w:rFonts w:ascii="宋体" w:eastAsia="宋体" w:hAnsi="宋体" w:hint="eastAsia"/>
          <w:szCs w:val="24"/>
        </w:rPr>
        <w:t>中标人的确定标准</w:t>
      </w:r>
      <w:bookmarkEnd w:id="41"/>
    </w:p>
    <w:p w:rsidR="00125838" w:rsidRDefault="00EE6AD5">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rsidR="00125838" w:rsidRDefault="00EE6AD5">
      <w:pPr>
        <w:spacing w:line="360" w:lineRule="auto"/>
        <w:rPr>
          <w:rFonts w:ascii="宋体" w:hAnsi="宋体"/>
          <w:sz w:val="24"/>
        </w:rPr>
      </w:pPr>
      <w:r>
        <w:rPr>
          <w:rFonts w:ascii="宋体" w:hAnsi="宋体"/>
          <w:sz w:val="24"/>
        </w:rPr>
        <w:t>24.2评标委员会将根据评标标准，推荐中标候选人。</w:t>
      </w:r>
    </w:p>
    <w:p w:rsidR="00125838" w:rsidRDefault="00EE6AD5">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rsidR="00125838" w:rsidRDefault="00EE6AD5">
      <w:pPr>
        <w:pStyle w:val="3"/>
        <w:rPr>
          <w:rFonts w:ascii="宋体" w:eastAsia="宋体" w:hAnsi="宋体"/>
          <w:szCs w:val="24"/>
        </w:rPr>
      </w:pPr>
      <w:bookmarkStart w:id="42" w:name="_Toc6836126"/>
      <w:r>
        <w:rPr>
          <w:rFonts w:ascii="宋体" w:eastAsia="宋体" w:hAnsi="宋体"/>
          <w:szCs w:val="24"/>
        </w:rPr>
        <w:t xml:space="preserve">25. </w:t>
      </w:r>
      <w:r>
        <w:rPr>
          <w:rFonts w:ascii="宋体" w:eastAsia="宋体" w:hAnsi="宋体" w:hint="eastAsia"/>
          <w:szCs w:val="24"/>
        </w:rPr>
        <w:t>中标通知书</w:t>
      </w:r>
      <w:bookmarkEnd w:id="42"/>
    </w:p>
    <w:p w:rsidR="00125838" w:rsidRDefault="00EE6AD5">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rsidR="00125838" w:rsidRDefault="00EE6AD5">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125838" w:rsidRDefault="00EE6AD5">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rsidR="00125838" w:rsidRDefault="00EE6AD5">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rsidR="00125838" w:rsidRDefault="00EE6AD5">
      <w:pPr>
        <w:pStyle w:val="3"/>
        <w:rPr>
          <w:rFonts w:ascii="宋体" w:eastAsia="宋体" w:hAnsi="宋体"/>
          <w:szCs w:val="24"/>
        </w:rPr>
      </w:pPr>
      <w:bookmarkStart w:id="43" w:name="_Toc6836127"/>
      <w:r>
        <w:rPr>
          <w:rFonts w:ascii="宋体" w:eastAsia="宋体" w:hAnsi="宋体"/>
          <w:szCs w:val="24"/>
        </w:rPr>
        <w:t xml:space="preserve">26. </w:t>
      </w:r>
      <w:r>
        <w:rPr>
          <w:rFonts w:ascii="宋体" w:eastAsia="宋体" w:hAnsi="宋体" w:hint="eastAsia"/>
          <w:szCs w:val="24"/>
        </w:rPr>
        <w:t>签订合同</w:t>
      </w:r>
      <w:bookmarkEnd w:id="43"/>
    </w:p>
    <w:p w:rsidR="00125838" w:rsidRDefault="00EE6AD5">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rsidR="00125838" w:rsidRDefault="00EE6AD5">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rsidR="00125838" w:rsidRDefault="00EE6AD5">
      <w:pPr>
        <w:pStyle w:val="3"/>
        <w:rPr>
          <w:rFonts w:ascii="宋体" w:eastAsia="宋体" w:hAnsi="宋体"/>
          <w:szCs w:val="24"/>
        </w:rPr>
      </w:pPr>
      <w:bookmarkStart w:id="44" w:name="_Toc6836128"/>
      <w:r>
        <w:rPr>
          <w:rFonts w:ascii="宋体" w:eastAsia="宋体" w:hAnsi="宋体"/>
          <w:szCs w:val="24"/>
        </w:rPr>
        <w:t xml:space="preserve">27. </w:t>
      </w:r>
      <w:r>
        <w:rPr>
          <w:rFonts w:ascii="宋体" w:eastAsia="宋体" w:hAnsi="宋体" w:hint="eastAsia"/>
          <w:szCs w:val="24"/>
        </w:rPr>
        <w:t>履约保证金</w:t>
      </w:r>
      <w:bookmarkEnd w:id="44"/>
    </w:p>
    <w:p w:rsidR="00125838" w:rsidRDefault="00EE6AD5">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w:t>
      </w:r>
      <w:r>
        <w:rPr>
          <w:rFonts w:ascii="宋体" w:hAnsi="宋体" w:hint="eastAsia"/>
          <w:sz w:val="24"/>
        </w:rPr>
        <w:lastRenderedPageBreak/>
        <w:t>购人可以接受的其他形式向采购人提交合同总金额</w:t>
      </w:r>
      <w:r>
        <w:rPr>
          <w:rFonts w:ascii="宋体" w:hAnsi="宋体"/>
          <w:sz w:val="24"/>
        </w:rPr>
        <w:t xml:space="preserve">% </w:t>
      </w:r>
      <w:r>
        <w:rPr>
          <w:rFonts w:ascii="宋体" w:hAnsi="宋体" w:hint="eastAsia"/>
          <w:sz w:val="24"/>
        </w:rPr>
        <w:t>的履约保证金。</w:t>
      </w:r>
    </w:p>
    <w:p w:rsidR="00125838" w:rsidRDefault="00EE6AD5">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rsidR="00125838" w:rsidRDefault="00EE6AD5">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rsidR="00125838" w:rsidRDefault="00EE6AD5">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rsidR="00125838" w:rsidRDefault="00EE6AD5">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rsidR="00125838" w:rsidRDefault="00EE6AD5">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rsidR="00125838" w:rsidRDefault="00EE6AD5">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rsidR="00125838" w:rsidRDefault="00EE6AD5">
      <w:pPr>
        <w:pStyle w:val="3"/>
        <w:rPr>
          <w:rFonts w:ascii="宋体" w:eastAsia="宋体" w:hAnsi="宋体"/>
          <w:szCs w:val="24"/>
        </w:rPr>
      </w:pPr>
      <w:bookmarkStart w:id="45" w:name="_Toc6836129"/>
      <w:r>
        <w:rPr>
          <w:rFonts w:ascii="宋体" w:eastAsia="宋体" w:hAnsi="宋体" w:hint="eastAsia"/>
          <w:szCs w:val="24"/>
        </w:rPr>
        <w:t>七中标服务费</w:t>
      </w:r>
      <w:bookmarkEnd w:id="45"/>
    </w:p>
    <w:p w:rsidR="00125838" w:rsidRDefault="00EE6AD5">
      <w:pPr>
        <w:pStyle w:val="3"/>
        <w:rPr>
          <w:rFonts w:ascii="宋体" w:eastAsia="宋体" w:hAnsi="宋体"/>
          <w:szCs w:val="24"/>
        </w:rPr>
      </w:pPr>
      <w:bookmarkStart w:id="46" w:name="_Toc6836130"/>
      <w:r>
        <w:rPr>
          <w:rFonts w:ascii="宋体" w:eastAsia="宋体" w:hAnsi="宋体"/>
          <w:szCs w:val="24"/>
        </w:rPr>
        <w:t>28. 中标服务费</w:t>
      </w:r>
      <w:bookmarkEnd w:id="46"/>
    </w:p>
    <w:p w:rsidR="00125838" w:rsidRDefault="00EE6AD5">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rsidR="00125838" w:rsidRDefault="00EE6AD5">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rsidR="00125838" w:rsidRDefault="00EE6AD5">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rsidR="00125838" w:rsidRDefault="00EE6AD5">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rsidR="00125838" w:rsidRDefault="00EE6AD5">
      <w:pPr>
        <w:pStyle w:val="3"/>
        <w:rPr>
          <w:rFonts w:ascii="宋体" w:eastAsia="宋体" w:hAnsi="宋体"/>
          <w:szCs w:val="24"/>
        </w:rPr>
      </w:pPr>
      <w:bookmarkStart w:id="47" w:name="_Toc6836131"/>
      <w:r>
        <w:rPr>
          <w:rFonts w:ascii="宋体" w:eastAsia="宋体" w:hAnsi="宋体" w:hint="eastAsia"/>
          <w:szCs w:val="24"/>
        </w:rPr>
        <w:t>八 质疑</w:t>
      </w:r>
      <w:bookmarkEnd w:id="47"/>
    </w:p>
    <w:p w:rsidR="00125838" w:rsidRDefault="00EE6AD5">
      <w:pPr>
        <w:pStyle w:val="3"/>
        <w:rPr>
          <w:rFonts w:ascii="宋体" w:eastAsia="宋体" w:hAnsi="宋体"/>
          <w:szCs w:val="24"/>
        </w:rPr>
      </w:pPr>
      <w:bookmarkStart w:id="48" w:name="_Toc6836132"/>
      <w:r>
        <w:rPr>
          <w:rFonts w:ascii="宋体" w:eastAsia="宋体" w:hAnsi="宋体"/>
          <w:szCs w:val="24"/>
        </w:rPr>
        <w:t>29.</w:t>
      </w:r>
      <w:r>
        <w:rPr>
          <w:rFonts w:ascii="宋体" w:eastAsia="宋体" w:hAnsi="宋体" w:hint="eastAsia"/>
          <w:szCs w:val="24"/>
        </w:rPr>
        <w:t>质疑</w:t>
      </w:r>
      <w:bookmarkEnd w:id="48"/>
    </w:p>
    <w:p w:rsidR="00125838" w:rsidRDefault="00EE6AD5">
      <w:pPr>
        <w:pStyle w:val="a0"/>
        <w:spacing w:line="360" w:lineRule="auto"/>
        <w:ind w:firstLineChars="4" w:firstLine="10"/>
        <w:rPr>
          <w:rFonts w:hAnsi="宋体" w:cs="宋体"/>
          <w:szCs w:val="24"/>
        </w:rPr>
      </w:pPr>
      <w:r>
        <w:rPr>
          <w:rFonts w:hAnsi="宋体"/>
          <w:szCs w:val="24"/>
        </w:rPr>
        <w:t>29</w:t>
      </w:r>
      <w:r>
        <w:rPr>
          <w:rFonts w:hAnsi="宋体" w:hint="eastAsia"/>
          <w:szCs w:val="24"/>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rsidR="00125838" w:rsidRDefault="00EE6AD5">
      <w:pPr>
        <w:pStyle w:val="a0"/>
        <w:spacing w:line="360" w:lineRule="auto"/>
        <w:ind w:left="840" w:hangingChars="350" w:hanging="840"/>
        <w:rPr>
          <w:rFonts w:hAnsi="宋体" w:cs="宋体"/>
          <w:szCs w:val="24"/>
        </w:rPr>
      </w:pPr>
      <w:r>
        <w:rPr>
          <w:rFonts w:hAnsi="宋体" w:cs="宋体"/>
          <w:szCs w:val="24"/>
        </w:rPr>
        <w:t>29</w:t>
      </w:r>
      <w:r>
        <w:rPr>
          <w:rFonts w:hAnsi="宋体" w:cs="宋体" w:hint="eastAsia"/>
          <w:szCs w:val="24"/>
        </w:rPr>
        <w:t xml:space="preserve">.1.1 </w:t>
      </w:r>
      <w:r>
        <w:rPr>
          <w:rFonts w:hAnsi="宋体" w:cs="宋体"/>
          <w:szCs w:val="24"/>
        </w:rPr>
        <w:t>对可以质疑的</w:t>
      </w:r>
      <w:r>
        <w:rPr>
          <w:rFonts w:hAnsi="宋体" w:cs="宋体" w:hint="eastAsia"/>
          <w:szCs w:val="24"/>
        </w:rPr>
        <w:t>招标</w:t>
      </w:r>
      <w:r>
        <w:rPr>
          <w:rFonts w:hAnsi="宋体" w:cs="宋体"/>
          <w:szCs w:val="24"/>
        </w:rPr>
        <w:t>文件提出质疑的，为</w:t>
      </w:r>
      <w:r>
        <w:rPr>
          <w:rFonts w:hAnsi="宋体" w:cs="宋体" w:hint="eastAsia"/>
          <w:szCs w:val="24"/>
        </w:rPr>
        <w:t>按要求购买并收到招标</w:t>
      </w:r>
      <w:r>
        <w:rPr>
          <w:rFonts w:hAnsi="宋体" w:cs="宋体"/>
          <w:szCs w:val="24"/>
        </w:rPr>
        <w:t>文件之日；</w:t>
      </w:r>
    </w:p>
    <w:p w:rsidR="00125838" w:rsidRDefault="00EE6AD5">
      <w:pPr>
        <w:pStyle w:val="a0"/>
        <w:spacing w:line="360" w:lineRule="auto"/>
        <w:ind w:left="840" w:hangingChars="350" w:hanging="840"/>
        <w:rPr>
          <w:rFonts w:hAnsi="宋体" w:cs="宋体"/>
          <w:szCs w:val="24"/>
        </w:rPr>
      </w:pPr>
      <w:r>
        <w:rPr>
          <w:rFonts w:hAnsi="宋体" w:cs="宋体"/>
          <w:szCs w:val="24"/>
        </w:rPr>
        <w:t>29</w:t>
      </w:r>
      <w:r>
        <w:rPr>
          <w:rFonts w:hAnsi="宋体" w:cs="宋体" w:hint="eastAsia"/>
          <w:szCs w:val="24"/>
        </w:rPr>
        <w:t xml:space="preserve">.1.2 </w:t>
      </w:r>
      <w:r>
        <w:rPr>
          <w:rFonts w:hAnsi="宋体" w:cs="宋体"/>
          <w:szCs w:val="24"/>
        </w:rPr>
        <w:t>对</w:t>
      </w:r>
      <w:r>
        <w:rPr>
          <w:rFonts w:hAnsi="宋体" w:cs="宋体" w:hint="eastAsia"/>
          <w:szCs w:val="24"/>
        </w:rPr>
        <w:t>招标</w:t>
      </w:r>
      <w:r>
        <w:rPr>
          <w:rFonts w:hAnsi="宋体" w:cs="宋体"/>
          <w:szCs w:val="24"/>
        </w:rPr>
        <w:t>过程提出质疑的，为各</w:t>
      </w:r>
      <w:r>
        <w:rPr>
          <w:rFonts w:hAnsi="宋体" w:cs="宋体" w:hint="eastAsia"/>
          <w:szCs w:val="24"/>
        </w:rPr>
        <w:t>招标</w:t>
      </w:r>
      <w:r>
        <w:rPr>
          <w:rFonts w:hAnsi="宋体" w:cs="宋体"/>
          <w:szCs w:val="24"/>
        </w:rPr>
        <w:t>程序环节结束之日；</w:t>
      </w:r>
    </w:p>
    <w:p w:rsidR="00125838" w:rsidRDefault="00EE6AD5">
      <w:pPr>
        <w:pStyle w:val="a0"/>
        <w:spacing w:line="360" w:lineRule="auto"/>
        <w:ind w:left="840" w:hangingChars="350" w:hanging="840"/>
        <w:rPr>
          <w:rFonts w:hAnsi="宋体"/>
          <w:kern w:val="2"/>
          <w:szCs w:val="24"/>
        </w:rPr>
      </w:pPr>
      <w:r>
        <w:rPr>
          <w:rFonts w:hAnsi="宋体" w:cs="宋体"/>
          <w:szCs w:val="24"/>
        </w:rPr>
        <w:t>29</w:t>
      </w:r>
      <w:r>
        <w:rPr>
          <w:rFonts w:hAnsi="宋体" w:cs="宋体" w:hint="eastAsia"/>
          <w:szCs w:val="24"/>
        </w:rPr>
        <w:t xml:space="preserve">.1.3 </w:t>
      </w:r>
      <w:r>
        <w:rPr>
          <w:rFonts w:hAnsi="宋体" w:cs="宋体"/>
          <w:szCs w:val="24"/>
        </w:rPr>
        <w:t>对中标结果提出质疑的，为中标结果公告期限届满之日。</w:t>
      </w:r>
    </w:p>
    <w:p w:rsidR="00125838" w:rsidRDefault="00EE6AD5">
      <w:pPr>
        <w:pStyle w:val="a0"/>
        <w:spacing w:line="360" w:lineRule="auto"/>
        <w:ind w:firstLine="2"/>
        <w:rPr>
          <w:rFonts w:hAnsi="宋体"/>
          <w:szCs w:val="24"/>
        </w:rPr>
      </w:pPr>
      <w:r>
        <w:rPr>
          <w:rFonts w:hAnsi="宋体"/>
          <w:szCs w:val="24"/>
        </w:rPr>
        <w:t xml:space="preserve">29.2   </w:t>
      </w:r>
      <w:r>
        <w:rPr>
          <w:rFonts w:hAnsi="宋体" w:hint="eastAsia"/>
          <w:szCs w:val="24"/>
        </w:rPr>
        <w:t>提出质疑的供应商应当是参与所质疑项目招标</w:t>
      </w:r>
      <w:r>
        <w:rPr>
          <w:rFonts w:hAnsi="宋体"/>
          <w:szCs w:val="24"/>
        </w:rPr>
        <w:t>活动的供应商</w:t>
      </w:r>
      <w:r>
        <w:rPr>
          <w:rFonts w:hAnsi="宋体" w:hint="eastAsia"/>
          <w:szCs w:val="24"/>
        </w:rPr>
        <w:t>。</w:t>
      </w:r>
      <w:r>
        <w:rPr>
          <w:rFonts w:hAnsi="宋体"/>
          <w:szCs w:val="24"/>
        </w:rPr>
        <w:t>潜在供应商已</w:t>
      </w:r>
      <w:r>
        <w:rPr>
          <w:rFonts w:hAnsi="宋体" w:hint="eastAsia"/>
          <w:szCs w:val="24"/>
        </w:rPr>
        <w:t>按</w:t>
      </w:r>
      <w:r>
        <w:rPr>
          <w:rFonts w:hAnsi="宋体" w:hint="eastAsia"/>
          <w:szCs w:val="24"/>
        </w:rPr>
        <w:lastRenderedPageBreak/>
        <w:t>要求购买招标</w:t>
      </w:r>
      <w:r>
        <w:rPr>
          <w:rFonts w:hAnsi="宋体"/>
          <w:szCs w:val="24"/>
        </w:rPr>
        <w:t>文件的，可以</w:t>
      </w:r>
      <w:r>
        <w:rPr>
          <w:rFonts w:hAnsi="宋体" w:hint="eastAsia"/>
          <w:szCs w:val="24"/>
        </w:rPr>
        <w:t>按规定</w:t>
      </w:r>
      <w:r>
        <w:rPr>
          <w:rFonts w:hAnsi="宋体"/>
          <w:szCs w:val="24"/>
        </w:rPr>
        <w:t>对</w:t>
      </w:r>
      <w:r>
        <w:rPr>
          <w:rFonts w:hAnsi="宋体" w:hint="eastAsia"/>
          <w:szCs w:val="24"/>
        </w:rPr>
        <w:t>招标</w:t>
      </w:r>
      <w:r>
        <w:rPr>
          <w:rFonts w:hAnsi="宋体"/>
          <w:szCs w:val="24"/>
        </w:rPr>
        <w:t>文件</w:t>
      </w:r>
      <w:r>
        <w:rPr>
          <w:rFonts w:hAnsi="宋体" w:hint="eastAsia"/>
          <w:szCs w:val="24"/>
        </w:rPr>
        <w:t>提出</w:t>
      </w:r>
      <w:r>
        <w:rPr>
          <w:rFonts w:hAnsi="宋体"/>
          <w:szCs w:val="24"/>
        </w:rPr>
        <w:t>质疑。</w:t>
      </w:r>
    </w:p>
    <w:p w:rsidR="00125838" w:rsidRDefault="00EE6AD5">
      <w:pPr>
        <w:pStyle w:val="a0"/>
        <w:spacing w:line="360" w:lineRule="auto"/>
        <w:ind w:firstLine="2"/>
        <w:rPr>
          <w:rFonts w:hAnsi="宋体"/>
          <w:szCs w:val="24"/>
        </w:rPr>
      </w:pPr>
      <w:r>
        <w:rPr>
          <w:rFonts w:hAnsi="宋体"/>
          <w:szCs w:val="24"/>
        </w:rPr>
        <w:t>29.3   供应商提出质疑应当提交质疑函和必要的证明材料</w:t>
      </w:r>
      <w:r>
        <w:rPr>
          <w:rFonts w:hAnsi="宋体" w:hint="eastAsia"/>
          <w:szCs w:val="24"/>
        </w:rPr>
        <w:t>，质疑</w:t>
      </w:r>
      <w:proofErr w:type="gramStart"/>
      <w:r>
        <w:rPr>
          <w:rFonts w:hAnsi="宋体" w:hint="eastAsia"/>
          <w:szCs w:val="24"/>
        </w:rPr>
        <w:t>函</w:t>
      </w:r>
      <w:r>
        <w:rPr>
          <w:rFonts w:hAnsi="宋体"/>
          <w:szCs w:val="24"/>
        </w:rPr>
        <w:t>应当</w:t>
      </w:r>
      <w:proofErr w:type="gramEnd"/>
      <w:r>
        <w:rPr>
          <w:rFonts w:hAnsi="宋体"/>
          <w:szCs w:val="24"/>
        </w:rPr>
        <w:t>由法定代表人</w:t>
      </w:r>
      <w:r>
        <w:rPr>
          <w:rFonts w:hAnsi="宋体" w:hint="eastAsia"/>
          <w:szCs w:val="24"/>
        </w:rPr>
        <w:t>（</w:t>
      </w:r>
      <w:r>
        <w:rPr>
          <w:rFonts w:hAnsi="宋体"/>
          <w:szCs w:val="24"/>
        </w:rPr>
        <w:t>主要负责人</w:t>
      </w:r>
      <w:r>
        <w:rPr>
          <w:rFonts w:hAnsi="宋体" w:hint="eastAsia"/>
          <w:szCs w:val="24"/>
        </w:rPr>
        <w:t>）</w:t>
      </w:r>
      <w:r>
        <w:rPr>
          <w:rFonts w:hAnsi="宋体"/>
          <w:szCs w:val="24"/>
        </w:rPr>
        <w:t>或者其授权代表签字</w:t>
      </w:r>
      <w:r>
        <w:rPr>
          <w:rFonts w:hAnsi="宋体" w:hint="eastAsia"/>
          <w:szCs w:val="24"/>
        </w:rPr>
        <w:t>（</w:t>
      </w:r>
      <w:r>
        <w:rPr>
          <w:rFonts w:hAnsi="宋体"/>
          <w:szCs w:val="24"/>
        </w:rPr>
        <w:t>或者盖章</w:t>
      </w:r>
      <w:r>
        <w:rPr>
          <w:rFonts w:hAnsi="宋体" w:hint="eastAsia"/>
          <w:szCs w:val="24"/>
        </w:rPr>
        <w:t>），</w:t>
      </w:r>
      <w:r>
        <w:rPr>
          <w:rFonts w:hAnsi="宋体"/>
          <w:szCs w:val="24"/>
        </w:rPr>
        <w:t>并加盖</w:t>
      </w:r>
      <w:r>
        <w:rPr>
          <w:rFonts w:hAnsi="宋体" w:hint="eastAsia"/>
          <w:szCs w:val="24"/>
        </w:rPr>
        <w:t>单位</w:t>
      </w:r>
      <w:r>
        <w:rPr>
          <w:rFonts w:hAnsi="宋体"/>
          <w:szCs w:val="24"/>
        </w:rPr>
        <w:t>公章</w:t>
      </w:r>
      <w:r>
        <w:rPr>
          <w:rFonts w:hAnsi="宋体" w:hint="eastAsia"/>
          <w:szCs w:val="24"/>
        </w:rPr>
        <w:t>，</w:t>
      </w:r>
      <w:r>
        <w:rPr>
          <w:rFonts w:hAnsi="宋体"/>
          <w:szCs w:val="24"/>
        </w:rPr>
        <w:t>供应商为自然人的，应当由本人签字</w:t>
      </w:r>
      <w:r>
        <w:rPr>
          <w:rFonts w:hAnsi="宋体" w:hint="eastAsia"/>
          <w:szCs w:val="24"/>
        </w:rPr>
        <w:t>。</w:t>
      </w:r>
      <w:r>
        <w:rPr>
          <w:rFonts w:hAnsi="宋体"/>
          <w:szCs w:val="24"/>
        </w:rPr>
        <w:t>供应商可以委托代理人进行质疑</w:t>
      </w:r>
      <w:r>
        <w:rPr>
          <w:rFonts w:hAnsi="宋体" w:hint="eastAsia"/>
          <w:szCs w:val="24"/>
        </w:rPr>
        <w:t>，</w:t>
      </w:r>
      <w:r>
        <w:rPr>
          <w:rFonts w:hAnsi="宋体"/>
          <w:szCs w:val="24"/>
        </w:rPr>
        <w:t>其授权委托书应当载明代理人的姓名或者名称、代理事项、具体权限、期限和相关事项</w:t>
      </w:r>
      <w:r>
        <w:rPr>
          <w:rFonts w:hAnsi="宋体" w:hint="eastAsia"/>
          <w:szCs w:val="24"/>
        </w:rPr>
        <w:t>，</w:t>
      </w:r>
      <w:r>
        <w:rPr>
          <w:rFonts w:hAnsi="宋体"/>
          <w:szCs w:val="24"/>
        </w:rPr>
        <w:t>由法定代表人</w:t>
      </w:r>
      <w:r>
        <w:rPr>
          <w:rFonts w:hAnsi="宋体" w:hint="eastAsia"/>
          <w:szCs w:val="24"/>
        </w:rPr>
        <w:t>（</w:t>
      </w:r>
      <w:r>
        <w:rPr>
          <w:rFonts w:hAnsi="宋体"/>
          <w:szCs w:val="24"/>
        </w:rPr>
        <w:t>主要负责人</w:t>
      </w:r>
      <w:r>
        <w:rPr>
          <w:rFonts w:hAnsi="宋体" w:hint="eastAsia"/>
          <w:szCs w:val="24"/>
        </w:rPr>
        <w:t>）</w:t>
      </w:r>
      <w:r>
        <w:rPr>
          <w:rFonts w:hAnsi="宋体"/>
          <w:szCs w:val="24"/>
        </w:rPr>
        <w:t>签字</w:t>
      </w:r>
      <w:r>
        <w:rPr>
          <w:rFonts w:hAnsi="宋体" w:hint="eastAsia"/>
          <w:szCs w:val="24"/>
        </w:rPr>
        <w:t>（</w:t>
      </w:r>
      <w:r>
        <w:rPr>
          <w:rFonts w:hAnsi="宋体"/>
          <w:szCs w:val="24"/>
        </w:rPr>
        <w:t>或者盖章</w:t>
      </w:r>
      <w:r>
        <w:rPr>
          <w:rFonts w:hAnsi="宋体" w:hint="eastAsia"/>
          <w:szCs w:val="24"/>
        </w:rPr>
        <w:t>），</w:t>
      </w:r>
      <w:r>
        <w:rPr>
          <w:rFonts w:hAnsi="宋体"/>
          <w:szCs w:val="24"/>
        </w:rPr>
        <w:t>并加盖</w:t>
      </w:r>
      <w:r>
        <w:rPr>
          <w:rFonts w:hAnsi="宋体" w:hint="eastAsia"/>
          <w:szCs w:val="24"/>
        </w:rPr>
        <w:t>单位</w:t>
      </w:r>
      <w:r>
        <w:rPr>
          <w:rFonts w:hAnsi="宋体"/>
          <w:szCs w:val="24"/>
        </w:rPr>
        <w:t>公章</w:t>
      </w:r>
      <w:r>
        <w:rPr>
          <w:rFonts w:hAnsi="宋体" w:hint="eastAsia"/>
          <w:szCs w:val="24"/>
        </w:rPr>
        <w:t>，</w:t>
      </w:r>
      <w:r>
        <w:rPr>
          <w:rFonts w:hAnsi="宋体"/>
          <w:szCs w:val="24"/>
        </w:rPr>
        <w:t>供应商为自然人的，应当由本人签字</w:t>
      </w:r>
      <w:r>
        <w:rPr>
          <w:rFonts w:hAnsi="宋体" w:hint="eastAsia"/>
          <w:szCs w:val="24"/>
        </w:rPr>
        <w:t>。</w:t>
      </w:r>
    </w:p>
    <w:p w:rsidR="00125838" w:rsidRDefault="00EE6AD5">
      <w:pPr>
        <w:pStyle w:val="a0"/>
        <w:spacing w:line="360" w:lineRule="auto"/>
        <w:ind w:left="840" w:hangingChars="350" w:hanging="840"/>
        <w:rPr>
          <w:rFonts w:hAnsi="宋体" w:cs="宋体"/>
          <w:szCs w:val="24"/>
        </w:rPr>
      </w:pPr>
      <w:r>
        <w:rPr>
          <w:rFonts w:hAnsi="宋体" w:cs="宋体"/>
          <w:szCs w:val="24"/>
        </w:rPr>
        <w:t>29</w:t>
      </w:r>
      <w:r>
        <w:rPr>
          <w:rFonts w:hAnsi="宋体" w:cs="宋体" w:hint="eastAsia"/>
          <w:szCs w:val="24"/>
        </w:rPr>
        <w:t xml:space="preserve">.4   </w:t>
      </w:r>
      <w:proofErr w:type="gramStart"/>
      <w:r>
        <w:rPr>
          <w:rFonts w:hAnsi="宋体" w:cs="宋体"/>
          <w:szCs w:val="24"/>
        </w:rPr>
        <w:t>质疑函</w:t>
      </w:r>
      <w:r>
        <w:rPr>
          <w:rFonts w:hAnsi="宋体" w:cs="宋体" w:hint="eastAsia"/>
          <w:szCs w:val="24"/>
        </w:rPr>
        <w:t>应采用</w:t>
      </w:r>
      <w:proofErr w:type="gramEnd"/>
      <w:r>
        <w:rPr>
          <w:rFonts w:hAnsi="宋体" w:hint="eastAsia"/>
          <w:szCs w:val="24"/>
        </w:rPr>
        <w:t>政府采购供应商质疑函范本格式，</w:t>
      </w:r>
      <w:r>
        <w:rPr>
          <w:rFonts w:hAnsi="宋体" w:cs="宋体"/>
          <w:szCs w:val="24"/>
        </w:rPr>
        <w:t>应当</w:t>
      </w:r>
      <w:r>
        <w:rPr>
          <w:rFonts w:hAnsi="宋体" w:cs="宋体" w:hint="eastAsia"/>
          <w:szCs w:val="24"/>
        </w:rPr>
        <w:t>采用</w:t>
      </w:r>
      <w:r>
        <w:rPr>
          <w:rFonts w:hAnsi="宋体" w:cs="宋体"/>
          <w:szCs w:val="24"/>
        </w:rPr>
        <w:t>包括下列内容：</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1</w:t>
      </w:r>
      <w:r>
        <w:rPr>
          <w:rFonts w:hAnsi="宋体" w:cs="宋体"/>
          <w:szCs w:val="24"/>
        </w:rPr>
        <w:t>）供应商的姓名或者名称、地址、邮编、联系人及联系电话；</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2</w:t>
      </w:r>
      <w:r>
        <w:rPr>
          <w:rFonts w:hAnsi="宋体" w:cs="宋体"/>
          <w:szCs w:val="24"/>
        </w:rPr>
        <w:t>）质疑项目的名称、编号；</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3</w:t>
      </w:r>
      <w:r>
        <w:rPr>
          <w:rFonts w:hAnsi="宋体" w:cs="宋体"/>
          <w:szCs w:val="24"/>
        </w:rPr>
        <w:t>）具体、明确的质疑事项和与质疑事项相关的请求；</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4</w:t>
      </w:r>
      <w:r>
        <w:rPr>
          <w:rFonts w:hAnsi="宋体" w:cs="宋体"/>
          <w:szCs w:val="24"/>
        </w:rPr>
        <w:t>）事实依据；</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5</w:t>
      </w:r>
      <w:r>
        <w:rPr>
          <w:rFonts w:hAnsi="宋体" w:cs="宋体"/>
          <w:szCs w:val="24"/>
        </w:rPr>
        <w:t>）必要的法律依据；</w:t>
      </w:r>
    </w:p>
    <w:p w:rsidR="00125838" w:rsidRDefault="00EE6AD5">
      <w:pPr>
        <w:pStyle w:val="a0"/>
        <w:spacing w:line="360" w:lineRule="auto"/>
        <w:ind w:left="840" w:hangingChars="350" w:hanging="840"/>
        <w:rPr>
          <w:rFonts w:hAnsi="宋体" w:cs="宋体"/>
          <w:szCs w:val="24"/>
        </w:rPr>
      </w:pPr>
      <w:r>
        <w:rPr>
          <w:rFonts w:hAnsi="宋体" w:cs="宋体"/>
          <w:szCs w:val="24"/>
        </w:rPr>
        <w:t xml:space="preserve">　　（</w:t>
      </w:r>
      <w:r>
        <w:rPr>
          <w:rFonts w:hAnsi="宋体" w:cs="宋体" w:hint="eastAsia"/>
          <w:szCs w:val="24"/>
        </w:rPr>
        <w:t>6</w:t>
      </w:r>
      <w:r>
        <w:rPr>
          <w:rFonts w:hAnsi="宋体" w:cs="宋体"/>
          <w:szCs w:val="24"/>
        </w:rPr>
        <w:t>）提出质疑的日期。</w:t>
      </w:r>
    </w:p>
    <w:p w:rsidR="00125838" w:rsidRDefault="00EE6AD5">
      <w:pPr>
        <w:pStyle w:val="3"/>
        <w:rPr>
          <w:rFonts w:ascii="宋体" w:eastAsia="宋体" w:hAnsi="宋体"/>
          <w:szCs w:val="24"/>
        </w:rPr>
      </w:pPr>
      <w:bookmarkStart w:id="49" w:name="_Toc6836133"/>
      <w:r>
        <w:rPr>
          <w:rFonts w:ascii="宋体" w:eastAsia="宋体" w:hAnsi="宋体" w:hint="eastAsia"/>
          <w:szCs w:val="24"/>
        </w:rPr>
        <w:t xml:space="preserve">九 </w:t>
      </w:r>
      <w:r>
        <w:rPr>
          <w:rFonts w:ascii="宋体" w:eastAsia="宋体" w:hAnsi="宋体"/>
          <w:szCs w:val="24"/>
        </w:rPr>
        <w:t>履约验收</w:t>
      </w:r>
      <w:bookmarkEnd w:id="49"/>
    </w:p>
    <w:p w:rsidR="00125838" w:rsidRDefault="00EE6AD5">
      <w:pPr>
        <w:pStyle w:val="3"/>
        <w:jc w:val="both"/>
        <w:rPr>
          <w:rFonts w:ascii="宋体" w:eastAsia="宋体" w:hAnsi="宋体"/>
          <w:szCs w:val="24"/>
        </w:rPr>
      </w:pPr>
      <w:bookmarkStart w:id="50" w:name="_Toc6836134"/>
      <w:r>
        <w:rPr>
          <w:rFonts w:ascii="宋体" w:eastAsia="宋体" w:hAnsi="宋体"/>
          <w:szCs w:val="24"/>
        </w:rPr>
        <w:t>30.履约验收</w:t>
      </w:r>
      <w:bookmarkEnd w:id="50"/>
    </w:p>
    <w:p w:rsidR="00125838" w:rsidRDefault="00EE6AD5">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rsidR="00125838" w:rsidRDefault="00EE6AD5">
      <w:pPr>
        <w:pStyle w:val="3"/>
        <w:rPr>
          <w:rFonts w:ascii="宋体" w:eastAsia="宋体" w:hAnsi="宋体"/>
          <w:szCs w:val="24"/>
        </w:rPr>
      </w:pPr>
      <w:bookmarkStart w:id="51" w:name="_Toc6836135"/>
      <w:r>
        <w:rPr>
          <w:rFonts w:ascii="宋体" w:eastAsia="宋体" w:hAnsi="宋体" w:hint="eastAsia"/>
          <w:szCs w:val="24"/>
        </w:rPr>
        <w:t>十</w:t>
      </w:r>
      <w:r>
        <w:rPr>
          <w:rFonts w:ascii="宋体" w:eastAsia="宋体" w:hAnsi="宋体" w:hint="eastAsia"/>
          <w:szCs w:val="24"/>
        </w:rPr>
        <w:tab/>
        <w:t>其它</w:t>
      </w:r>
      <w:bookmarkEnd w:id="51"/>
    </w:p>
    <w:p w:rsidR="00125838" w:rsidRDefault="00EE6AD5">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rsidR="00125838" w:rsidRDefault="00EE6AD5">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rsidR="00125838" w:rsidRDefault="00EE6AD5">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125838" w:rsidRDefault="00EE6AD5">
      <w:pPr>
        <w:spacing w:line="360" w:lineRule="auto"/>
        <w:rPr>
          <w:rFonts w:ascii="宋体" w:hAnsi="宋体"/>
          <w:sz w:val="24"/>
        </w:rPr>
      </w:pPr>
      <w:r>
        <w:rPr>
          <w:rFonts w:ascii="宋体" w:hAnsi="宋体" w:hint="eastAsia"/>
          <w:sz w:val="24"/>
        </w:rPr>
        <w:t>31.2   本招标文件的解释权属于采购人及采购代理机构。</w:t>
      </w:r>
    </w:p>
    <w:p w:rsidR="00125838" w:rsidRDefault="00125838">
      <w:pPr>
        <w:tabs>
          <w:tab w:val="left" w:pos="660"/>
        </w:tabs>
        <w:spacing w:line="360" w:lineRule="auto"/>
        <w:ind w:left="1"/>
        <w:rPr>
          <w:rFonts w:ascii="宋体" w:hAnsi="宋体"/>
          <w:sz w:val="24"/>
        </w:rPr>
      </w:pPr>
    </w:p>
    <w:p w:rsidR="00125838" w:rsidRDefault="00125838">
      <w:pPr>
        <w:tabs>
          <w:tab w:val="left" w:pos="660"/>
        </w:tabs>
        <w:spacing w:line="360" w:lineRule="auto"/>
        <w:ind w:leftChars="375" w:left="788" w:firstLineChars="600" w:firstLine="1440"/>
        <w:rPr>
          <w:rFonts w:ascii="宋体" w:hAnsi="宋体"/>
          <w:sz w:val="24"/>
        </w:rPr>
      </w:pPr>
    </w:p>
    <w:p w:rsidR="00125838" w:rsidRDefault="00125838">
      <w:pPr>
        <w:tabs>
          <w:tab w:val="left" w:pos="660"/>
        </w:tabs>
        <w:spacing w:line="360" w:lineRule="auto"/>
        <w:rPr>
          <w:rFonts w:ascii="宋体" w:hAnsi="宋体"/>
          <w:sz w:val="24"/>
        </w:rPr>
        <w:sectPr w:rsidR="00125838">
          <w:pgSz w:w="11907" w:h="16840"/>
          <w:pgMar w:top="1089" w:right="1418" w:bottom="1400" w:left="1418" w:header="851" w:footer="851" w:gutter="0"/>
          <w:cols w:space="720"/>
          <w:docGrid w:linePitch="462"/>
        </w:sectPr>
      </w:pPr>
    </w:p>
    <w:p w:rsidR="00125838" w:rsidRDefault="00EE6AD5">
      <w:pPr>
        <w:pStyle w:val="1"/>
      </w:pPr>
      <w:bookmarkStart w:id="52" w:name="_Toc6836136"/>
      <w:r>
        <w:rPr>
          <w:rFonts w:hint="eastAsia"/>
        </w:rPr>
        <w:lastRenderedPageBreak/>
        <w:t>第三章 投标人须知资料表</w:t>
      </w:r>
      <w:bookmarkEnd w:id="52"/>
    </w:p>
    <w:p w:rsidR="00125838" w:rsidRDefault="00EE6AD5">
      <w:pPr>
        <w:spacing w:line="360" w:lineRule="auto"/>
        <w:rPr>
          <w:rFonts w:ascii="宋体" w:hAnsi="宋体"/>
          <w:sz w:val="24"/>
        </w:rPr>
      </w:pPr>
      <w:r>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25838">
        <w:trPr>
          <w:trHeight w:val="355"/>
          <w:jc w:val="center"/>
        </w:trPr>
        <w:tc>
          <w:tcPr>
            <w:tcW w:w="1016" w:type="dxa"/>
            <w:tcBorders>
              <w:top w:val="single" w:sz="12" w:space="0" w:color="auto"/>
            </w:tcBorders>
            <w:vAlign w:val="center"/>
          </w:tcPr>
          <w:p w:rsidR="00125838" w:rsidRDefault="00EE6AD5">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rsidR="00125838" w:rsidRDefault="00EE6AD5">
            <w:pPr>
              <w:spacing w:line="360" w:lineRule="auto"/>
              <w:jc w:val="center"/>
              <w:rPr>
                <w:rFonts w:ascii="宋体" w:hAnsi="宋体"/>
                <w:b/>
                <w:sz w:val="24"/>
              </w:rPr>
            </w:pPr>
            <w:r>
              <w:rPr>
                <w:rFonts w:ascii="宋体" w:hAnsi="宋体" w:hint="eastAsia"/>
                <w:b/>
                <w:sz w:val="24"/>
              </w:rPr>
              <w:t>内容</w:t>
            </w:r>
          </w:p>
        </w:tc>
      </w:tr>
      <w:tr w:rsidR="00125838">
        <w:trPr>
          <w:trHeight w:val="571"/>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1.1</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采购人名称：</w:t>
            </w:r>
            <w:r>
              <w:rPr>
                <w:rFonts w:ascii="宋体" w:hAnsi="宋体" w:cs="宋体" w:hint="eastAsia"/>
                <w:sz w:val="24"/>
              </w:rPr>
              <w:t>北京第二外国语学院</w:t>
            </w:r>
          </w:p>
          <w:p w:rsidR="00125838" w:rsidRDefault="00EE6AD5">
            <w:pPr>
              <w:widowControl/>
              <w:spacing w:line="360" w:lineRule="auto"/>
              <w:jc w:val="left"/>
              <w:rPr>
                <w:rFonts w:ascii="宋体" w:hAnsi="宋体" w:cs="宋体"/>
                <w:kern w:val="0"/>
                <w:sz w:val="24"/>
              </w:rPr>
            </w:pPr>
            <w:r>
              <w:rPr>
                <w:rFonts w:ascii="宋体" w:hAnsi="宋体" w:hint="eastAsia"/>
                <w:sz w:val="24"/>
              </w:rPr>
              <w:t>采购人地址：北京市朝阳区定福庄南里1号</w:t>
            </w:r>
          </w:p>
          <w:p w:rsidR="00125838" w:rsidRDefault="00EE6AD5">
            <w:pPr>
              <w:spacing w:line="360" w:lineRule="auto"/>
              <w:rPr>
                <w:rFonts w:ascii="宋体" w:hAnsi="宋体"/>
                <w:sz w:val="24"/>
              </w:rPr>
            </w:pPr>
            <w:r>
              <w:rPr>
                <w:rFonts w:ascii="宋体" w:hAnsi="宋体" w:hint="eastAsia"/>
                <w:sz w:val="24"/>
              </w:rPr>
              <w:t>采购人联系方式：</w:t>
            </w:r>
            <w:r>
              <w:rPr>
                <w:rFonts w:ascii="宋体" w:hAnsi="宋体"/>
                <w:sz w:val="24"/>
              </w:rPr>
              <w:t>010- 65778509</w:t>
            </w:r>
          </w:p>
        </w:tc>
      </w:tr>
      <w:tr w:rsidR="00125838">
        <w:trPr>
          <w:trHeight w:val="853"/>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1．2</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采购代理机构：北京国际工程咨询有限公司</w:t>
            </w:r>
          </w:p>
          <w:p w:rsidR="00125838" w:rsidRDefault="00EE6AD5">
            <w:pPr>
              <w:spacing w:line="360" w:lineRule="auto"/>
              <w:rPr>
                <w:rFonts w:ascii="宋体" w:hAnsi="宋体"/>
                <w:sz w:val="24"/>
              </w:rPr>
            </w:pPr>
            <w:r>
              <w:rPr>
                <w:rFonts w:ascii="宋体" w:hAnsi="宋体" w:hint="eastAsia"/>
                <w:sz w:val="24"/>
              </w:rPr>
              <w:t>地址：北京市海淀区学院路30号科大天工大厦A座611</w:t>
            </w:r>
          </w:p>
          <w:p w:rsidR="00125838" w:rsidRDefault="00EE6AD5">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010</w:t>
            </w:r>
            <w:r>
              <w:rPr>
                <w:rFonts w:ascii="宋体" w:hAnsi="宋体" w:hint="eastAsia"/>
                <w:sz w:val="24"/>
              </w:rPr>
              <w:t>-</w:t>
            </w:r>
            <w:r>
              <w:rPr>
                <w:rFonts w:ascii="宋体" w:hAnsi="宋体"/>
                <w:sz w:val="24"/>
              </w:rPr>
              <w:t xml:space="preserve">82376733 </w:t>
            </w:r>
          </w:p>
        </w:tc>
      </w:tr>
      <w:tr w:rsidR="00125838">
        <w:trPr>
          <w:trHeight w:val="506"/>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1.3.3</w:t>
            </w:r>
          </w:p>
        </w:tc>
        <w:tc>
          <w:tcPr>
            <w:tcW w:w="8111" w:type="dxa"/>
            <w:vAlign w:val="center"/>
          </w:tcPr>
          <w:p w:rsidR="00125838" w:rsidRDefault="00EE6AD5">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125838">
        <w:trPr>
          <w:trHeight w:val="489"/>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1.3.5</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本项目不接受进口。</w:t>
            </w:r>
          </w:p>
        </w:tc>
      </w:tr>
      <w:tr w:rsidR="00125838">
        <w:trPr>
          <w:trHeight w:val="227"/>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1.3.6</w:t>
            </w:r>
          </w:p>
        </w:tc>
        <w:tc>
          <w:tcPr>
            <w:tcW w:w="8111" w:type="dxa"/>
            <w:vAlign w:val="center"/>
          </w:tcPr>
          <w:p w:rsidR="00125838" w:rsidRDefault="00EE6AD5">
            <w:pPr>
              <w:spacing w:line="360" w:lineRule="auto"/>
              <w:rPr>
                <w:rFonts w:ascii="宋体" w:hAnsi="宋体"/>
                <w:b/>
                <w:sz w:val="24"/>
              </w:rPr>
            </w:pPr>
            <w:r>
              <w:rPr>
                <w:rFonts w:ascii="宋体" w:hAnsi="宋体" w:hint="eastAsia"/>
                <w:sz w:val="24"/>
              </w:rPr>
              <w:t>是否为专门面向中小企业或小型、微型企业采购：否</w:t>
            </w:r>
          </w:p>
        </w:tc>
      </w:tr>
      <w:tr w:rsidR="00125838">
        <w:trPr>
          <w:trHeight w:val="352"/>
          <w:jc w:val="center"/>
        </w:trPr>
        <w:tc>
          <w:tcPr>
            <w:tcW w:w="1016" w:type="dxa"/>
            <w:tcBorders>
              <w:right w:val="single" w:sz="4" w:space="0" w:color="auto"/>
            </w:tcBorders>
            <w:vAlign w:val="center"/>
          </w:tcPr>
          <w:p w:rsidR="00125838" w:rsidRDefault="00EE6AD5">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rsidR="00125838" w:rsidRDefault="00EE6AD5">
            <w:pPr>
              <w:spacing w:line="360" w:lineRule="auto"/>
              <w:rPr>
                <w:rFonts w:ascii="宋体" w:hAnsi="宋体"/>
                <w:sz w:val="24"/>
              </w:rPr>
            </w:pPr>
            <w:r>
              <w:rPr>
                <w:rFonts w:ascii="宋体" w:hAnsi="宋体" w:hint="eastAsia"/>
                <w:sz w:val="24"/>
              </w:rPr>
              <w:t>财政资金。</w:t>
            </w:r>
            <w:r>
              <w:rPr>
                <w:rFonts w:ascii="宋体" w:hAnsi="宋体" w:cs="宋体" w:hint="eastAsia"/>
                <w:sz w:val="24"/>
              </w:rPr>
              <w:t>本项目预算金额</w:t>
            </w:r>
            <w:r>
              <w:rPr>
                <w:rFonts w:ascii="宋体" w:hAnsi="宋体" w:cs="宋体"/>
                <w:sz w:val="24"/>
              </w:rPr>
              <w:t>32</w:t>
            </w:r>
            <w:r>
              <w:rPr>
                <w:rFonts w:ascii="宋体" w:hAnsi="宋体" w:cs="宋体" w:hint="eastAsia"/>
                <w:sz w:val="24"/>
              </w:rPr>
              <w:t>万元</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9_7-1</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rsidR="00125838" w:rsidRDefault="00EE6AD5">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9_7-2</w:t>
            </w:r>
          </w:p>
        </w:tc>
        <w:tc>
          <w:tcPr>
            <w:tcW w:w="8111" w:type="dxa"/>
            <w:vAlign w:val="center"/>
          </w:tcPr>
          <w:p w:rsidR="00125838" w:rsidRDefault="00EE6AD5">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9_7-3</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9_7-4</w:t>
            </w:r>
          </w:p>
        </w:tc>
        <w:tc>
          <w:tcPr>
            <w:tcW w:w="8111" w:type="dxa"/>
            <w:vAlign w:val="center"/>
          </w:tcPr>
          <w:p w:rsidR="00125838" w:rsidRDefault="00EE6AD5">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ascii="宋体" w:hAnsi="宋体" w:hint="eastAsia"/>
                <w:sz w:val="24"/>
              </w:rPr>
              <w:t>，非进口产品不是必须提供</w:t>
            </w:r>
            <w:r>
              <w:rPr>
                <w:rFonts w:ascii="宋体" w:hAnsi="宋体"/>
                <w:sz w:val="24"/>
              </w:rPr>
              <w:t>）</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9_7-5</w:t>
            </w:r>
          </w:p>
        </w:tc>
        <w:tc>
          <w:tcPr>
            <w:tcW w:w="8111" w:type="dxa"/>
            <w:vAlign w:val="center"/>
          </w:tcPr>
          <w:p w:rsidR="00125838" w:rsidRDefault="00EE6AD5">
            <w:pPr>
              <w:spacing w:line="360" w:lineRule="auto"/>
              <w:rPr>
                <w:rFonts w:ascii="宋体" w:hAnsi="宋体"/>
                <w:sz w:val="24"/>
              </w:rPr>
            </w:pPr>
            <w:r>
              <w:rPr>
                <w:rFonts w:ascii="宋体" w:hAnsi="宋体"/>
                <w:sz w:val="24"/>
              </w:rPr>
              <w:t>制造商授权书</w:t>
            </w:r>
            <w:r>
              <w:rPr>
                <w:rFonts w:ascii="宋体" w:hAnsi="宋体" w:hint="eastAsia"/>
                <w:sz w:val="24"/>
              </w:rPr>
              <w:t>（第四章明确要求提供制造厂商授权的进口产品必须提供该授权书，其它情况不是必须提供）</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9_7-6</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上一年度（2017或2018年度）</w:t>
            </w:r>
            <w:r>
              <w:rPr>
                <w:rFonts w:ascii="宋体" w:hAnsi="宋体" w:hint="eastAsia"/>
                <w:sz w:val="24"/>
              </w:rPr>
              <w:t>的财务审计报告，并加盖投标人公章。如投标人无法提供</w:t>
            </w:r>
            <w:r>
              <w:rPr>
                <w:rFonts w:ascii="宋体" w:hAnsi="宋体"/>
                <w:sz w:val="24"/>
              </w:rPr>
              <w:t>上一年度（2017或2018年度）</w:t>
            </w:r>
            <w:r>
              <w:rPr>
                <w:rFonts w:ascii="宋体" w:hAnsi="宋体" w:hint="eastAsia"/>
                <w:sz w:val="24"/>
              </w:rPr>
              <w:t>的审计报告，则须提供银行出具的资信证明。</w:t>
            </w:r>
          </w:p>
          <w:p w:rsidR="00125838" w:rsidRDefault="00EE6AD5">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w:t>
            </w:r>
            <w:r>
              <w:rPr>
                <w:rFonts w:ascii="宋体" w:hAnsi="宋体"/>
                <w:sz w:val="24"/>
              </w:rPr>
              <w:lastRenderedPageBreak/>
              <w:t>的资信证明（成立一年内的公司可提交验资证明复印件并加盖本单位公章）,且无收受人和项目的限制，但开具银行有限制规定的除外；</w:t>
            </w:r>
          </w:p>
          <w:p w:rsidR="00125838" w:rsidRDefault="00EE6AD5">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rsidR="00125838" w:rsidRDefault="00EE6AD5">
            <w:pPr>
              <w:spacing w:line="360" w:lineRule="auto"/>
              <w:rPr>
                <w:rFonts w:ascii="宋体" w:hAnsi="宋体"/>
                <w:sz w:val="24"/>
              </w:rPr>
            </w:pPr>
            <w:r>
              <w:rPr>
                <w:rFonts w:ascii="宋体" w:hAnsi="宋体"/>
                <w:sz w:val="24"/>
              </w:rPr>
              <w:t>3、银行资信证明应能说明该投标人与银行之间业务往来正常，企业信誉良好等；</w:t>
            </w:r>
          </w:p>
          <w:p w:rsidR="00125838" w:rsidRDefault="00EE6AD5">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lastRenderedPageBreak/>
              <w:t>9_7-7</w:t>
            </w:r>
          </w:p>
        </w:tc>
        <w:tc>
          <w:tcPr>
            <w:tcW w:w="8111" w:type="dxa"/>
            <w:vAlign w:val="center"/>
          </w:tcPr>
          <w:p w:rsidR="00125838" w:rsidRDefault="00EE6AD5">
            <w:pPr>
              <w:spacing w:line="360" w:lineRule="auto"/>
              <w:rPr>
                <w:rFonts w:ascii="宋体" w:hAnsi="宋体"/>
                <w:bCs/>
                <w:sz w:val="24"/>
              </w:rPr>
            </w:pPr>
            <w:bookmarkStart w:id="53"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rsidR="00125838" w:rsidRDefault="00EE6AD5">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53"/>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9_7-8</w:t>
            </w:r>
          </w:p>
        </w:tc>
        <w:tc>
          <w:tcPr>
            <w:tcW w:w="8111" w:type="dxa"/>
            <w:vAlign w:val="center"/>
          </w:tcPr>
          <w:p w:rsidR="00125838" w:rsidRDefault="00EE6AD5">
            <w:pPr>
              <w:spacing w:line="360" w:lineRule="auto"/>
              <w:rPr>
                <w:rFonts w:ascii="宋体" w:hAnsi="宋体"/>
                <w:sz w:val="24"/>
              </w:rPr>
            </w:pPr>
            <w:bookmarkStart w:id="54"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25838" w:rsidRDefault="00EE6AD5">
            <w:pPr>
              <w:spacing w:line="360" w:lineRule="auto"/>
              <w:rPr>
                <w:rFonts w:ascii="宋体" w:hAnsi="宋体"/>
                <w:sz w:val="24"/>
              </w:rPr>
            </w:pPr>
            <w:r>
              <w:rPr>
                <w:rFonts w:ascii="宋体" w:hAnsi="宋体" w:hint="eastAsia"/>
                <w:sz w:val="24"/>
              </w:rPr>
              <w:t>注：依法免税或零报税的供应商，须提供相应文件证明其依法免税证明文件或提供纳税申报表复印件。</w:t>
            </w:r>
            <w:bookmarkEnd w:id="54"/>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9_7-9</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9_7-10</w:t>
            </w:r>
          </w:p>
        </w:tc>
        <w:tc>
          <w:tcPr>
            <w:tcW w:w="8111" w:type="dxa"/>
            <w:vAlign w:val="center"/>
          </w:tcPr>
          <w:p w:rsidR="00125838" w:rsidRDefault="00EE6AD5">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9_7-11</w:t>
            </w:r>
          </w:p>
        </w:tc>
        <w:tc>
          <w:tcPr>
            <w:tcW w:w="8111" w:type="dxa"/>
            <w:vAlign w:val="center"/>
          </w:tcPr>
          <w:p w:rsidR="00125838" w:rsidRDefault="00EE6AD5">
            <w:pPr>
              <w:spacing w:line="360" w:lineRule="auto"/>
              <w:rPr>
                <w:rFonts w:ascii="宋体" w:hAnsi="宋体"/>
                <w:sz w:val="24"/>
              </w:rPr>
            </w:pPr>
            <w:r>
              <w:rPr>
                <w:rFonts w:ascii="宋体" w:hAnsi="宋体"/>
                <w:sz w:val="24"/>
              </w:rPr>
              <w:t>投标人应提供在信用中国网站（www.creditchina.gov.cn）“信用信息”、中国政府采购网（www.ccgp.gov.cn）“政府采购严重违法失信行为信息记录”信用记录查询结果打印页面并加盖公章</w:t>
            </w:r>
            <w:r>
              <w:rPr>
                <w:rFonts w:ascii="宋体" w:hAnsi="宋体" w:hint="eastAsia"/>
                <w:sz w:val="24"/>
              </w:rPr>
              <w:t>。</w:t>
            </w:r>
          </w:p>
        </w:tc>
      </w:tr>
      <w:tr w:rsidR="00125838">
        <w:trPr>
          <w:trHeight w:val="128"/>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9_7-12</w:t>
            </w:r>
          </w:p>
        </w:tc>
        <w:tc>
          <w:tcPr>
            <w:tcW w:w="8111" w:type="dxa"/>
            <w:vAlign w:val="center"/>
          </w:tcPr>
          <w:p w:rsidR="00125838" w:rsidRDefault="00EE6AD5">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125838">
        <w:trPr>
          <w:trHeight w:val="186"/>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12.1</w:t>
            </w:r>
          </w:p>
        </w:tc>
        <w:tc>
          <w:tcPr>
            <w:tcW w:w="8111" w:type="dxa"/>
            <w:vAlign w:val="center"/>
          </w:tcPr>
          <w:p w:rsidR="00125838" w:rsidRDefault="00EE6AD5">
            <w:pPr>
              <w:spacing w:line="360" w:lineRule="auto"/>
              <w:rPr>
                <w:rFonts w:ascii="宋体" w:hAnsi="宋体"/>
                <w:b/>
                <w:sz w:val="24"/>
              </w:rPr>
            </w:pPr>
            <w:r>
              <w:rPr>
                <w:rFonts w:ascii="宋体" w:hAnsi="宋体" w:hint="eastAsia"/>
                <w:b/>
                <w:sz w:val="24"/>
              </w:rPr>
              <w:t>投标保证金：人民币伍仟元整（￥</w:t>
            </w:r>
            <w:r>
              <w:rPr>
                <w:rFonts w:ascii="宋体" w:hAnsi="宋体"/>
                <w:b/>
                <w:sz w:val="24"/>
              </w:rPr>
              <w:t>5000.00</w:t>
            </w:r>
            <w:r>
              <w:rPr>
                <w:rFonts w:ascii="宋体" w:hAnsi="宋体" w:hint="eastAsia"/>
                <w:b/>
                <w:sz w:val="24"/>
              </w:rPr>
              <w:t>元）</w:t>
            </w:r>
          </w:p>
          <w:p w:rsidR="00125838" w:rsidRDefault="00EE6AD5">
            <w:pPr>
              <w:spacing w:line="360" w:lineRule="auto"/>
              <w:rPr>
                <w:rFonts w:ascii="宋体" w:hAnsi="宋体"/>
                <w:b/>
                <w:sz w:val="24"/>
              </w:rPr>
            </w:pPr>
            <w:r>
              <w:rPr>
                <w:rFonts w:ascii="宋体" w:hAnsi="宋体" w:hint="eastAsia"/>
                <w:b/>
                <w:sz w:val="24"/>
              </w:rPr>
              <w:t>递交截止时间：同投标截止时间。</w:t>
            </w:r>
          </w:p>
          <w:p w:rsidR="00125838" w:rsidRDefault="00EE6AD5">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rsidR="00125838" w:rsidRDefault="00EE6AD5">
            <w:pPr>
              <w:spacing w:line="360" w:lineRule="auto"/>
              <w:rPr>
                <w:rFonts w:ascii="宋体" w:hAnsi="宋体"/>
                <w:b/>
                <w:sz w:val="24"/>
              </w:rPr>
            </w:pPr>
            <w:r>
              <w:rPr>
                <w:rFonts w:ascii="宋体" w:hAnsi="宋体" w:hint="eastAsia"/>
                <w:b/>
                <w:sz w:val="24"/>
              </w:rPr>
              <w:lastRenderedPageBreak/>
              <w:t>账户名称： 北京国际工程咨询有限公司</w:t>
            </w:r>
          </w:p>
          <w:p w:rsidR="00125838" w:rsidRDefault="00EE6AD5">
            <w:pPr>
              <w:spacing w:line="360" w:lineRule="auto"/>
              <w:rPr>
                <w:rFonts w:ascii="宋体" w:hAnsi="宋体"/>
                <w:sz w:val="24"/>
              </w:rPr>
            </w:pPr>
            <w:r>
              <w:rPr>
                <w:rFonts w:ascii="宋体" w:hAnsi="宋体" w:hint="eastAsia"/>
                <w:sz w:val="24"/>
              </w:rPr>
              <w:t xml:space="preserve">开户银行：华夏银行北京学院路支行              </w:t>
            </w:r>
          </w:p>
          <w:p w:rsidR="00125838" w:rsidRDefault="00EE6AD5">
            <w:pPr>
              <w:spacing w:line="360" w:lineRule="auto"/>
              <w:rPr>
                <w:rFonts w:ascii="宋体" w:hAnsi="宋体"/>
                <w:sz w:val="24"/>
              </w:rPr>
            </w:pPr>
            <w:r>
              <w:rPr>
                <w:rFonts w:ascii="宋体" w:hAnsi="宋体" w:hint="eastAsia"/>
                <w:sz w:val="24"/>
              </w:rPr>
              <w:t>帐  号：</w:t>
            </w:r>
            <w:r>
              <w:rPr>
                <w:rFonts w:ascii="宋体" w:hAnsi="宋体"/>
                <w:sz w:val="24"/>
              </w:rPr>
              <w:t>10242000000002546</w:t>
            </w:r>
          </w:p>
        </w:tc>
      </w:tr>
      <w:tr w:rsidR="00125838">
        <w:trPr>
          <w:trHeight w:val="182"/>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lastRenderedPageBreak/>
              <w:t>13.1</w:t>
            </w:r>
          </w:p>
        </w:tc>
        <w:tc>
          <w:tcPr>
            <w:tcW w:w="8111" w:type="dxa"/>
            <w:vAlign w:val="center"/>
          </w:tcPr>
          <w:p w:rsidR="00125838" w:rsidRDefault="00EE6AD5">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125838">
        <w:trPr>
          <w:trHeight w:val="167"/>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14.1</w:t>
            </w:r>
          </w:p>
        </w:tc>
        <w:tc>
          <w:tcPr>
            <w:tcW w:w="8111" w:type="dxa"/>
            <w:vAlign w:val="center"/>
          </w:tcPr>
          <w:p w:rsidR="00125838" w:rsidRDefault="00EE6AD5">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1份；副本：5份；电子版：1份。</w:t>
            </w:r>
          </w:p>
          <w:p w:rsidR="00125838" w:rsidRDefault="00EE6AD5">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rsidR="00125838" w:rsidRDefault="00EE6AD5">
            <w:pPr>
              <w:spacing w:line="360" w:lineRule="auto"/>
              <w:rPr>
                <w:rFonts w:ascii="宋体" w:hAnsi="宋体"/>
                <w:sz w:val="24"/>
              </w:rPr>
            </w:pPr>
            <w:r>
              <w:rPr>
                <w:rFonts w:ascii="宋体" w:hAnsi="宋体" w:hint="eastAsia"/>
                <w:sz w:val="24"/>
              </w:rPr>
              <w:t>电子文件规定格式为：</w:t>
            </w:r>
          </w:p>
          <w:p w:rsidR="00125838" w:rsidRDefault="00EE6AD5">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rsidR="00125838" w:rsidRDefault="00EE6AD5">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rsidR="00125838" w:rsidRDefault="00EE6AD5">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rsidR="00125838" w:rsidRDefault="00EE6AD5">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125838">
        <w:trPr>
          <w:trHeight w:val="60"/>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16.1</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投标截止时间：</w:t>
            </w:r>
            <w:r>
              <w:rPr>
                <w:rFonts w:ascii="宋体" w:hAnsi="宋体"/>
                <w:sz w:val="24"/>
              </w:rPr>
              <w:t>2019</w:t>
            </w:r>
            <w:r>
              <w:rPr>
                <w:rFonts w:ascii="宋体" w:hAnsi="宋体" w:hint="eastAsia"/>
                <w:sz w:val="24"/>
              </w:rPr>
              <w:t>年</w:t>
            </w:r>
            <w:r w:rsidR="005E64F6">
              <w:rPr>
                <w:rFonts w:ascii="宋体" w:hAnsi="宋体" w:hint="eastAsia"/>
                <w:sz w:val="24"/>
              </w:rPr>
              <w:t>7</w:t>
            </w:r>
            <w:r>
              <w:rPr>
                <w:rFonts w:ascii="宋体" w:hAnsi="宋体" w:hint="eastAsia"/>
                <w:sz w:val="24"/>
              </w:rPr>
              <w:t>月</w:t>
            </w:r>
            <w:r w:rsidR="005E64F6">
              <w:rPr>
                <w:rFonts w:ascii="宋体" w:hAnsi="宋体" w:hint="eastAsia"/>
                <w:sz w:val="24"/>
              </w:rPr>
              <w:t>4</w:t>
            </w:r>
            <w:r>
              <w:rPr>
                <w:rFonts w:ascii="宋体" w:hAnsi="宋体" w:hint="eastAsia"/>
                <w:sz w:val="24"/>
              </w:rPr>
              <w:t>日</w:t>
            </w:r>
            <w:r w:rsidR="005E64F6">
              <w:rPr>
                <w:rFonts w:ascii="宋体" w:hAnsi="宋体"/>
                <w:sz w:val="24"/>
              </w:rPr>
              <w:t>09:30</w:t>
            </w:r>
            <w:r>
              <w:rPr>
                <w:rFonts w:ascii="宋体" w:hAnsi="宋体" w:hint="eastAsia"/>
                <w:sz w:val="24"/>
              </w:rPr>
              <w:t>（北京时间）</w:t>
            </w:r>
          </w:p>
        </w:tc>
      </w:tr>
      <w:tr w:rsidR="00125838">
        <w:trPr>
          <w:trHeight w:val="437"/>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18.1</w:t>
            </w:r>
          </w:p>
        </w:tc>
        <w:tc>
          <w:tcPr>
            <w:tcW w:w="8111" w:type="dxa"/>
            <w:vAlign w:val="center"/>
          </w:tcPr>
          <w:p w:rsidR="00125838" w:rsidRDefault="00EE6AD5">
            <w:pPr>
              <w:spacing w:line="360" w:lineRule="auto"/>
              <w:rPr>
                <w:rFonts w:ascii="宋体" w:hAnsi="宋体"/>
                <w:sz w:val="24"/>
              </w:rPr>
            </w:pPr>
            <w:r>
              <w:rPr>
                <w:rFonts w:ascii="宋体" w:hAnsi="宋体" w:hint="eastAsia"/>
                <w:sz w:val="24"/>
              </w:rPr>
              <w:t>开标时间：</w:t>
            </w:r>
            <w:r w:rsidR="005E64F6">
              <w:rPr>
                <w:rFonts w:ascii="宋体" w:hAnsi="宋体"/>
                <w:sz w:val="24"/>
              </w:rPr>
              <w:t>2019</w:t>
            </w:r>
            <w:r w:rsidR="005E64F6">
              <w:rPr>
                <w:rFonts w:ascii="宋体" w:hAnsi="宋体" w:hint="eastAsia"/>
                <w:sz w:val="24"/>
              </w:rPr>
              <w:t>年7月4日</w:t>
            </w:r>
            <w:r w:rsidR="005E64F6">
              <w:rPr>
                <w:rFonts w:ascii="宋体" w:hAnsi="宋体"/>
                <w:sz w:val="24"/>
              </w:rPr>
              <w:t>09:30</w:t>
            </w:r>
            <w:r>
              <w:rPr>
                <w:rFonts w:ascii="宋体" w:hAnsi="宋体" w:hint="eastAsia"/>
                <w:sz w:val="24"/>
              </w:rPr>
              <w:t>（北京时间）</w:t>
            </w:r>
          </w:p>
          <w:p w:rsidR="00125838" w:rsidRDefault="00EE6AD5">
            <w:pPr>
              <w:spacing w:line="360" w:lineRule="auto"/>
              <w:rPr>
                <w:rFonts w:ascii="宋体" w:hAnsi="宋体"/>
                <w:sz w:val="24"/>
              </w:rPr>
            </w:pPr>
            <w:r>
              <w:rPr>
                <w:rFonts w:ascii="宋体" w:hAnsi="宋体" w:hint="eastAsia"/>
                <w:sz w:val="24"/>
              </w:rPr>
              <w:t>投标文件递交地点、开标地点：北京第二外国语学院明德楼234会议室。</w:t>
            </w:r>
          </w:p>
        </w:tc>
      </w:tr>
      <w:tr w:rsidR="00125838">
        <w:trPr>
          <w:trHeight w:val="355"/>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27.1</w:t>
            </w:r>
          </w:p>
        </w:tc>
        <w:tc>
          <w:tcPr>
            <w:tcW w:w="8111" w:type="dxa"/>
            <w:vAlign w:val="center"/>
          </w:tcPr>
          <w:p w:rsidR="00125838" w:rsidRDefault="00EE6AD5">
            <w:pPr>
              <w:spacing w:line="360" w:lineRule="auto"/>
              <w:rPr>
                <w:rFonts w:ascii="宋体" w:hAnsi="宋体"/>
                <w:sz w:val="24"/>
              </w:rPr>
            </w:pPr>
            <w:r>
              <w:rPr>
                <w:rFonts w:ascii="宋体" w:hAnsi="宋体"/>
                <w:sz w:val="24"/>
              </w:rPr>
              <w:t xml:space="preserve">履约保证金： </w:t>
            </w:r>
            <w:r>
              <w:rPr>
                <w:rFonts w:ascii="宋体" w:hAnsi="宋体" w:hint="eastAsia"/>
                <w:sz w:val="24"/>
              </w:rPr>
              <w:t>合同签订之日起</w:t>
            </w:r>
            <w:r>
              <w:rPr>
                <w:rFonts w:ascii="宋体" w:hAnsi="宋体"/>
                <w:sz w:val="24"/>
              </w:rPr>
              <w:t>5</w:t>
            </w:r>
            <w:r>
              <w:rPr>
                <w:rFonts w:ascii="宋体" w:hAnsi="宋体" w:hint="eastAsia"/>
                <w:sz w:val="24"/>
              </w:rPr>
              <w:t>个工作日内</w:t>
            </w:r>
            <w:proofErr w:type="gramStart"/>
            <w:r>
              <w:rPr>
                <w:rFonts w:ascii="宋体" w:hAnsi="宋体" w:hint="eastAsia"/>
                <w:sz w:val="24"/>
              </w:rPr>
              <w:t>付合同</w:t>
            </w:r>
            <w:proofErr w:type="gramEnd"/>
            <w:r>
              <w:rPr>
                <w:rFonts w:ascii="宋体" w:hAnsi="宋体" w:hint="eastAsia"/>
                <w:sz w:val="24"/>
              </w:rPr>
              <w:t>金额5%的履约保证金。</w:t>
            </w:r>
          </w:p>
          <w:p w:rsidR="00125838" w:rsidRDefault="00EE6AD5">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125838">
        <w:trPr>
          <w:trHeight w:val="355"/>
          <w:jc w:val="center"/>
        </w:trPr>
        <w:tc>
          <w:tcPr>
            <w:tcW w:w="1016" w:type="dxa"/>
            <w:vAlign w:val="center"/>
          </w:tcPr>
          <w:p w:rsidR="00125838" w:rsidRDefault="00EE6AD5">
            <w:pPr>
              <w:spacing w:line="360" w:lineRule="auto"/>
              <w:jc w:val="center"/>
              <w:rPr>
                <w:rFonts w:ascii="宋体" w:hAnsi="宋体"/>
                <w:sz w:val="24"/>
              </w:rPr>
            </w:pPr>
            <w:r>
              <w:rPr>
                <w:rFonts w:ascii="宋体" w:hAnsi="宋体"/>
                <w:sz w:val="24"/>
              </w:rPr>
              <w:t>28.1</w:t>
            </w:r>
          </w:p>
        </w:tc>
        <w:tc>
          <w:tcPr>
            <w:tcW w:w="8111" w:type="dxa"/>
            <w:vAlign w:val="center"/>
          </w:tcPr>
          <w:p w:rsidR="00125838" w:rsidRDefault="00EE6AD5">
            <w:pPr>
              <w:spacing w:line="360" w:lineRule="auto"/>
              <w:rPr>
                <w:rFonts w:ascii="宋体" w:hAnsi="宋体"/>
                <w:sz w:val="24"/>
              </w:rPr>
            </w:pPr>
            <w:r>
              <w:rPr>
                <w:rFonts w:ascii="宋体" w:hAnsi="宋体"/>
                <w:sz w:val="24"/>
              </w:rPr>
              <w:t>中标人须向采购代理机构按如下标准和规定交纳中标服务费。</w:t>
            </w:r>
          </w:p>
          <w:p w:rsidR="00125838" w:rsidRDefault="00EE6AD5">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rsidR="00125838" w:rsidRDefault="00EE6AD5">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r>
              <w:rPr>
                <w:rFonts w:ascii="宋体" w:hAnsi="宋体" w:cs="仿宋" w:hint="eastAsia"/>
                <w:sz w:val="24"/>
              </w:rPr>
              <w:t>（单项最低收费</w:t>
            </w:r>
            <w:r>
              <w:rPr>
                <w:rFonts w:ascii="宋体" w:hAnsi="宋体" w:cs="仿宋"/>
                <w:sz w:val="24"/>
              </w:rPr>
              <w:t>7</w:t>
            </w:r>
            <w:r>
              <w:rPr>
                <w:rFonts w:ascii="宋体" w:hAnsi="宋体" w:cs="仿宋" w:hint="eastAsia"/>
                <w:sz w:val="24"/>
              </w:rPr>
              <w:t>000元，中标服务费不足单项最低收费标准的按最低收费标准计取。）</w:t>
            </w:r>
          </w:p>
          <w:p w:rsidR="00125838" w:rsidRDefault="00EE6AD5">
            <w:pPr>
              <w:spacing w:line="360" w:lineRule="auto"/>
              <w:rPr>
                <w:rFonts w:ascii="宋体" w:hAnsi="宋体"/>
                <w:sz w:val="24"/>
              </w:rPr>
            </w:pPr>
            <w:r>
              <w:rPr>
                <w:rFonts w:ascii="宋体" w:hAnsi="宋体"/>
                <w:sz w:val="24"/>
              </w:rPr>
              <w:t>（3）中标服务费币种与中标</w:t>
            </w:r>
            <w:bookmarkStart w:id="55" w:name="_GoBack"/>
            <w:bookmarkEnd w:id="55"/>
            <w:r>
              <w:rPr>
                <w:rFonts w:ascii="宋体" w:hAnsi="宋体"/>
                <w:sz w:val="24"/>
              </w:rPr>
              <w:t>签订合同的币种相同或招标机构同意的币种</w:t>
            </w:r>
          </w:p>
          <w:p w:rsidR="00125838" w:rsidRDefault="00EE6AD5">
            <w:pPr>
              <w:spacing w:line="360" w:lineRule="auto"/>
              <w:rPr>
                <w:rFonts w:ascii="宋体" w:hAnsi="宋体"/>
                <w:sz w:val="24"/>
              </w:rPr>
            </w:pPr>
            <w:r>
              <w:rPr>
                <w:rFonts w:ascii="宋体" w:hAnsi="宋体"/>
                <w:sz w:val="24"/>
              </w:rPr>
              <w:t>（4）中标服务费的交纳方式：</w:t>
            </w:r>
          </w:p>
          <w:p w:rsidR="00125838" w:rsidRDefault="00EE6AD5">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rsidR="00125838" w:rsidRDefault="00EE6AD5">
            <w:pPr>
              <w:spacing w:line="360" w:lineRule="auto"/>
              <w:rPr>
                <w:rFonts w:ascii="宋体" w:hAnsi="宋体"/>
                <w:b/>
                <w:sz w:val="24"/>
              </w:rPr>
            </w:pPr>
            <w:r>
              <w:rPr>
                <w:rFonts w:ascii="宋体" w:hAnsi="宋体" w:hint="eastAsia"/>
                <w:b/>
                <w:sz w:val="24"/>
              </w:rPr>
              <w:t>账户名称： 北京国际工程咨询有限公司</w:t>
            </w:r>
          </w:p>
          <w:p w:rsidR="00125838" w:rsidRDefault="00EE6AD5">
            <w:pPr>
              <w:spacing w:line="360" w:lineRule="auto"/>
              <w:rPr>
                <w:rFonts w:ascii="宋体" w:hAnsi="宋体"/>
                <w:sz w:val="24"/>
              </w:rPr>
            </w:pPr>
            <w:r>
              <w:rPr>
                <w:rFonts w:ascii="宋体" w:hAnsi="宋体" w:hint="eastAsia"/>
                <w:sz w:val="24"/>
              </w:rPr>
              <w:lastRenderedPageBreak/>
              <w:t xml:space="preserve">开户银行：华夏银行北京学院路支行              </w:t>
            </w:r>
          </w:p>
          <w:p w:rsidR="00125838" w:rsidRDefault="00EE6AD5">
            <w:pPr>
              <w:spacing w:line="360" w:lineRule="auto"/>
              <w:rPr>
                <w:rFonts w:ascii="宋体" w:hAnsi="宋体"/>
                <w:sz w:val="24"/>
              </w:rPr>
            </w:pPr>
            <w:r>
              <w:rPr>
                <w:rFonts w:ascii="宋体" w:hAnsi="宋体" w:hint="eastAsia"/>
                <w:sz w:val="24"/>
              </w:rPr>
              <w:t>帐  号：</w:t>
            </w:r>
            <w:r>
              <w:rPr>
                <w:rFonts w:ascii="宋体" w:hAnsi="宋体"/>
                <w:sz w:val="24"/>
              </w:rPr>
              <w:t>10242000000002546</w:t>
            </w:r>
          </w:p>
        </w:tc>
      </w:tr>
    </w:tbl>
    <w:p w:rsidR="00125838" w:rsidRDefault="00125838">
      <w:pPr>
        <w:spacing w:line="360" w:lineRule="auto"/>
        <w:rPr>
          <w:rFonts w:ascii="宋体" w:hAnsi="宋体"/>
          <w:b/>
          <w:bCs/>
          <w:kern w:val="44"/>
          <w:sz w:val="24"/>
        </w:rPr>
      </w:pPr>
    </w:p>
    <w:p w:rsidR="00125838" w:rsidRDefault="00EE6AD5">
      <w:pPr>
        <w:widowControl/>
        <w:spacing w:line="360" w:lineRule="auto"/>
        <w:jc w:val="left"/>
        <w:rPr>
          <w:rFonts w:ascii="宋体" w:hAnsi="宋体"/>
          <w:b/>
          <w:bCs/>
          <w:kern w:val="44"/>
          <w:sz w:val="24"/>
        </w:rPr>
      </w:pPr>
      <w:r>
        <w:rPr>
          <w:rFonts w:ascii="宋体" w:hAnsi="宋体"/>
          <w:b/>
          <w:bCs/>
          <w:kern w:val="44"/>
          <w:sz w:val="24"/>
        </w:rPr>
        <w:br w:type="page"/>
      </w:r>
    </w:p>
    <w:p w:rsidR="00125838" w:rsidRPr="006C3A22" w:rsidRDefault="00EE6AD5">
      <w:pPr>
        <w:pStyle w:val="1"/>
        <w:rPr>
          <w:sz w:val="28"/>
          <w:szCs w:val="28"/>
        </w:rPr>
      </w:pPr>
      <w:bookmarkStart w:id="56" w:name="_Toc6836137"/>
      <w:bookmarkStart w:id="57" w:name="_Toc310195730"/>
      <w:bookmarkStart w:id="58" w:name="_Toc339890947"/>
      <w:bookmarkEnd w:id="8"/>
      <w:bookmarkEnd w:id="10"/>
      <w:bookmarkEnd w:id="11"/>
      <w:r w:rsidRPr="006C3A22">
        <w:rPr>
          <w:rFonts w:hint="eastAsia"/>
          <w:sz w:val="28"/>
          <w:szCs w:val="28"/>
        </w:rPr>
        <w:lastRenderedPageBreak/>
        <w:t>第四</w:t>
      </w:r>
      <w:proofErr w:type="gramStart"/>
      <w:r w:rsidRPr="006C3A22">
        <w:rPr>
          <w:rFonts w:hint="eastAsia"/>
          <w:sz w:val="28"/>
          <w:szCs w:val="28"/>
        </w:rPr>
        <w:t>章项目</w:t>
      </w:r>
      <w:proofErr w:type="gramEnd"/>
      <w:r w:rsidRPr="006C3A22">
        <w:rPr>
          <w:rFonts w:hint="eastAsia"/>
          <w:sz w:val="28"/>
          <w:szCs w:val="28"/>
        </w:rPr>
        <w:t>需求</w:t>
      </w:r>
      <w:bookmarkEnd w:id="56"/>
    </w:p>
    <w:p w:rsidR="00125838" w:rsidRDefault="00EE6AD5">
      <w:pPr>
        <w:pStyle w:val="320"/>
        <w:spacing w:line="360" w:lineRule="auto"/>
        <w:rPr>
          <w:rFonts w:hAnsi="宋体"/>
          <w:szCs w:val="24"/>
          <w:u w:val="none"/>
        </w:rPr>
      </w:pPr>
      <w:r>
        <w:rPr>
          <w:rFonts w:hAnsi="宋体" w:hint="eastAsia"/>
          <w:szCs w:val="24"/>
          <w:u w:val="none"/>
        </w:rPr>
        <w:t>一、项目</w:t>
      </w:r>
      <w:r>
        <w:rPr>
          <w:rFonts w:hAnsi="宋体" w:hint="eastAsia"/>
        </w:rPr>
        <w:t>现状</w:t>
      </w:r>
    </w:p>
    <w:p w:rsidR="00125838" w:rsidRDefault="00EE6AD5">
      <w:pPr>
        <w:pStyle w:val="aa"/>
        <w:spacing w:beforeLines="50" w:line="360" w:lineRule="auto"/>
        <w:ind w:firstLine="397"/>
        <w:rPr>
          <w:rFonts w:ascii="宋体" w:hAnsi="宋体"/>
        </w:rPr>
      </w:pPr>
      <w:r>
        <w:rPr>
          <w:rFonts w:ascii="宋体" w:hAnsi="宋体" w:hint="eastAsia"/>
        </w:rPr>
        <w:t>我馆现有</w:t>
      </w:r>
      <w:r>
        <w:rPr>
          <w:rFonts w:ascii="宋体" w:hAnsi="宋体"/>
        </w:rPr>
        <w:t>网站</w:t>
      </w:r>
      <w:r>
        <w:rPr>
          <w:rFonts w:ascii="宋体" w:hAnsi="宋体" w:hint="eastAsia"/>
        </w:rPr>
        <w:t>系统已运行多年。原系统环境为Windows2003，数据库为</w:t>
      </w:r>
      <w:proofErr w:type="spellStart"/>
      <w:r>
        <w:rPr>
          <w:rFonts w:ascii="宋体" w:hAnsi="宋体" w:hint="eastAsia"/>
        </w:rPr>
        <w:t>SQLServer</w:t>
      </w:r>
      <w:proofErr w:type="spellEnd"/>
      <w:r>
        <w:rPr>
          <w:rFonts w:ascii="宋体" w:hAnsi="宋体" w:hint="eastAsia"/>
        </w:rPr>
        <w:t xml:space="preserve"> 2008，采用基于.</w:t>
      </w:r>
      <w:r>
        <w:rPr>
          <w:rFonts w:ascii="宋体" w:hAnsi="宋体"/>
        </w:rPr>
        <w:t>NET</w:t>
      </w:r>
      <w:r>
        <w:rPr>
          <w:rFonts w:ascii="宋体" w:hAnsi="宋体" w:hint="eastAsia"/>
        </w:rPr>
        <w:t>的平台，运行于虚拟机系统。原门户系统还存在较多的浏览器兼容性问题，导致系统的统一认证和单点登录以及与其他应用系统的对接存在较大的问题。原系统运行所需的操作系统、数据库系统、备份系统以及系统本身也都需要升级和完善。</w:t>
      </w:r>
    </w:p>
    <w:p w:rsidR="00125838" w:rsidRDefault="00EE6AD5">
      <w:pPr>
        <w:pStyle w:val="320"/>
        <w:spacing w:line="360" w:lineRule="auto"/>
        <w:rPr>
          <w:rFonts w:hAnsi="宋体"/>
          <w:szCs w:val="24"/>
          <w:u w:val="none"/>
        </w:rPr>
      </w:pPr>
      <w:r>
        <w:rPr>
          <w:rFonts w:hAnsi="宋体" w:hint="eastAsia"/>
          <w:szCs w:val="24"/>
          <w:u w:val="none"/>
        </w:rPr>
        <w:t>二、招标内容一览表</w:t>
      </w:r>
    </w:p>
    <w:tbl>
      <w:tblPr>
        <w:tblW w:w="93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9"/>
        <w:gridCol w:w="5387"/>
        <w:gridCol w:w="1003"/>
        <w:gridCol w:w="950"/>
        <w:gridCol w:w="1276"/>
      </w:tblGrid>
      <w:tr w:rsidR="00125838">
        <w:trPr>
          <w:trHeight w:val="847"/>
          <w:tblHeade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proofErr w:type="gramStart"/>
            <w:r>
              <w:rPr>
                <w:rFonts w:ascii="宋体" w:hAnsi="宋体"/>
                <w:b/>
                <w:bCs/>
                <w:kern w:val="0"/>
                <w:sz w:val="24"/>
              </w:rPr>
              <w:t>包号</w:t>
            </w:r>
            <w:proofErr w:type="gramEnd"/>
          </w:p>
        </w:tc>
        <w:tc>
          <w:tcPr>
            <w:tcW w:w="538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hint="eastAsia"/>
                <w:b/>
                <w:bCs/>
                <w:kern w:val="0"/>
                <w:sz w:val="24"/>
              </w:rPr>
              <w:t>内容</w:t>
            </w:r>
          </w:p>
        </w:tc>
        <w:tc>
          <w:tcPr>
            <w:tcW w:w="100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line="360" w:lineRule="auto"/>
              <w:jc w:val="center"/>
              <w:rPr>
                <w:rFonts w:ascii="宋体" w:hAnsi="宋体"/>
                <w:b/>
                <w:bCs/>
                <w:kern w:val="0"/>
                <w:sz w:val="24"/>
              </w:rPr>
            </w:pPr>
            <w:r>
              <w:rPr>
                <w:rFonts w:ascii="宋体" w:hAnsi="宋体"/>
                <w:b/>
                <w:bCs/>
                <w:kern w:val="0"/>
                <w:sz w:val="24"/>
              </w:rPr>
              <w:t>采购数量</w:t>
            </w:r>
          </w:p>
        </w:tc>
        <w:tc>
          <w:tcPr>
            <w:tcW w:w="9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b/>
                <w:bCs/>
                <w:kern w:val="0"/>
                <w:sz w:val="24"/>
              </w:rPr>
              <w:t>预算金额</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b/>
                <w:bCs/>
                <w:kern w:val="0"/>
                <w:sz w:val="24"/>
              </w:rPr>
            </w:pPr>
            <w:r>
              <w:rPr>
                <w:rFonts w:ascii="宋体" w:hAnsi="宋体"/>
                <w:b/>
                <w:bCs/>
                <w:kern w:val="0"/>
                <w:sz w:val="24"/>
              </w:rPr>
              <w:t>是否允许进口产品投标</w:t>
            </w:r>
          </w:p>
        </w:tc>
      </w:tr>
      <w:tr w:rsidR="00125838">
        <w:trPr>
          <w:trHeight w:val="3448"/>
          <w:jc w:val="center"/>
        </w:trPr>
        <w:tc>
          <w:tcPr>
            <w:tcW w:w="69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kern w:val="0"/>
                <w:sz w:val="24"/>
              </w:rPr>
            </w:pPr>
            <w:r>
              <w:rPr>
                <w:rFonts w:ascii="宋体" w:hAnsi="宋体" w:hint="eastAsia"/>
                <w:kern w:val="0"/>
                <w:sz w:val="24"/>
              </w:rPr>
              <w:t>1</w:t>
            </w:r>
          </w:p>
        </w:tc>
        <w:tc>
          <w:tcPr>
            <w:tcW w:w="5387" w:type="dxa"/>
            <w:tcBorders>
              <w:top w:val="nil"/>
              <w:left w:val="nil"/>
              <w:bottom w:val="single" w:sz="8" w:space="0" w:color="auto"/>
              <w:right w:val="single" w:sz="8" w:space="0" w:color="auto"/>
            </w:tcBorders>
            <w:tcMar>
              <w:top w:w="0" w:type="dxa"/>
              <w:left w:w="28" w:type="dxa"/>
              <w:bottom w:w="0" w:type="dxa"/>
              <w:right w:w="28" w:type="dxa"/>
            </w:tcMar>
            <w:vAlign w:val="center"/>
          </w:tcPr>
          <w:p w:rsid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图书馆门户系统及英文版系统和移动版系统建设；</w:t>
            </w:r>
          </w:p>
          <w:p w:rsid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图书馆现有资源元数据及数字对象的整合与发现系统；</w:t>
            </w:r>
          </w:p>
          <w:p w:rsid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数字资源管理系统；</w:t>
            </w:r>
          </w:p>
          <w:p w:rsidR="00C57FFA" w:rsidRP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大数据分析与展示系统；</w:t>
            </w:r>
          </w:p>
          <w:p w:rsid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门户系统与数字化校园、图书馆集成管理系统、</w:t>
            </w:r>
            <w:proofErr w:type="spellStart"/>
            <w:r w:rsidRPr="00C57FFA">
              <w:rPr>
                <w:rFonts w:ascii="宋体" w:hAnsi="宋体"/>
                <w:sz w:val="24"/>
              </w:rPr>
              <w:t>WebVPN</w:t>
            </w:r>
            <w:proofErr w:type="spellEnd"/>
            <w:r w:rsidRPr="00C57FFA">
              <w:rPr>
                <w:rFonts w:ascii="宋体" w:hAnsi="宋体" w:hint="eastAsia"/>
                <w:sz w:val="24"/>
              </w:rPr>
              <w:t>、学位论文、新生教育等系统的统一认证开发；</w:t>
            </w:r>
          </w:p>
          <w:p w:rsidR="00C57FFA" w:rsidRPr="00C57FFA" w:rsidRDefault="00C57FFA" w:rsidP="00C57FFA">
            <w:pPr>
              <w:pStyle w:val="affffff2"/>
              <w:widowControl/>
              <w:numPr>
                <w:ilvl w:val="0"/>
                <w:numId w:val="37"/>
              </w:numPr>
              <w:spacing w:line="360" w:lineRule="auto"/>
              <w:ind w:firstLineChars="0"/>
              <w:jc w:val="left"/>
              <w:rPr>
                <w:rFonts w:ascii="宋体" w:hAnsi="宋体"/>
                <w:sz w:val="24"/>
              </w:rPr>
            </w:pPr>
            <w:r w:rsidRPr="00C57FFA">
              <w:rPr>
                <w:rFonts w:ascii="宋体" w:hAnsi="宋体" w:hint="eastAsia"/>
                <w:sz w:val="24"/>
              </w:rPr>
              <w:t>网站数据整理与迁移</w:t>
            </w:r>
            <w:r>
              <w:rPr>
                <w:rFonts w:ascii="宋体" w:hAnsi="宋体" w:hint="eastAsia"/>
                <w:sz w:val="24"/>
              </w:rPr>
              <w:t>；</w:t>
            </w:r>
          </w:p>
          <w:p w:rsidR="00125838" w:rsidRDefault="00C57FFA" w:rsidP="00C57FFA">
            <w:pPr>
              <w:widowControl/>
              <w:spacing w:line="360" w:lineRule="auto"/>
              <w:jc w:val="left"/>
              <w:rPr>
                <w:rFonts w:ascii="宋体" w:hAnsi="宋体"/>
                <w:sz w:val="24"/>
              </w:rPr>
            </w:pPr>
            <w:r w:rsidRPr="00C57FFA">
              <w:rPr>
                <w:rFonts w:ascii="宋体" w:hAnsi="宋体" w:hint="eastAsia"/>
                <w:sz w:val="24"/>
              </w:rPr>
              <w:t>各系统集成调试</w:t>
            </w:r>
            <w:r>
              <w:rPr>
                <w:rFonts w:ascii="宋体" w:hAnsi="宋体" w:hint="eastAsia"/>
                <w:sz w:val="24"/>
              </w:rPr>
              <w:t>。</w:t>
            </w:r>
          </w:p>
        </w:tc>
        <w:tc>
          <w:tcPr>
            <w:tcW w:w="1003"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spacing w:beforeLines="50" w:before="120" w:line="360" w:lineRule="auto"/>
              <w:jc w:val="center"/>
              <w:rPr>
                <w:rFonts w:ascii="宋体" w:hAnsi="宋体"/>
                <w:sz w:val="24"/>
              </w:rPr>
            </w:pPr>
            <w:r>
              <w:rPr>
                <w:rFonts w:ascii="宋体" w:hAnsi="宋体" w:hint="eastAsia"/>
                <w:sz w:val="24"/>
              </w:rPr>
              <w:t>1</w:t>
            </w:r>
          </w:p>
        </w:tc>
        <w:tc>
          <w:tcPr>
            <w:tcW w:w="950"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line="360" w:lineRule="auto"/>
              <w:jc w:val="center"/>
              <w:rPr>
                <w:rFonts w:ascii="宋体" w:hAnsi="宋体"/>
                <w:sz w:val="24"/>
              </w:rPr>
            </w:pPr>
            <w:r>
              <w:rPr>
                <w:rFonts w:ascii="宋体" w:hAnsi="宋体"/>
                <w:sz w:val="24"/>
              </w:rPr>
              <w:t>32</w:t>
            </w:r>
            <w:r>
              <w:rPr>
                <w:rFonts w:ascii="宋体" w:hAnsi="宋体" w:hint="eastAsia"/>
                <w:sz w:val="24"/>
              </w:rPr>
              <w:t>万元</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125838" w:rsidRDefault="00EE6AD5">
            <w:pPr>
              <w:widowControl/>
              <w:spacing w:beforeLines="50" w:before="120" w:after="100" w:afterAutospacing="1" w:line="360" w:lineRule="auto"/>
              <w:jc w:val="center"/>
              <w:rPr>
                <w:rFonts w:ascii="宋体" w:hAnsi="宋体"/>
                <w:kern w:val="0"/>
                <w:sz w:val="24"/>
              </w:rPr>
            </w:pPr>
            <w:r>
              <w:rPr>
                <w:rFonts w:ascii="宋体" w:hAnsi="宋体"/>
                <w:kern w:val="0"/>
                <w:sz w:val="24"/>
              </w:rPr>
              <w:t>否</w:t>
            </w:r>
          </w:p>
        </w:tc>
      </w:tr>
    </w:tbl>
    <w:p w:rsidR="00125838" w:rsidRDefault="00EE6AD5">
      <w:pPr>
        <w:pStyle w:val="320"/>
        <w:spacing w:line="360" w:lineRule="auto"/>
        <w:rPr>
          <w:rFonts w:hAnsi="宋体"/>
          <w:szCs w:val="24"/>
          <w:u w:val="none"/>
        </w:rPr>
      </w:pPr>
      <w:r>
        <w:rPr>
          <w:rFonts w:hAnsi="宋体" w:hint="eastAsia"/>
          <w:szCs w:val="24"/>
          <w:u w:val="none"/>
        </w:rPr>
        <w:t>三、技术指标要求</w:t>
      </w:r>
    </w:p>
    <w:p w:rsidR="00125838" w:rsidRDefault="00EE6AD5">
      <w:pPr>
        <w:spacing w:line="360" w:lineRule="auto"/>
        <w:ind w:firstLineChars="200" w:firstLine="482"/>
        <w:jc w:val="left"/>
        <w:rPr>
          <w:rFonts w:ascii="宋体" w:hAnsi="宋体"/>
          <w:b/>
          <w:sz w:val="24"/>
        </w:rPr>
      </w:pPr>
      <w:bookmarkStart w:id="59" w:name="_Toc487018666"/>
      <w:bookmarkStart w:id="60" w:name="_Toc194824886"/>
      <w:bookmarkStart w:id="61" w:name="_Toc118862444"/>
      <w:r>
        <w:rPr>
          <w:rFonts w:ascii="宋体" w:hAnsi="宋体" w:hint="eastAsia"/>
          <w:b/>
          <w:sz w:val="24"/>
        </w:rPr>
        <w:t>1</w:t>
      </w:r>
      <w:r>
        <w:rPr>
          <w:rFonts w:ascii="宋体" w:hAnsi="宋体"/>
          <w:b/>
          <w:sz w:val="24"/>
        </w:rPr>
        <w:t>.</w:t>
      </w:r>
      <w:r>
        <w:rPr>
          <w:rFonts w:ascii="宋体" w:hAnsi="宋体" w:hint="eastAsia"/>
          <w:b/>
          <w:sz w:val="24"/>
        </w:rPr>
        <w:t>业务内容与要求</w:t>
      </w:r>
    </w:p>
    <w:p w:rsidR="00125838" w:rsidRDefault="00EE6AD5">
      <w:pPr>
        <w:spacing w:line="360" w:lineRule="auto"/>
        <w:ind w:firstLineChars="200" w:firstLine="480"/>
        <w:jc w:val="left"/>
        <w:rPr>
          <w:rFonts w:ascii="宋体" w:hAnsi="宋体"/>
          <w:sz w:val="24"/>
        </w:rPr>
      </w:pPr>
      <w:r>
        <w:rPr>
          <w:rFonts w:ascii="宋体" w:hAnsi="宋体" w:hint="eastAsia"/>
          <w:sz w:val="24"/>
        </w:rPr>
        <w:t>门户的关键特性包括</w:t>
      </w:r>
      <w:r>
        <w:rPr>
          <w:rFonts w:ascii="宋体" w:hAnsi="宋体"/>
          <w:sz w:val="24"/>
        </w:rPr>
        <w:t>：</w:t>
      </w:r>
      <w:r>
        <w:rPr>
          <w:rFonts w:ascii="宋体" w:hAnsi="宋体" w:hint="eastAsia"/>
          <w:sz w:val="24"/>
        </w:rPr>
        <w:t>集成能力、个性化能力和定制能力。</w:t>
      </w:r>
    </w:p>
    <w:p w:rsidR="00125838" w:rsidRDefault="00EE6AD5">
      <w:pPr>
        <w:spacing w:line="360" w:lineRule="auto"/>
        <w:ind w:firstLineChars="200" w:firstLine="480"/>
        <w:jc w:val="left"/>
        <w:rPr>
          <w:rFonts w:ascii="宋体" w:hAnsi="宋体"/>
          <w:sz w:val="24"/>
        </w:rPr>
      </w:pPr>
      <w:r>
        <w:rPr>
          <w:rFonts w:ascii="宋体" w:hAnsi="宋体" w:hint="eastAsia"/>
          <w:sz w:val="24"/>
        </w:rPr>
        <w:t>门户的功能有统一认证、统一检索、知识导航、咨询服务与帮助、个性化服务等。</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hint="eastAsia"/>
          <w:sz w:val="24"/>
          <w:szCs w:val="24"/>
        </w:rPr>
        <w:t>智慧型门户能够基于大数据处理能力，实现馆内各种资源</w:t>
      </w:r>
      <w:proofErr w:type="gramStart"/>
      <w:r>
        <w:rPr>
          <w:rFonts w:ascii="宋体" w:eastAsia="宋体" w:hAnsi="宋体" w:hint="eastAsia"/>
          <w:sz w:val="24"/>
          <w:szCs w:val="24"/>
        </w:rPr>
        <w:t>的篇级粒度</w:t>
      </w:r>
      <w:proofErr w:type="gramEnd"/>
      <w:r>
        <w:rPr>
          <w:rFonts w:ascii="宋体" w:eastAsia="宋体" w:hAnsi="宋体" w:hint="eastAsia"/>
          <w:sz w:val="24"/>
          <w:szCs w:val="24"/>
        </w:rPr>
        <w:t>的精细化管理，</w:t>
      </w:r>
      <w:r>
        <w:rPr>
          <w:rFonts w:ascii="宋体" w:eastAsia="宋体" w:hAnsi="宋体"/>
          <w:sz w:val="24"/>
          <w:szCs w:val="24"/>
        </w:rPr>
        <w:t>范围覆盖中外文图书、期刊、论文、多媒体等资源，</w:t>
      </w:r>
      <w:r>
        <w:rPr>
          <w:rFonts w:ascii="宋体" w:eastAsia="宋体" w:hAnsi="宋体" w:hint="eastAsia"/>
          <w:sz w:val="24"/>
          <w:szCs w:val="24"/>
        </w:rPr>
        <w:t>实现数亿级资源的管理能力。</w:t>
      </w:r>
      <w:r>
        <w:rPr>
          <w:rFonts w:ascii="宋体" w:eastAsia="宋体" w:hAnsi="宋体"/>
          <w:sz w:val="24"/>
          <w:szCs w:val="24"/>
        </w:rPr>
        <w:lastRenderedPageBreak/>
        <w:t>平台支持与图书馆传统集成管理系统对接，自动同步纸本书刊元数据。通过整合，图书馆可以在一个平台上集中管理馆内的全部资源元数据，</w:t>
      </w:r>
      <w:r>
        <w:rPr>
          <w:rFonts w:ascii="宋体" w:eastAsia="宋体" w:hAnsi="宋体" w:hint="eastAsia"/>
          <w:sz w:val="24"/>
          <w:szCs w:val="24"/>
        </w:rPr>
        <w:t>整合后的资源可以为馆员实现全面的数据工作平台</w:t>
      </w:r>
      <w:r>
        <w:rPr>
          <w:rFonts w:ascii="宋体" w:eastAsia="宋体" w:hAnsi="宋体"/>
          <w:sz w:val="24"/>
          <w:szCs w:val="24"/>
        </w:rPr>
        <w:t>。</w:t>
      </w:r>
      <w:r>
        <w:rPr>
          <w:rFonts w:ascii="宋体" w:eastAsia="宋体" w:hAnsi="宋体" w:hint="eastAsia"/>
          <w:sz w:val="24"/>
          <w:szCs w:val="24"/>
        </w:rPr>
        <w:t>在此基础上，实现高效、精准、统一的知识发现，进而通过分面聚类、引文分析、知识关联分析等实现高价值学术文献发现、纵横结合的深度知识挖掘、可视化的全方位知识关联。</w:t>
      </w:r>
    </w:p>
    <w:p w:rsidR="00125838" w:rsidRDefault="00EE6AD5">
      <w:pPr>
        <w:pStyle w:val="39"/>
        <w:numPr>
          <w:ilvl w:val="0"/>
          <w:numId w:val="4"/>
        </w:numPr>
        <w:spacing w:beforeLines="50" w:before="120" w:line="360" w:lineRule="auto"/>
        <w:ind w:left="0" w:firstLineChars="0" w:firstLine="425"/>
        <w:rPr>
          <w:rFonts w:ascii="宋体" w:eastAsia="宋体" w:hAnsi="宋体"/>
          <w:sz w:val="24"/>
          <w:szCs w:val="24"/>
        </w:rPr>
      </w:pPr>
      <w:r>
        <w:rPr>
          <w:rFonts w:ascii="宋体" w:eastAsia="宋体" w:hAnsi="宋体" w:hint="eastAsia"/>
          <w:sz w:val="24"/>
          <w:szCs w:val="24"/>
        </w:rPr>
        <w:t>以元数据层为铺垫，构建大数据挖掘模型，可以对各知识点、知识群进行深度的剖析和扩散挖掘，同时对数据进行科学的分析。利用主题搜索，可将多个连续的指标进行对比，得到该主题的趋势曲线分析。还能够按文献类型、学科或数据库</w:t>
      </w:r>
      <w:proofErr w:type="gramStart"/>
      <w:r>
        <w:rPr>
          <w:rFonts w:ascii="宋体" w:eastAsia="宋体" w:hAnsi="宋体" w:hint="eastAsia"/>
          <w:sz w:val="24"/>
          <w:szCs w:val="24"/>
        </w:rPr>
        <w:t>商统计</w:t>
      </w:r>
      <w:proofErr w:type="gramEnd"/>
      <w:r>
        <w:rPr>
          <w:rFonts w:ascii="宋体" w:eastAsia="宋体" w:hAnsi="宋体" w:hint="eastAsia"/>
          <w:sz w:val="24"/>
          <w:szCs w:val="24"/>
        </w:rPr>
        <w:t>数据总量，以及读者对数据的使用情况，并进行可视化分析，以便了解和掌握馆藏资源，对资源评价与采购提供决策支持，实现基于大数据的科研情报服务。</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hint="eastAsia"/>
          <w:sz w:val="24"/>
          <w:szCs w:val="24"/>
        </w:rPr>
        <w:t>建设一个集成各应用系统的智慧型的图书馆网站系统，全面</w:t>
      </w:r>
      <w:r>
        <w:rPr>
          <w:rFonts w:ascii="宋体" w:eastAsia="宋体" w:hAnsi="宋体"/>
          <w:sz w:val="24"/>
          <w:szCs w:val="24"/>
        </w:rPr>
        <w:t>集成图书馆现有资源与服务的数字图书馆门户，</w:t>
      </w:r>
      <w:r>
        <w:rPr>
          <w:rFonts w:ascii="宋体" w:eastAsia="宋体" w:hAnsi="宋体" w:hint="eastAsia"/>
          <w:sz w:val="24"/>
          <w:szCs w:val="24"/>
        </w:rPr>
        <w:t>作为图书馆主要</w:t>
      </w:r>
      <w:r>
        <w:rPr>
          <w:rFonts w:ascii="宋体" w:eastAsia="宋体" w:hAnsi="宋体"/>
          <w:sz w:val="24"/>
          <w:szCs w:val="24"/>
        </w:rPr>
        <w:t>的网络服务</w:t>
      </w:r>
      <w:r>
        <w:rPr>
          <w:rFonts w:ascii="宋体" w:eastAsia="宋体" w:hAnsi="宋体" w:hint="eastAsia"/>
          <w:sz w:val="24"/>
          <w:szCs w:val="24"/>
        </w:rPr>
        <w:t>平台</w:t>
      </w:r>
      <w:r>
        <w:rPr>
          <w:rFonts w:ascii="宋体" w:eastAsia="宋体" w:hAnsi="宋体"/>
          <w:sz w:val="24"/>
          <w:szCs w:val="24"/>
        </w:rPr>
        <w:t>和窗口。</w:t>
      </w:r>
      <w:r>
        <w:rPr>
          <w:rFonts w:ascii="宋体" w:eastAsia="宋体" w:hAnsi="宋体" w:hint="eastAsia"/>
          <w:sz w:val="24"/>
          <w:szCs w:val="24"/>
        </w:rPr>
        <w:t>对网站进行安全性检测，整理与迁移数据。完善图书馆网站、集成管理系统、图书馆</w:t>
      </w:r>
      <w:proofErr w:type="gramStart"/>
      <w:r>
        <w:rPr>
          <w:rFonts w:ascii="宋体" w:eastAsia="宋体" w:hAnsi="宋体" w:hint="eastAsia"/>
          <w:sz w:val="24"/>
          <w:szCs w:val="24"/>
        </w:rPr>
        <w:t>微信微</w:t>
      </w:r>
      <w:proofErr w:type="gramEnd"/>
      <w:r>
        <w:rPr>
          <w:rFonts w:ascii="宋体" w:eastAsia="宋体" w:hAnsi="宋体" w:hint="eastAsia"/>
          <w:sz w:val="24"/>
          <w:szCs w:val="24"/>
        </w:rPr>
        <w:t>门户、移动图书馆之间的关系。</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hint="eastAsia"/>
          <w:sz w:val="24"/>
          <w:szCs w:val="24"/>
        </w:rPr>
        <w:t>实现图书馆数据管理的科学化、规范化和流程化，全面梳理图书馆的各类业务；重新设计系统架构，完善与内外环境的融合，优化与各应用系统的统筹对接，能够自适应多种主流浏览器环境。</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hint="eastAsia"/>
          <w:sz w:val="24"/>
          <w:szCs w:val="24"/>
        </w:rPr>
        <w:t>建设图书馆资源管理</w:t>
      </w:r>
      <w:r>
        <w:rPr>
          <w:rFonts w:ascii="宋体" w:eastAsia="宋体" w:hAnsi="宋体"/>
          <w:sz w:val="24"/>
          <w:szCs w:val="24"/>
        </w:rPr>
        <w:t>系统，</w:t>
      </w:r>
      <w:r>
        <w:rPr>
          <w:rFonts w:ascii="宋体" w:eastAsia="宋体" w:hAnsi="宋体" w:hint="eastAsia"/>
          <w:sz w:val="24"/>
          <w:szCs w:val="24"/>
        </w:rPr>
        <w:t>多角度</w:t>
      </w:r>
      <w:r>
        <w:rPr>
          <w:rFonts w:ascii="宋体" w:eastAsia="宋体" w:hAnsi="宋体"/>
          <w:sz w:val="24"/>
          <w:szCs w:val="24"/>
        </w:rPr>
        <w:t>多维</w:t>
      </w:r>
      <w:proofErr w:type="gramStart"/>
      <w:r>
        <w:rPr>
          <w:rFonts w:ascii="宋体" w:eastAsia="宋体" w:hAnsi="宋体"/>
          <w:sz w:val="24"/>
          <w:szCs w:val="24"/>
        </w:rPr>
        <w:t>度</w:t>
      </w:r>
      <w:r>
        <w:rPr>
          <w:rFonts w:ascii="宋体" w:eastAsia="宋体" w:hAnsi="宋体" w:hint="eastAsia"/>
          <w:sz w:val="24"/>
          <w:szCs w:val="24"/>
        </w:rPr>
        <w:t>管理</w:t>
      </w:r>
      <w:proofErr w:type="gramEnd"/>
      <w:r>
        <w:rPr>
          <w:rFonts w:ascii="宋体" w:eastAsia="宋体" w:hAnsi="宋体" w:hint="eastAsia"/>
          <w:sz w:val="24"/>
          <w:szCs w:val="24"/>
        </w:rPr>
        <w:t>与</w:t>
      </w:r>
      <w:r>
        <w:rPr>
          <w:rFonts w:ascii="宋体" w:eastAsia="宋体" w:hAnsi="宋体"/>
          <w:sz w:val="24"/>
          <w:szCs w:val="24"/>
        </w:rPr>
        <w:t>揭示图书馆的各类资源，建立完善的资源分类体系，且具有</w:t>
      </w:r>
      <w:r>
        <w:rPr>
          <w:rFonts w:ascii="宋体" w:eastAsia="宋体" w:hAnsi="宋体" w:hint="eastAsia"/>
          <w:sz w:val="24"/>
          <w:szCs w:val="24"/>
        </w:rPr>
        <w:t>较强</w:t>
      </w:r>
      <w:r>
        <w:rPr>
          <w:rFonts w:ascii="宋体" w:eastAsia="宋体" w:hAnsi="宋体"/>
          <w:sz w:val="24"/>
          <w:szCs w:val="24"/>
        </w:rPr>
        <w:t>的</w:t>
      </w:r>
      <w:r>
        <w:rPr>
          <w:rFonts w:ascii="宋体" w:eastAsia="宋体" w:hAnsi="宋体" w:hint="eastAsia"/>
          <w:sz w:val="24"/>
          <w:szCs w:val="24"/>
        </w:rPr>
        <w:t>订购状态、使用状态、日志管理与统计分析功能，帮助图书馆员了解师生信息需求和资源利用状况，并提供更有针对性的服务。</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cs="Times New Roman" w:hint="eastAsia"/>
          <w:sz w:val="24"/>
          <w:szCs w:val="24"/>
        </w:rPr>
        <w:t>开发</w:t>
      </w:r>
      <w:r>
        <w:rPr>
          <w:rFonts w:ascii="宋体" w:eastAsia="宋体" w:hAnsi="宋体" w:cs="Times New Roman"/>
          <w:sz w:val="24"/>
          <w:szCs w:val="24"/>
        </w:rPr>
        <w:t>各类模块，丰富门户的</w:t>
      </w:r>
      <w:r>
        <w:rPr>
          <w:rFonts w:ascii="宋体" w:eastAsia="宋体" w:hAnsi="宋体" w:cs="Times New Roman" w:hint="eastAsia"/>
          <w:sz w:val="24"/>
          <w:szCs w:val="24"/>
        </w:rPr>
        <w:t>内容</w:t>
      </w:r>
      <w:r>
        <w:rPr>
          <w:rFonts w:ascii="宋体" w:eastAsia="宋体" w:hAnsi="宋体" w:cs="Times New Roman"/>
          <w:sz w:val="24"/>
          <w:szCs w:val="24"/>
        </w:rPr>
        <w:t>，提高其集成能力。</w:t>
      </w:r>
      <w:r>
        <w:rPr>
          <w:rFonts w:ascii="宋体" w:eastAsia="宋体" w:hAnsi="宋体" w:cs="Times New Roman" w:hint="eastAsia"/>
          <w:sz w:val="24"/>
          <w:szCs w:val="24"/>
        </w:rPr>
        <w:t>能够</w:t>
      </w:r>
      <w:r>
        <w:rPr>
          <w:rFonts w:ascii="宋体" w:eastAsia="宋体" w:hAnsi="宋体" w:cs="Times New Roman"/>
          <w:sz w:val="24"/>
          <w:szCs w:val="24"/>
        </w:rPr>
        <w:t>与</w:t>
      </w:r>
      <w:r>
        <w:rPr>
          <w:rFonts w:ascii="宋体" w:eastAsia="宋体" w:hAnsi="宋体" w:cs="Times New Roman" w:hint="eastAsia"/>
          <w:sz w:val="24"/>
          <w:szCs w:val="24"/>
        </w:rPr>
        <w:t>图书馆</w:t>
      </w:r>
      <w:r>
        <w:rPr>
          <w:rFonts w:ascii="宋体" w:eastAsia="宋体" w:hAnsi="宋体" w:cs="Times New Roman"/>
          <w:sz w:val="24"/>
          <w:szCs w:val="24"/>
        </w:rPr>
        <w:t>的</w:t>
      </w:r>
      <w:r>
        <w:rPr>
          <w:rFonts w:ascii="宋体" w:eastAsia="宋体" w:hAnsi="宋体" w:cs="Times New Roman" w:hint="eastAsia"/>
          <w:sz w:val="24"/>
          <w:szCs w:val="24"/>
        </w:rPr>
        <w:t>其他</w:t>
      </w:r>
      <w:r>
        <w:rPr>
          <w:rFonts w:ascii="宋体" w:eastAsia="宋体" w:hAnsi="宋体" w:cs="Times New Roman"/>
          <w:sz w:val="24"/>
          <w:szCs w:val="24"/>
        </w:rPr>
        <w:t>各类应用系统</w:t>
      </w:r>
      <w:r>
        <w:rPr>
          <w:rFonts w:ascii="宋体" w:eastAsia="宋体" w:hAnsi="宋体" w:cs="Times New Roman" w:hint="eastAsia"/>
          <w:sz w:val="24"/>
          <w:szCs w:val="24"/>
        </w:rPr>
        <w:t>如</w:t>
      </w:r>
      <w:proofErr w:type="spellStart"/>
      <w:r>
        <w:rPr>
          <w:rFonts w:ascii="宋体" w:eastAsia="宋体" w:hAnsi="宋体" w:cs="Times New Roman" w:hint="eastAsia"/>
          <w:sz w:val="24"/>
          <w:szCs w:val="24"/>
        </w:rPr>
        <w:t>WebVPN</w:t>
      </w:r>
      <w:proofErr w:type="spellEnd"/>
      <w:r>
        <w:rPr>
          <w:rFonts w:ascii="宋体" w:eastAsia="宋体" w:hAnsi="宋体" w:cs="Times New Roman" w:hint="eastAsia"/>
          <w:sz w:val="24"/>
          <w:szCs w:val="24"/>
        </w:rPr>
        <w:t>校外访问系统实现</w:t>
      </w:r>
      <w:r>
        <w:rPr>
          <w:rFonts w:ascii="宋体" w:eastAsia="宋体" w:hAnsi="宋体" w:cs="Times New Roman"/>
          <w:sz w:val="24"/>
          <w:szCs w:val="24"/>
        </w:rPr>
        <w:t>统一认证与单点登录。</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cs="Times New Roman" w:hint="eastAsia"/>
          <w:sz w:val="24"/>
          <w:szCs w:val="24"/>
        </w:rPr>
        <w:t>开发大数据分析模块，能够统计分析系统相关的各类数据，并能够实时获取数据进行可视化显示，支持页面显示和大屏幕显示。</w:t>
      </w:r>
    </w:p>
    <w:p w:rsidR="00125838" w:rsidRDefault="00EE6AD5">
      <w:pPr>
        <w:pStyle w:val="39"/>
        <w:numPr>
          <w:ilvl w:val="0"/>
          <w:numId w:val="4"/>
        </w:numPr>
        <w:spacing w:beforeLines="50" w:before="120" w:line="360" w:lineRule="auto"/>
        <w:ind w:left="0" w:firstLineChars="0" w:firstLine="397"/>
        <w:rPr>
          <w:rFonts w:ascii="宋体" w:eastAsia="宋体" w:hAnsi="宋体"/>
          <w:sz w:val="24"/>
          <w:szCs w:val="24"/>
        </w:rPr>
      </w:pPr>
      <w:r>
        <w:rPr>
          <w:rFonts w:ascii="宋体" w:eastAsia="宋体" w:hAnsi="宋体" w:cs="Times New Roman" w:hint="eastAsia"/>
          <w:sz w:val="24"/>
          <w:szCs w:val="24"/>
        </w:rPr>
        <w:t>网站应采用HTML</w:t>
      </w:r>
      <w:r>
        <w:rPr>
          <w:rFonts w:ascii="宋体" w:eastAsia="宋体" w:hAnsi="宋体" w:cs="Times New Roman"/>
          <w:sz w:val="24"/>
          <w:szCs w:val="24"/>
        </w:rPr>
        <w:t>5</w:t>
      </w:r>
      <w:r>
        <w:rPr>
          <w:rFonts w:ascii="宋体" w:eastAsia="宋体" w:hAnsi="宋体" w:cs="Times New Roman" w:hint="eastAsia"/>
          <w:sz w:val="24"/>
          <w:szCs w:val="24"/>
        </w:rPr>
        <w:t>响应式设计，</w:t>
      </w:r>
      <w:r>
        <w:rPr>
          <w:rFonts w:ascii="宋体" w:eastAsia="宋体" w:hAnsi="宋体" w:cs="Times New Roman"/>
          <w:sz w:val="24"/>
          <w:szCs w:val="24"/>
        </w:rPr>
        <w:t>能够适应</w:t>
      </w:r>
      <w:r>
        <w:rPr>
          <w:rFonts w:ascii="宋体" w:eastAsia="宋体" w:hAnsi="宋体" w:cs="Times New Roman" w:hint="eastAsia"/>
          <w:sz w:val="24"/>
          <w:szCs w:val="24"/>
        </w:rPr>
        <w:t>各类</w:t>
      </w:r>
      <w:r>
        <w:rPr>
          <w:rFonts w:ascii="宋体" w:eastAsia="宋体" w:hAnsi="宋体" w:cs="Times New Roman"/>
          <w:sz w:val="24"/>
          <w:szCs w:val="24"/>
        </w:rPr>
        <w:t>移动</w:t>
      </w:r>
      <w:r>
        <w:rPr>
          <w:rFonts w:ascii="宋体" w:eastAsia="宋体" w:hAnsi="宋体" w:cs="Times New Roman" w:hint="eastAsia"/>
          <w:sz w:val="24"/>
          <w:szCs w:val="24"/>
        </w:rPr>
        <w:t>终端</w:t>
      </w:r>
      <w:r>
        <w:rPr>
          <w:rFonts w:ascii="宋体" w:eastAsia="宋体" w:hAnsi="宋体" w:cs="Times New Roman"/>
          <w:sz w:val="24"/>
          <w:szCs w:val="24"/>
        </w:rPr>
        <w:t>的显示与操作</w:t>
      </w:r>
      <w:r>
        <w:rPr>
          <w:rFonts w:ascii="宋体" w:eastAsia="宋体" w:hAnsi="宋体" w:cs="Times New Roman" w:hint="eastAsia"/>
          <w:sz w:val="24"/>
          <w:szCs w:val="24"/>
        </w:rPr>
        <w:t>。</w:t>
      </w:r>
    </w:p>
    <w:p w:rsidR="00125838" w:rsidRDefault="00EE6AD5">
      <w:pPr>
        <w:pStyle w:val="39"/>
        <w:numPr>
          <w:ilvl w:val="0"/>
          <w:numId w:val="4"/>
        </w:numPr>
        <w:spacing w:beforeLines="50" w:before="120" w:line="360" w:lineRule="auto"/>
        <w:ind w:left="0" w:firstLineChars="202" w:firstLine="485"/>
        <w:rPr>
          <w:rFonts w:ascii="宋体" w:eastAsia="宋体" w:hAnsi="宋体" w:cs="Times New Roman"/>
          <w:sz w:val="24"/>
          <w:szCs w:val="24"/>
        </w:rPr>
      </w:pPr>
      <w:r>
        <w:rPr>
          <w:rFonts w:ascii="宋体" w:eastAsia="宋体" w:hAnsi="宋体" w:hint="eastAsia"/>
          <w:sz w:val="24"/>
          <w:szCs w:val="24"/>
        </w:rPr>
        <w:t>建设一个与中文网站相适应的英文网站，应具备基本的检索、数据库列表、数据库介绍等信息，尽可能为留学生读者的信息需求提供便利。</w:t>
      </w:r>
    </w:p>
    <w:p w:rsidR="006C3A22" w:rsidRDefault="006C3A22">
      <w:pPr>
        <w:spacing w:beforeLines="50" w:before="120" w:line="360" w:lineRule="auto"/>
        <w:ind w:firstLine="420"/>
        <w:rPr>
          <w:rFonts w:ascii="宋体" w:hAnsi="宋体"/>
          <w:b/>
          <w:sz w:val="24"/>
        </w:rPr>
      </w:pPr>
    </w:p>
    <w:p w:rsidR="006C3A22" w:rsidRDefault="006C3A22">
      <w:pPr>
        <w:spacing w:beforeLines="50" w:before="120" w:line="360" w:lineRule="auto"/>
        <w:ind w:firstLine="420"/>
        <w:rPr>
          <w:rFonts w:ascii="宋体" w:hAnsi="宋体"/>
          <w:b/>
          <w:sz w:val="24"/>
        </w:rPr>
      </w:pPr>
    </w:p>
    <w:p w:rsidR="00125838" w:rsidRDefault="00EE6AD5">
      <w:pPr>
        <w:spacing w:beforeLines="50" w:before="120" w:line="360" w:lineRule="auto"/>
        <w:ind w:firstLine="420"/>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技术目标</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125838">
        <w:tc>
          <w:tcPr>
            <w:tcW w:w="1696" w:type="dxa"/>
            <w:tcBorders>
              <w:bottom w:val="single" w:sz="4" w:space="0" w:color="auto"/>
            </w:tcBorders>
            <w:shd w:val="clear" w:color="auto" w:fill="FFFFFF" w:themeFill="background1"/>
            <w:vAlign w:val="center"/>
          </w:tcPr>
          <w:bookmarkEnd w:id="59"/>
          <w:bookmarkEnd w:id="60"/>
          <w:bookmarkEnd w:id="61"/>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主要质量属性</w:t>
            </w:r>
          </w:p>
        </w:tc>
        <w:tc>
          <w:tcPr>
            <w:tcW w:w="7512"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详细要求</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正确性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要求系统能够正确完成设计的功能和任务，不出现未考虑和处理的错误和异常</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健壮性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要求系统能够7*24小时不间断稳健运行，保证系统能够稳定流畅运转</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可靠性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要求系统所有功能和任务能够可靠运行，能够随时进行监控</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性能效率</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要求系统能够满足流程服务的即时性需求，推送服务的定时性需求，搜索服务的瞬时性需求，任务调度的通畅性需求，不致造成流程或任务的阻塞，具有较高的运行性能和系统响应速度</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易用性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要求系统能够方便易用，无需特别培训，即可实现信息规划、信息生产、信息管理和信息发布，获得各种途径的信息服务</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清晰性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要求体系架构具有系统性，功能模块划分清晰，系统需求、设计、编码等各种文档及代码结构清晰，便于今后系统的升级和维护</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安全性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要求实现信息加工处理、信息生产管理的分级授权控制需求，保证信息生产过程中的安全控制，实现信息服务的信息资源授权管理、权限校验、计费控制，保证信息资源增值服务的安全控制</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可扩展性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要求系统设计具有灵活性和</w:t>
            </w:r>
            <w:proofErr w:type="gramStart"/>
            <w:r>
              <w:rPr>
                <w:rFonts w:ascii="宋体" w:hAnsi="宋体" w:hint="eastAsia"/>
                <w:sz w:val="24"/>
              </w:rPr>
              <w:t>可</w:t>
            </w:r>
            <w:proofErr w:type="gramEnd"/>
            <w:r>
              <w:rPr>
                <w:rFonts w:ascii="宋体" w:hAnsi="宋体" w:hint="eastAsia"/>
                <w:sz w:val="24"/>
              </w:rPr>
              <w:t>定制性，能够满足今后资源扩展、服务模式扩充、流程改造、服务方式扩展的需求</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兼容性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要求尽可能保证系统针对不同硬件平台、不同软件系统和操作系统平台的兼容性需求，无需改动代码或尽可能少的改动代码即可实现系统的兼容性</w:t>
            </w:r>
          </w:p>
        </w:tc>
      </w:tr>
      <w:tr w:rsidR="00125838">
        <w:tc>
          <w:tcPr>
            <w:tcW w:w="1696" w:type="dxa"/>
            <w:shd w:val="clear" w:color="auto" w:fill="FFFFFF" w:themeFill="background1"/>
            <w:vAlign w:val="center"/>
          </w:tcPr>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可移植性</w:t>
            </w:r>
          </w:p>
        </w:tc>
        <w:tc>
          <w:tcPr>
            <w:tcW w:w="7512" w:type="dxa"/>
          </w:tcPr>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要求尽可能保证系统代码的可移植性、数据库操作的可移植性，能够满足不同平台、异构数据库的部署需求，移植时无需改动代码或尽可能少的改动代码</w:t>
            </w:r>
          </w:p>
        </w:tc>
      </w:tr>
    </w:tbl>
    <w:p w:rsidR="00125838" w:rsidRDefault="00EE6AD5">
      <w:pPr>
        <w:spacing w:beforeLines="50" w:before="120" w:line="360" w:lineRule="auto"/>
        <w:ind w:firstLine="420"/>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数据要求</w:t>
      </w:r>
    </w:p>
    <w:p w:rsidR="00125838" w:rsidRDefault="00EE6AD5">
      <w:pPr>
        <w:spacing w:beforeLines="50" w:before="120" w:line="360" w:lineRule="auto"/>
        <w:ind w:firstLine="420"/>
        <w:rPr>
          <w:rFonts w:ascii="宋体" w:hAnsi="宋体"/>
          <w:sz w:val="24"/>
        </w:rPr>
      </w:pPr>
      <w:r>
        <w:rPr>
          <w:rFonts w:ascii="宋体" w:hAnsi="宋体" w:hint="eastAsia"/>
          <w:sz w:val="24"/>
        </w:rPr>
        <w:t>门户系统原有数据将迁移至新的系统，且在原系统的基础上，对数据进行整理与筛</w:t>
      </w:r>
      <w:r>
        <w:rPr>
          <w:rFonts w:ascii="宋体" w:hAnsi="宋体" w:hint="eastAsia"/>
          <w:sz w:val="24"/>
        </w:rPr>
        <w:lastRenderedPageBreak/>
        <w:t>选。门户系统读者数据来源于图书馆集成管理系统。学位论文元数据与对象数据将全部迁移至新系统。门户系统与学位论文系统均与数字化校园系统无缝对接，共享数据。</w:t>
      </w:r>
    </w:p>
    <w:p w:rsidR="00125838" w:rsidRDefault="00EE6AD5">
      <w:pPr>
        <w:spacing w:beforeLines="50" w:before="120" w:line="360" w:lineRule="auto"/>
        <w:ind w:firstLine="420"/>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性能要求</w:t>
      </w:r>
    </w:p>
    <w:p w:rsidR="00125838" w:rsidRDefault="00EE6AD5">
      <w:pPr>
        <w:spacing w:beforeLines="50" w:before="120" w:line="360" w:lineRule="auto"/>
        <w:ind w:firstLine="420"/>
        <w:rPr>
          <w:rFonts w:ascii="宋体" w:hAnsi="宋体"/>
          <w:sz w:val="24"/>
        </w:rPr>
      </w:pPr>
      <w:r>
        <w:rPr>
          <w:rFonts w:ascii="宋体" w:hAnsi="宋体" w:hint="eastAsia"/>
          <w:sz w:val="24"/>
        </w:rPr>
        <w:t>系统</w:t>
      </w:r>
      <w:r>
        <w:rPr>
          <w:rFonts w:ascii="宋体" w:hAnsi="宋体"/>
          <w:sz w:val="24"/>
        </w:rPr>
        <w:t>采用Windows Server2008</w:t>
      </w:r>
      <w:r>
        <w:rPr>
          <w:rFonts w:ascii="宋体" w:hAnsi="宋体" w:hint="eastAsia"/>
          <w:sz w:val="24"/>
        </w:rPr>
        <w:t>以上</w:t>
      </w:r>
      <w:r>
        <w:rPr>
          <w:rFonts w:ascii="宋体" w:hAnsi="宋体"/>
          <w:sz w:val="24"/>
        </w:rPr>
        <w:t>版本服务环境，</w:t>
      </w:r>
      <w:r>
        <w:rPr>
          <w:rFonts w:ascii="宋体" w:hAnsi="宋体" w:hint="eastAsia"/>
          <w:sz w:val="24"/>
        </w:rPr>
        <w:t>Microsoft</w:t>
      </w:r>
      <w:r>
        <w:rPr>
          <w:rFonts w:ascii="宋体" w:hAnsi="宋体"/>
          <w:sz w:val="24"/>
        </w:rPr>
        <w:t xml:space="preserve"> SQLserver2008</w:t>
      </w:r>
      <w:r>
        <w:rPr>
          <w:rFonts w:ascii="宋体" w:hAnsi="宋体" w:hint="eastAsia"/>
          <w:sz w:val="24"/>
        </w:rPr>
        <w:t>以上</w:t>
      </w:r>
      <w:r>
        <w:rPr>
          <w:rFonts w:ascii="宋体" w:hAnsi="宋体"/>
          <w:sz w:val="24"/>
        </w:rPr>
        <w:t>版本</w:t>
      </w:r>
      <w:r>
        <w:rPr>
          <w:rFonts w:ascii="宋体" w:hAnsi="宋体" w:hint="eastAsia"/>
          <w:sz w:val="24"/>
        </w:rPr>
        <w:t>数据库</w:t>
      </w:r>
      <w:r>
        <w:rPr>
          <w:rFonts w:ascii="宋体" w:hAnsi="宋体"/>
          <w:sz w:val="24"/>
        </w:rPr>
        <w:t>系统。</w:t>
      </w:r>
      <w:r>
        <w:rPr>
          <w:rFonts w:ascii="宋体" w:hAnsi="宋体" w:hint="eastAsia"/>
          <w:sz w:val="24"/>
        </w:rPr>
        <w:t>系统基于平台化、组件化的思想设计，基于成熟的平台产品，根据用户需求进行定制开发和实施。所有功能应该在一个框架下实现，各种功能应尽可能共享相同的逻辑实现。</w:t>
      </w:r>
    </w:p>
    <w:p w:rsidR="00125838" w:rsidRDefault="00EE6AD5">
      <w:pPr>
        <w:spacing w:beforeLines="50" w:before="120" w:line="360" w:lineRule="auto"/>
        <w:ind w:firstLine="420"/>
        <w:rPr>
          <w:rFonts w:ascii="宋体" w:hAnsi="宋体"/>
          <w:b/>
          <w:sz w:val="24"/>
        </w:rPr>
      </w:pPr>
      <w:r>
        <w:rPr>
          <w:rFonts w:ascii="宋体" w:hAnsi="宋体" w:hint="eastAsia"/>
          <w:b/>
          <w:sz w:val="24"/>
        </w:rPr>
        <w:t>5</w:t>
      </w:r>
      <w:r>
        <w:rPr>
          <w:rFonts w:ascii="宋体" w:hAnsi="宋体"/>
          <w:b/>
          <w:sz w:val="24"/>
        </w:rPr>
        <w:t>.</w:t>
      </w:r>
      <w:r>
        <w:rPr>
          <w:rFonts w:ascii="宋体" w:hAnsi="宋体" w:hint="eastAsia"/>
          <w:b/>
          <w:sz w:val="24"/>
        </w:rPr>
        <w:t>安全要求</w:t>
      </w:r>
    </w:p>
    <w:p w:rsidR="00125838" w:rsidRDefault="00EE6AD5">
      <w:pPr>
        <w:spacing w:beforeLines="50" w:before="120" w:line="360" w:lineRule="auto"/>
        <w:ind w:firstLine="420"/>
        <w:rPr>
          <w:rFonts w:ascii="宋体" w:hAnsi="宋体"/>
          <w:sz w:val="24"/>
        </w:rPr>
      </w:pPr>
      <w:r>
        <w:rPr>
          <w:rFonts w:ascii="宋体" w:hAnsi="宋体" w:hint="eastAsia"/>
          <w:sz w:val="24"/>
        </w:rPr>
        <w:t>设计要求：在分析数据应用和安全的基础上设计出合理的、具有前瞻性、性能优化的数据库存储设计和基础数据库的结构设计。</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数据安全：数据的安全性强，具有可靠的数据访问、操作权限控制机制。</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扩展：能通过对元数据的维护实现基础数据库应用的扩展。</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备份：具有可靠的数据备份机制，实现定期的交互的全量备份和增量备份。</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hint="eastAsia"/>
          <w:sz w:val="24"/>
        </w:rPr>
        <w:tab/>
        <w:t>项目上线前应进行安全测试。</w:t>
      </w:r>
    </w:p>
    <w:p w:rsidR="00125838" w:rsidRDefault="00125838">
      <w:pPr>
        <w:spacing w:beforeLines="50" w:before="120" w:line="360" w:lineRule="auto"/>
        <w:ind w:firstLine="420"/>
        <w:rPr>
          <w:rFonts w:ascii="宋体" w:hAnsi="宋体"/>
          <w:sz w:val="24"/>
        </w:rPr>
      </w:pPr>
      <w:bookmarkStart w:id="62" w:name="_Toc456185869"/>
      <w:bookmarkStart w:id="63" w:name="_Toc487018657"/>
    </w:p>
    <w:p w:rsidR="00125838" w:rsidRDefault="00EE6AD5">
      <w:pPr>
        <w:pStyle w:val="aa"/>
        <w:spacing w:beforeLines="50" w:line="360" w:lineRule="auto"/>
        <w:ind w:firstLineChars="200" w:firstLine="482"/>
        <w:rPr>
          <w:rFonts w:ascii="宋体" w:hAnsi="宋体"/>
          <w:b/>
        </w:rPr>
      </w:pPr>
      <w:r>
        <w:rPr>
          <w:rFonts w:ascii="宋体" w:hAnsi="宋体" w:hint="eastAsia"/>
          <w:b/>
        </w:rPr>
        <w:t>（二）建设方案</w:t>
      </w:r>
    </w:p>
    <w:p w:rsidR="00125838" w:rsidRDefault="00EE6AD5">
      <w:pPr>
        <w:spacing w:beforeLines="50" w:before="120" w:line="360" w:lineRule="auto"/>
        <w:ind w:firstLine="420"/>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建设原则</w:t>
      </w:r>
    </w:p>
    <w:p w:rsidR="00125838" w:rsidRDefault="00EE6AD5">
      <w:pPr>
        <w:spacing w:beforeLines="50" w:before="120" w:line="360" w:lineRule="auto"/>
        <w:ind w:firstLine="420"/>
        <w:rPr>
          <w:rFonts w:ascii="宋体" w:hAnsi="宋体"/>
          <w:sz w:val="24"/>
        </w:rPr>
      </w:pPr>
      <w:r>
        <w:rPr>
          <w:rFonts w:ascii="宋体" w:hAnsi="宋体" w:hint="eastAsia"/>
          <w:sz w:val="24"/>
        </w:rPr>
        <w:t>数字图书馆门户平台建设以整合为核心，实现数据整合、应用整合、内容整合、流程整合、服务整合。平台要求满足系统性、实用性、可扩展性，以及技术上的先进性、成熟性和安全性等原则性需求。</w:t>
      </w:r>
    </w:p>
    <w:p w:rsidR="00125838" w:rsidRDefault="00EE6AD5">
      <w:pPr>
        <w:tabs>
          <w:tab w:val="left" w:pos="425"/>
          <w:tab w:val="left" w:pos="453"/>
          <w:tab w:val="left" w:pos="850"/>
        </w:tabs>
        <w:spacing w:beforeLines="50" w:before="120" w:line="360" w:lineRule="auto"/>
        <w:rPr>
          <w:rFonts w:ascii="宋体" w:hAnsi="宋体"/>
          <w:b/>
          <w:sz w:val="24"/>
        </w:rPr>
      </w:pPr>
      <w:r>
        <w:rPr>
          <w:rFonts w:ascii="宋体" w:hAnsi="宋体"/>
          <w:sz w:val="24"/>
        </w:rPr>
        <w:tab/>
      </w:r>
      <w:r>
        <w:rPr>
          <w:rFonts w:ascii="宋体" w:hAnsi="宋体" w:hint="eastAsia"/>
          <w:b/>
          <w:sz w:val="24"/>
        </w:rPr>
        <w:t>2</w:t>
      </w:r>
      <w:r>
        <w:rPr>
          <w:rFonts w:ascii="宋体" w:hAnsi="宋体"/>
          <w:b/>
          <w:sz w:val="24"/>
        </w:rPr>
        <w:t>.</w:t>
      </w:r>
      <w:r>
        <w:rPr>
          <w:rFonts w:ascii="宋体" w:hAnsi="宋体" w:hint="eastAsia"/>
          <w:b/>
          <w:sz w:val="24"/>
        </w:rPr>
        <w:t>设计依据</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系统将按照北京第二外国语学院宣传工作的有关规定及图书馆行业有的有关规定或指导进行系统设计。在</w:t>
      </w:r>
      <w:r>
        <w:rPr>
          <w:rFonts w:ascii="宋体" w:hAnsi="宋体"/>
          <w:sz w:val="24"/>
        </w:rPr>
        <w:t>全面考虑图书馆现有业务和系统的基础上，抓住关键，突出重点，主次有序</w:t>
      </w:r>
      <w:r>
        <w:rPr>
          <w:rFonts w:ascii="宋体" w:hAnsi="宋体" w:hint="eastAsia"/>
          <w:sz w:val="24"/>
        </w:rPr>
        <w:t>地进行</w:t>
      </w:r>
      <w:r>
        <w:rPr>
          <w:rFonts w:ascii="宋体" w:hAnsi="宋体"/>
          <w:sz w:val="24"/>
        </w:rPr>
        <w:t>开发建设</w:t>
      </w:r>
      <w:r>
        <w:rPr>
          <w:rFonts w:ascii="宋体" w:hAnsi="宋体" w:hint="eastAsia"/>
          <w:sz w:val="24"/>
        </w:rPr>
        <w:t>，尤其对于旧系统</w:t>
      </w:r>
      <w:r>
        <w:rPr>
          <w:rFonts w:ascii="宋体" w:hAnsi="宋体"/>
          <w:sz w:val="24"/>
        </w:rPr>
        <w:t>运行中突出的问题要着重考虑。</w:t>
      </w:r>
      <w:bookmarkEnd w:id="62"/>
      <w:bookmarkEnd w:id="63"/>
    </w:p>
    <w:p w:rsidR="00125838" w:rsidRDefault="00EE6AD5">
      <w:pPr>
        <w:tabs>
          <w:tab w:val="left" w:pos="425"/>
          <w:tab w:val="left" w:pos="453"/>
          <w:tab w:val="left" w:pos="850"/>
        </w:tabs>
        <w:spacing w:beforeLines="50" w:before="120" w:line="360" w:lineRule="auto"/>
        <w:rPr>
          <w:rFonts w:ascii="宋体" w:hAnsi="宋体"/>
          <w:b/>
          <w:bCs/>
          <w:sz w:val="24"/>
        </w:rPr>
      </w:pPr>
      <w:r>
        <w:rPr>
          <w:rFonts w:ascii="宋体" w:hAnsi="宋体"/>
          <w:b/>
          <w:bCs/>
          <w:sz w:val="24"/>
        </w:rPr>
        <w:tab/>
      </w:r>
      <w:r>
        <w:rPr>
          <w:rFonts w:ascii="宋体" w:hAnsi="宋体" w:hint="eastAsia"/>
          <w:b/>
          <w:bCs/>
          <w:sz w:val="24"/>
        </w:rPr>
        <w:t>3</w:t>
      </w:r>
      <w:r>
        <w:rPr>
          <w:rFonts w:ascii="宋体" w:hAnsi="宋体"/>
          <w:b/>
          <w:bCs/>
          <w:sz w:val="24"/>
        </w:rPr>
        <w:t>.</w:t>
      </w:r>
      <w:r>
        <w:rPr>
          <w:rFonts w:ascii="宋体" w:hAnsi="宋体" w:hint="eastAsia"/>
          <w:b/>
          <w:bCs/>
          <w:sz w:val="24"/>
        </w:rPr>
        <w:t>总体框架</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cs="宋体"/>
          <w:kern w:val="0"/>
          <w:sz w:val="24"/>
        </w:rPr>
        <w:tab/>
      </w:r>
      <w:r>
        <w:rPr>
          <w:rFonts w:ascii="宋体" w:hAnsi="宋体" w:cs="宋体" w:hint="eastAsia"/>
          <w:kern w:val="0"/>
          <w:sz w:val="24"/>
        </w:rPr>
        <w:t>数字图书馆使用的现代信息技术有数字化技术、数据库技术、存储技术、备份技术、</w:t>
      </w:r>
      <w:r>
        <w:rPr>
          <w:rFonts w:ascii="宋体" w:hAnsi="宋体" w:cs="宋体" w:hint="eastAsia"/>
          <w:kern w:val="0"/>
          <w:sz w:val="24"/>
        </w:rPr>
        <w:lastRenderedPageBreak/>
        <w:t>远程管理技术、虚拟化技术、安全管理技术、数据挖掘技术、信息抽取技术、信息传递技术等等。数字图书馆架构以软硬件环境为基础，在各种结构化和非结构化数据上建立图书馆集成管理系统、内容管理系统、整合检索系统、数字参考咨询系统、馆际互借和文献传递系统、信息采集与加工系统、校外访问系统、知识导航和管理系统等各种应用系统，最后以门户形式展示和提供服务。</w:t>
      </w:r>
      <w:r>
        <w:rPr>
          <w:rFonts w:ascii="宋体" w:hAnsi="宋体" w:hint="eastAsia"/>
          <w:sz w:val="24"/>
        </w:rPr>
        <w:t>系统的总体框架思路如下图所示：</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cs="宋体"/>
          <w:noProof/>
          <w:kern w:val="0"/>
          <w:sz w:val="24"/>
        </w:rPr>
        <mc:AlternateContent>
          <mc:Choice Requires="wpg">
            <w:drawing>
              <wp:inline distT="0" distB="0" distL="0" distR="0">
                <wp:extent cx="4020185" cy="5700395"/>
                <wp:effectExtent l="19050" t="0" r="1275715" b="14605"/>
                <wp:docPr id="39" name="组合 39"/>
                <wp:cNvGraphicFramePr/>
                <a:graphic xmlns:a="http://schemas.openxmlformats.org/drawingml/2006/main">
                  <a:graphicData uri="http://schemas.microsoft.com/office/word/2010/wordprocessingGroup">
                    <wpg:wgp>
                      <wpg:cNvGrpSpPr/>
                      <wpg:grpSpPr>
                        <a:xfrm>
                          <a:off x="0" y="0"/>
                          <a:ext cx="4020185" cy="5700395"/>
                          <a:chOff x="0" y="0"/>
                          <a:chExt cx="4020185" cy="5700323"/>
                        </a:xfrm>
                      </wpg:grpSpPr>
                      <wpg:grpSp>
                        <wpg:cNvPr id="1" name="组合 1"/>
                        <wpg:cNvGrpSpPr/>
                        <wpg:grpSpPr>
                          <a:xfrm>
                            <a:off x="0" y="4865298"/>
                            <a:ext cx="4020185" cy="835025"/>
                            <a:chOff x="2771" y="6431"/>
                            <a:chExt cx="6331" cy="1315"/>
                          </a:xfrm>
                        </wpg:grpSpPr>
                        <wps:wsp>
                          <wps:cNvPr id="2" name="Rectangle 3"/>
                          <wps:cNvSpPr>
                            <a:spLocks noChangeArrowheads="1"/>
                          </wps:cNvSpPr>
                          <wps:spPr bwMode="auto">
                            <a:xfrm>
                              <a:off x="2771" y="7298"/>
                              <a:ext cx="6331" cy="448"/>
                            </a:xfrm>
                            <a:prstGeom prst="rect">
                              <a:avLst/>
                            </a:prstGeom>
                            <a:solidFill>
                              <a:srgbClr val="0F243E"/>
                            </a:solidFill>
                            <a:ln w="12700" algn="ctr">
                              <a:solidFill>
                                <a:srgbClr val="F2F2F2"/>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硬件基础环境（服务器虚拟化、存储虚拟化、网络系统）</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771" y="6431"/>
                              <a:ext cx="6331" cy="787"/>
                            </a:xfrm>
                            <a:prstGeom prst="rect">
                              <a:avLst/>
                            </a:prstGeom>
                            <a:solidFill>
                              <a:srgbClr val="243F60"/>
                            </a:solidFill>
                            <a:ln w="12700" algn="ctr">
                              <a:solidFill>
                                <a:srgbClr val="F2F2F2"/>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软件基础环境（操作系统、备份系统、容灾系统、</w:t>
                                </w:r>
                              </w:p>
                              <w:p w:rsidR="00C57FFA" w:rsidRDefault="00C57FFA">
                                <w:pPr>
                                  <w:jc w:val="center"/>
                                  <w:rPr>
                                    <w:rFonts w:ascii="微软雅黑" w:eastAsia="微软雅黑" w:hAnsi="微软雅黑"/>
                                    <w:sz w:val="18"/>
                                  </w:rPr>
                                </w:pPr>
                                <w:r>
                                  <w:rPr>
                                    <w:rFonts w:ascii="微软雅黑" w:eastAsia="微软雅黑" w:hAnsi="微软雅黑" w:hint="eastAsia"/>
                                    <w:sz w:val="18"/>
                                  </w:rPr>
                                  <w:t>安全管理软件、虚拟化软件、远程管理软件）</w:t>
                                </w:r>
                              </w:p>
                            </w:txbxContent>
                          </wps:txbx>
                          <wps:bodyPr rot="0" vert="horz" wrap="square" lIns="91440" tIns="45720" rIns="91440" bIns="45720" anchor="t" anchorCtr="0" upright="1">
                            <a:noAutofit/>
                          </wps:bodyPr>
                        </wps:wsp>
                      </wpg:grpSp>
                      <wpg:grpSp>
                        <wpg:cNvPr id="35" name="组合 35"/>
                        <wpg:cNvGrpSpPr/>
                        <wpg:grpSpPr>
                          <a:xfrm>
                            <a:off x="0" y="3907766"/>
                            <a:ext cx="4020185" cy="905773"/>
                            <a:chOff x="0" y="0"/>
                            <a:chExt cx="4020185" cy="905773"/>
                          </a:xfrm>
                        </wpg:grpSpPr>
                        <wps:wsp>
                          <wps:cNvPr id="10" name="矩形 10"/>
                          <wps:cNvSpPr>
                            <a:spLocks noChangeArrowheads="1"/>
                          </wps:cNvSpPr>
                          <wps:spPr bwMode="auto">
                            <a:xfrm>
                              <a:off x="0" y="0"/>
                              <a:ext cx="4020185" cy="905773"/>
                            </a:xfrm>
                            <a:prstGeom prst="rect">
                              <a:avLst/>
                            </a:prstGeom>
                            <a:solidFill>
                              <a:schemeClr val="accent2">
                                <a:lumMod val="75000"/>
                              </a:schemeClr>
                            </a:solidFill>
                            <a:ln w="12700" algn="ctr">
                              <a:solidFill>
                                <a:schemeClr val="tx1">
                                  <a:lumMod val="50000"/>
                                  <a:lumOff val="50000"/>
                                </a:schemeClr>
                              </a:solidFill>
                              <a:prstDash val="sysDash"/>
                              <a:miter lim="800000"/>
                            </a:ln>
                            <a:effectLst>
                              <a:outerShdw sy="50000" kx="-2453608" rotWithShape="0">
                                <a:srgbClr val="FBD4B4">
                                  <a:alpha val="50000"/>
                                </a:srgbClr>
                              </a:outerShdw>
                            </a:effectLst>
                          </wps:spPr>
                          <wps:txbx>
                            <w:txbxContent>
                              <w:p w:rsidR="00C57FFA" w:rsidRDefault="00C57FFA">
                                <w:pPr>
                                  <w:rPr>
                                    <w:rFonts w:ascii="微软雅黑" w:eastAsia="微软雅黑" w:hAnsi="微软雅黑"/>
                                  </w:rPr>
                                </w:pPr>
                                <w:r>
                                  <w:rPr>
                                    <w:rFonts w:ascii="微软雅黑" w:eastAsia="微软雅黑" w:hAnsi="微软雅黑" w:hint="eastAsia"/>
                                  </w:rPr>
                                  <w:t>数据库平台</w:t>
                                </w:r>
                              </w:p>
                            </w:txbxContent>
                          </wps:txbx>
                          <wps:bodyPr rot="0" vert="horz" wrap="square" lIns="91440" tIns="0" rIns="91440" bIns="0" anchor="t" anchorCtr="0" upright="1">
                            <a:noAutofit/>
                          </wps:bodyPr>
                        </wps:wsp>
                        <wpg:grpSp>
                          <wpg:cNvPr id="5" name="组合 5"/>
                          <wpg:cNvGrpSpPr/>
                          <wpg:grpSpPr>
                            <a:xfrm>
                              <a:off x="120769" y="396815"/>
                              <a:ext cx="3796030" cy="448945"/>
                              <a:chOff x="2891" y="5876"/>
                              <a:chExt cx="5978" cy="707"/>
                            </a:xfrm>
                          </wpg:grpSpPr>
                          <wps:wsp>
                            <wps:cNvPr id="6" name="AutoShape 7"/>
                            <wps:cNvSpPr>
                              <a:spLocks noChangeArrowheads="1"/>
                            </wps:cNvSpPr>
                            <wps:spPr bwMode="auto">
                              <a:xfrm>
                                <a:off x="2891" y="5876"/>
                                <a:ext cx="1426" cy="693"/>
                              </a:xfrm>
                              <a:prstGeom prst="flowChartMagneticDisk">
                                <a:avLst/>
                              </a:prstGeom>
                              <a:gradFill rotWithShape="0">
                                <a:gsLst>
                                  <a:gs pos="0">
                                    <a:srgbClr val="FFFFFF"/>
                                  </a:gs>
                                  <a:gs pos="100000">
                                    <a:srgbClr val="E5B8B7"/>
                                  </a:gs>
                                </a:gsLst>
                                <a:lin ang="5400000" scaled="1"/>
                              </a:gradFill>
                              <a:ln w="12700">
                                <a:solidFill>
                                  <a:srgbClr val="D99594"/>
                                </a:solidFill>
                                <a:prstDash val="sysDash"/>
                                <a:round/>
                              </a:ln>
                              <a:effectLst>
                                <a:outerShdw dist="28398" dir="3806097" algn="ctr" rotWithShape="0">
                                  <a:srgbClr val="622423">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业务数据</w:t>
                                  </w:r>
                                </w:p>
                              </w:txbxContent>
                            </wps:txbx>
                            <wps:bodyPr rot="0" vert="horz" wrap="square" lIns="91440" tIns="0" rIns="91440" bIns="0" anchor="t" anchorCtr="0" upright="1">
                              <a:noAutofit/>
                            </wps:bodyPr>
                          </wps:wsp>
                          <wps:wsp>
                            <wps:cNvPr id="32" name="AutoShape 7"/>
                            <wps:cNvSpPr>
                              <a:spLocks noChangeArrowheads="1"/>
                            </wps:cNvSpPr>
                            <wps:spPr bwMode="auto">
                              <a:xfrm>
                                <a:off x="4413" y="5890"/>
                                <a:ext cx="1426" cy="693"/>
                              </a:xfrm>
                              <a:prstGeom prst="flowChartMagneticDisk">
                                <a:avLst/>
                              </a:prstGeom>
                              <a:gradFill rotWithShape="0">
                                <a:gsLst>
                                  <a:gs pos="0">
                                    <a:srgbClr val="FFFFFF"/>
                                  </a:gs>
                                  <a:gs pos="100000">
                                    <a:srgbClr val="E5B8B7"/>
                                  </a:gs>
                                </a:gsLst>
                                <a:lin ang="5400000" scaled="1"/>
                              </a:gradFill>
                              <a:ln w="12700">
                                <a:solidFill>
                                  <a:srgbClr val="D99594"/>
                                </a:solidFill>
                                <a:prstDash val="sysDash"/>
                                <a:round/>
                              </a:ln>
                              <a:effectLst>
                                <a:outerShdw dist="28398" dir="3806097" algn="ctr" rotWithShape="0">
                                  <a:srgbClr val="622423">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内容存储</w:t>
                                  </w:r>
                                </w:p>
                              </w:txbxContent>
                            </wps:txbx>
                            <wps:bodyPr rot="0" vert="horz" wrap="square" lIns="91440" tIns="0" rIns="91440" bIns="0" anchor="t" anchorCtr="0" upright="1">
                              <a:noAutofit/>
                            </wps:bodyPr>
                          </wps:wsp>
                          <wps:wsp>
                            <wps:cNvPr id="33" name="AutoShape 7"/>
                            <wps:cNvSpPr>
                              <a:spLocks noChangeArrowheads="1"/>
                            </wps:cNvSpPr>
                            <wps:spPr bwMode="auto">
                              <a:xfrm>
                                <a:off x="5921" y="5890"/>
                                <a:ext cx="1426" cy="693"/>
                              </a:xfrm>
                              <a:prstGeom prst="flowChartMagneticDisk">
                                <a:avLst/>
                              </a:prstGeom>
                              <a:gradFill rotWithShape="0">
                                <a:gsLst>
                                  <a:gs pos="0">
                                    <a:srgbClr val="FFFFFF"/>
                                  </a:gs>
                                  <a:gs pos="100000">
                                    <a:srgbClr val="E5B8B7"/>
                                  </a:gs>
                                </a:gsLst>
                                <a:lin ang="5400000" scaled="1"/>
                              </a:gradFill>
                              <a:ln w="12700">
                                <a:solidFill>
                                  <a:srgbClr val="D99594"/>
                                </a:solidFill>
                                <a:prstDash val="sysDash"/>
                                <a:round/>
                              </a:ln>
                              <a:effectLst>
                                <a:outerShdw dist="28398" dir="3806097" algn="ctr" rotWithShape="0">
                                  <a:srgbClr val="622423">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文档型</w:t>
                                  </w:r>
                                  <w:r>
                                    <w:rPr>
                                      <w:rFonts w:ascii="微软雅黑" w:eastAsia="微软雅黑" w:hAnsi="微软雅黑"/>
                                      <w:sz w:val="18"/>
                                    </w:rPr>
                                    <w:t>数据</w:t>
                                  </w:r>
                                </w:p>
                              </w:txbxContent>
                            </wps:txbx>
                            <wps:bodyPr rot="0" vert="horz" wrap="square" lIns="91440" tIns="0" rIns="91440" bIns="0" anchor="t" anchorCtr="0" upright="1">
                              <a:noAutofit/>
                            </wps:bodyPr>
                          </wps:wsp>
                          <wps:wsp>
                            <wps:cNvPr id="34" name="AutoShape 7"/>
                            <wps:cNvSpPr>
                              <a:spLocks noChangeArrowheads="1"/>
                            </wps:cNvSpPr>
                            <wps:spPr bwMode="auto">
                              <a:xfrm>
                                <a:off x="7443" y="5890"/>
                                <a:ext cx="1426" cy="693"/>
                              </a:xfrm>
                              <a:prstGeom prst="flowChartMagneticDisk">
                                <a:avLst/>
                              </a:prstGeom>
                              <a:gradFill rotWithShape="0">
                                <a:gsLst>
                                  <a:gs pos="0">
                                    <a:srgbClr val="FFFFFF"/>
                                  </a:gs>
                                  <a:gs pos="100000">
                                    <a:srgbClr val="E5B8B7"/>
                                  </a:gs>
                                </a:gsLst>
                                <a:lin ang="5400000" scaled="1"/>
                              </a:gradFill>
                              <a:ln w="12700">
                                <a:solidFill>
                                  <a:srgbClr val="D99594"/>
                                </a:solidFill>
                                <a:prstDash val="sysDash"/>
                                <a:round/>
                              </a:ln>
                              <a:effectLst>
                                <a:outerShdw dist="28398" dir="3806097" algn="ctr" rotWithShape="0">
                                  <a:srgbClr val="622423">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资源型</w:t>
                                  </w:r>
                                  <w:r>
                                    <w:rPr>
                                      <w:rFonts w:ascii="微软雅黑" w:eastAsia="微软雅黑" w:hAnsi="微软雅黑"/>
                                      <w:sz w:val="18"/>
                                    </w:rPr>
                                    <w:t>数据</w:t>
                                  </w:r>
                                </w:p>
                              </w:txbxContent>
                            </wps:txbx>
                            <wps:bodyPr rot="0" vert="horz" wrap="square" lIns="91440" tIns="0" rIns="91440" bIns="0" anchor="t" anchorCtr="0" upright="1">
                              <a:noAutofit/>
                            </wps:bodyPr>
                          </wps:wsp>
                        </wpg:grpSp>
                      </wpg:grpSp>
                      <wps:wsp>
                        <wps:cNvPr id="19" name="矩形 19"/>
                        <wps:cNvSpPr>
                          <a:spLocks noChangeArrowheads="1"/>
                        </wps:cNvSpPr>
                        <wps:spPr bwMode="auto">
                          <a:xfrm>
                            <a:off x="0" y="2104845"/>
                            <a:ext cx="4020185" cy="1405890"/>
                          </a:xfrm>
                          <a:prstGeom prst="rect">
                            <a:avLst/>
                          </a:prstGeom>
                          <a:solidFill>
                            <a:srgbClr val="E5B8B7"/>
                          </a:solidFill>
                          <a:ln w="12700" algn="ctr">
                            <a:solidFill>
                              <a:schemeClr val="tx1">
                                <a:lumMod val="50000"/>
                                <a:lumOff val="50000"/>
                              </a:schemeClr>
                            </a:solidFill>
                            <a:prstDash val="sysDash"/>
                            <a:miter lim="800000"/>
                          </a:ln>
                          <a:effectLst>
                            <a:outerShdw sy="50000" kx="-2453608" rotWithShape="0">
                              <a:srgbClr val="FBD4B4">
                                <a:alpha val="50000"/>
                              </a:srgbClr>
                            </a:outerShdw>
                          </a:effectLst>
                        </wps:spPr>
                        <wps:txbx>
                          <w:txbxContent>
                            <w:p w:rsidR="00C57FFA" w:rsidRDefault="00C57FFA">
                              <w:pPr>
                                <w:spacing w:after="100" w:afterAutospacing="1"/>
                                <w:rPr>
                                  <w:rFonts w:ascii="微软雅黑" w:eastAsia="微软雅黑" w:hAnsi="微软雅黑"/>
                                </w:rPr>
                              </w:pPr>
                              <w:r>
                                <w:rPr>
                                  <w:rFonts w:ascii="微软雅黑" w:eastAsia="微软雅黑" w:hAnsi="微软雅黑" w:hint="eastAsia"/>
                                </w:rPr>
                                <w:t>应用系统</w:t>
                              </w:r>
                            </w:p>
                          </w:txbxContent>
                        </wps:txbx>
                        <wps:bodyPr rot="0" vert="horz" wrap="square" lIns="91440" tIns="45720" rIns="91440" bIns="45720" anchor="t" anchorCtr="0" upright="1">
                          <a:noAutofit/>
                        </wps:bodyPr>
                      </wps:wsp>
                      <wps:wsp>
                        <wps:cNvPr id="23" name="矩形 23"/>
                        <wps:cNvSpPr>
                          <a:spLocks noChangeArrowheads="1"/>
                        </wps:cNvSpPr>
                        <wps:spPr bwMode="auto">
                          <a:xfrm>
                            <a:off x="0" y="1224951"/>
                            <a:ext cx="4020185" cy="810883"/>
                          </a:xfrm>
                          <a:prstGeom prst="rect">
                            <a:avLst/>
                          </a:prstGeom>
                          <a:solidFill>
                            <a:srgbClr val="F2DBDB"/>
                          </a:solidFill>
                          <a:ln w="12700" algn="ctr">
                            <a:solidFill>
                              <a:schemeClr val="tx1">
                                <a:lumMod val="50000"/>
                                <a:lumOff val="50000"/>
                              </a:schemeClr>
                            </a:solidFill>
                            <a:prstDash val="sysDash"/>
                            <a:miter lim="800000"/>
                          </a:ln>
                          <a:effectLst>
                            <a:outerShdw sy="50000" kx="-2453608" rotWithShape="0">
                              <a:srgbClr val="FBD4B4">
                                <a:alpha val="50000"/>
                              </a:srgbClr>
                            </a:outerShdw>
                          </a:effectLst>
                        </wps:spPr>
                        <wps:txbx>
                          <w:txbxContent>
                            <w:p w:rsidR="00C57FFA" w:rsidRDefault="00C57FFA">
                              <w:pPr>
                                <w:rPr>
                                  <w:rFonts w:ascii="微软雅黑" w:eastAsia="微软雅黑" w:hAnsi="微软雅黑"/>
                                </w:rPr>
                              </w:pPr>
                              <w:r>
                                <w:rPr>
                                  <w:rFonts w:ascii="微软雅黑" w:eastAsia="微软雅黑" w:hAnsi="微软雅黑" w:hint="eastAsia"/>
                                </w:rPr>
                                <w:t>数字图书馆门户</w:t>
                              </w:r>
                            </w:p>
                          </w:txbxContent>
                        </wps:txbx>
                        <wps:bodyPr rot="0" vert="horz" wrap="square" lIns="91440" tIns="0" rIns="91440" bIns="0" anchor="t" anchorCtr="0" upright="1">
                          <a:noAutofit/>
                        </wps:bodyPr>
                      </wps:wsp>
                      <wps:wsp>
                        <wps:cNvPr id="24" name="矩形 24"/>
                        <wps:cNvSpPr>
                          <a:spLocks noChangeArrowheads="1"/>
                        </wps:cNvSpPr>
                        <wps:spPr bwMode="auto">
                          <a:xfrm>
                            <a:off x="0" y="897147"/>
                            <a:ext cx="4020185" cy="267335"/>
                          </a:xfrm>
                          <a:prstGeom prst="rect">
                            <a:avLst/>
                          </a:prstGeom>
                          <a:solidFill>
                            <a:srgbClr val="E5DFEC"/>
                          </a:solidFill>
                          <a:ln w="12700" algn="ctr">
                            <a:solidFill>
                              <a:schemeClr val="tx1">
                                <a:lumMod val="50000"/>
                                <a:lumOff val="50000"/>
                              </a:schemeClr>
                            </a:solidFill>
                            <a:prstDash val="sysDash"/>
                            <a:miter lim="800000"/>
                          </a:ln>
                          <a:effectLst>
                            <a:outerShdw sy="50000" kx="-2453608" rotWithShape="0">
                              <a:srgbClr val="D6E3BC">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网络（教育网、联通、电信）</w:t>
                              </w:r>
                            </w:p>
                          </w:txbxContent>
                        </wps:txbx>
                        <wps:bodyPr rot="0" vert="horz" wrap="square" lIns="91440" tIns="45720" rIns="91440" bIns="45720" anchor="t" anchorCtr="0" upright="1">
                          <a:noAutofit/>
                        </wps:bodyPr>
                      </wps:wsp>
                      <wpg:grpSp>
                        <wpg:cNvPr id="38" name="组合 38"/>
                        <wpg:cNvGrpSpPr/>
                        <wpg:grpSpPr>
                          <a:xfrm>
                            <a:off x="267419" y="1604513"/>
                            <a:ext cx="3548380" cy="276225"/>
                            <a:chOff x="0" y="0"/>
                            <a:chExt cx="3548895" cy="276225"/>
                          </a:xfrm>
                        </wpg:grpSpPr>
                        <wps:wsp>
                          <wps:cNvPr id="20" name="椭圆 20"/>
                          <wps:cNvSpPr>
                            <a:spLocks noChangeArrowheads="1"/>
                          </wps:cNvSpPr>
                          <wps:spPr bwMode="auto">
                            <a:xfrm>
                              <a:off x="0" y="0"/>
                              <a:ext cx="905510" cy="276225"/>
                            </a:xfrm>
                            <a:prstGeom prst="ellipse">
                              <a:avLst/>
                            </a:prstGeom>
                            <a:gradFill rotWithShape="0">
                              <a:gsLst>
                                <a:gs pos="0">
                                  <a:srgbClr val="FFFFFF"/>
                                </a:gs>
                                <a:gs pos="100000">
                                  <a:srgbClr val="B6DDE8"/>
                                </a:gs>
                              </a:gsLst>
                              <a:lin ang="5400000" scaled="1"/>
                            </a:gradFill>
                            <a:ln w="12700" algn="ctr">
                              <a:solidFill>
                                <a:srgbClr val="92CDDC"/>
                              </a:solidFill>
                              <a:round/>
                            </a:ln>
                            <a:effectLst>
                              <a:outerShdw dist="28398" dir="3806097" algn="ctr" rotWithShape="0">
                                <a:srgbClr val="205867">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统一认证</w:t>
                                </w:r>
                              </w:p>
                            </w:txbxContent>
                          </wps:txbx>
                          <wps:bodyPr rot="0" vert="horz" wrap="square" lIns="0" tIns="0" rIns="0" bIns="0" anchor="t" anchorCtr="0" upright="1">
                            <a:noAutofit/>
                          </wps:bodyPr>
                        </wps:wsp>
                        <wps:wsp>
                          <wps:cNvPr id="22" name="椭圆 22"/>
                          <wps:cNvSpPr>
                            <a:spLocks noChangeArrowheads="1"/>
                          </wps:cNvSpPr>
                          <wps:spPr bwMode="auto">
                            <a:xfrm>
                              <a:off x="1199071" y="0"/>
                              <a:ext cx="1106170" cy="276225"/>
                            </a:xfrm>
                            <a:prstGeom prst="ellipse">
                              <a:avLst/>
                            </a:prstGeom>
                            <a:gradFill rotWithShape="0">
                              <a:gsLst>
                                <a:gs pos="0">
                                  <a:srgbClr val="FFFFFF"/>
                                </a:gs>
                                <a:gs pos="100000">
                                  <a:srgbClr val="B6DDE8"/>
                                </a:gs>
                              </a:gsLst>
                              <a:lin ang="5400000" scaled="1"/>
                            </a:gradFill>
                            <a:ln w="12700" algn="ctr">
                              <a:solidFill>
                                <a:srgbClr val="92CDDC"/>
                              </a:solidFill>
                              <a:round/>
                            </a:ln>
                            <a:effectLst>
                              <a:outerShdw dist="28398" dir="3806097" algn="ctr" rotWithShape="0">
                                <a:srgbClr val="205867">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个性化服务</w:t>
                                </w:r>
                              </w:p>
                            </w:txbxContent>
                          </wps:txbx>
                          <wps:bodyPr rot="0" vert="horz" wrap="square" lIns="0" tIns="0" rIns="0" bIns="0" anchor="t" anchorCtr="0" upright="1">
                            <a:noAutofit/>
                          </wps:bodyPr>
                        </wps:wsp>
                        <wps:wsp>
                          <wps:cNvPr id="21" name="椭圆 21"/>
                          <wps:cNvSpPr>
                            <a:spLocks noChangeArrowheads="1"/>
                          </wps:cNvSpPr>
                          <wps:spPr bwMode="auto">
                            <a:xfrm>
                              <a:off x="2622430" y="0"/>
                              <a:ext cx="926465" cy="276225"/>
                            </a:xfrm>
                            <a:prstGeom prst="ellipse">
                              <a:avLst/>
                            </a:prstGeom>
                            <a:gradFill rotWithShape="0">
                              <a:gsLst>
                                <a:gs pos="0">
                                  <a:srgbClr val="FFFFFF"/>
                                </a:gs>
                                <a:gs pos="100000">
                                  <a:srgbClr val="B6DDE8"/>
                                </a:gs>
                              </a:gsLst>
                              <a:lin ang="5400000" scaled="1"/>
                            </a:gradFill>
                            <a:ln w="12700" algn="ctr">
                              <a:solidFill>
                                <a:srgbClr val="92CDDC"/>
                              </a:solidFill>
                              <a:round/>
                            </a:ln>
                            <a:effectLst>
                              <a:outerShdw dist="28398" dir="3806097" algn="ctr" rotWithShape="0">
                                <a:srgbClr val="205867">
                                  <a:alpha val="50000"/>
                                </a:srgbClr>
                              </a:outerShdw>
                            </a:effectLst>
                          </wps:spPr>
                          <wps:txbx>
                            <w:txbxContent>
                              <w:p w:rsidR="00C57FFA" w:rsidRDefault="00C57FFA">
                                <w:pPr>
                                  <w:jc w:val="center"/>
                                  <w:rPr>
                                    <w:rFonts w:ascii="微软雅黑" w:eastAsia="微软雅黑" w:hAnsi="微软雅黑"/>
                                    <w:sz w:val="18"/>
                                  </w:rPr>
                                </w:pPr>
                                <w:r>
                                  <w:rPr>
                                    <w:rFonts w:ascii="微软雅黑" w:eastAsia="微软雅黑" w:hAnsi="微软雅黑" w:hint="eastAsia"/>
                                    <w:sz w:val="18"/>
                                  </w:rPr>
                                  <w:t>传统服务</w:t>
                                </w:r>
                              </w:p>
                            </w:txbxContent>
                          </wps:txbx>
                          <wps:bodyPr rot="0" vert="horz" wrap="square" lIns="0" tIns="0" rIns="0" bIns="0" anchor="t" anchorCtr="0" upright="1">
                            <a:noAutofit/>
                          </wps:bodyPr>
                        </wps:wsp>
                      </wpg:grpSp>
                      <wps:wsp>
                        <wps:cNvPr id="25" name="矩形 25"/>
                        <wps:cNvSpPr>
                          <a:spLocks noChangeArrowheads="1"/>
                        </wps:cNvSpPr>
                        <wps:spPr bwMode="auto">
                          <a:xfrm>
                            <a:off x="0" y="0"/>
                            <a:ext cx="4020185" cy="836295"/>
                          </a:xfrm>
                          <a:prstGeom prst="rect">
                            <a:avLst/>
                          </a:prstGeom>
                          <a:solidFill>
                            <a:srgbClr val="D6E3BC"/>
                          </a:solidFill>
                          <a:ln w="12700" algn="ctr">
                            <a:solidFill>
                              <a:schemeClr val="tx1">
                                <a:lumMod val="50000"/>
                                <a:lumOff val="50000"/>
                              </a:schemeClr>
                            </a:solidFill>
                            <a:prstDash val="sysDash"/>
                            <a:miter lim="800000"/>
                          </a:ln>
                          <a:effectLst>
                            <a:outerShdw sy="50000" kx="-2453608" rotWithShape="0">
                              <a:srgbClr val="FBD4B4">
                                <a:alpha val="50000"/>
                              </a:srgbClr>
                            </a:outerShdw>
                          </a:effectLst>
                        </wps:spPr>
                        <wps:txbx>
                          <w:txbxContent>
                            <w:p w:rsidR="00C57FFA" w:rsidRDefault="00C57FFA">
                              <w:pPr>
                                <w:rPr>
                                  <w:rFonts w:ascii="微软雅黑" w:eastAsia="微软雅黑" w:hAnsi="微软雅黑"/>
                                </w:rPr>
                              </w:pPr>
                              <w:r>
                                <w:rPr>
                                  <w:rFonts w:ascii="微软雅黑" w:eastAsia="微软雅黑" w:hAnsi="微软雅黑" w:hint="eastAsia"/>
                                </w:rPr>
                                <w:t>用户</w:t>
                              </w:r>
                            </w:p>
                          </w:txbxContent>
                        </wps:txbx>
                        <wps:bodyPr rot="0" vert="horz" wrap="square" lIns="91440" tIns="45720" rIns="91440" bIns="45720" anchor="t" anchorCtr="0" upright="1">
                          <a:noAutofit/>
                        </wps:bodyPr>
                      </wps:wsp>
                      <wpg:grpSp>
                        <wpg:cNvPr id="26" name="组合 26"/>
                        <wpg:cNvGrpSpPr/>
                        <wpg:grpSpPr>
                          <a:xfrm>
                            <a:off x="34505" y="465826"/>
                            <a:ext cx="3945255" cy="276225"/>
                            <a:chOff x="2835" y="1426"/>
                            <a:chExt cx="6213" cy="435"/>
                          </a:xfrm>
                        </wpg:grpSpPr>
                        <wps:wsp>
                          <wps:cNvPr id="27" name="Oval 19"/>
                          <wps:cNvSpPr>
                            <a:spLocks noChangeArrowheads="1"/>
                          </wps:cNvSpPr>
                          <wps:spPr bwMode="auto">
                            <a:xfrm>
                              <a:off x="2835" y="1426"/>
                              <a:ext cx="1402" cy="435"/>
                            </a:xfrm>
                            <a:prstGeom prst="ellipse">
                              <a:avLst/>
                            </a:prstGeom>
                            <a:gradFill rotWithShape="0">
                              <a:gsLst>
                                <a:gs pos="0">
                                  <a:srgbClr val="FFFFFF"/>
                                </a:gs>
                                <a:gs pos="100000">
                                  <a:srgbClr val="D6E3BC"/>
                                </a:gs>
                              </a:gsLst>
                              <a:lin ang="5400000" scaled="1"/>
                            </a:gradFill>
                            <a:ln w="12700" algn="ctr">
                              <a:solidFill>
                                <a:srgbClr val="C2D69B"/>
                              </a:solidFill>
                              <a:round/>
                            </a:ln>
                            <a:effectLst>
                              <a:outerShdw dist="28398" dir="3806097" algn="ctr" rotWithShape="0">
                                <a:srgbClr val="4E6128">
                                  <a:alpha val="50000"/>
                                </a:srgbClr>
                              </a:outerShdw>
                            </a:effectLst>
                          </wps:spPr>
                          <wps:txbx>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校内读者</w:t>
                                </w:r>
                              </w:p>
                            </w:txbxContent>
                          </wps:txbx>
                          <wps:bodyPr rot="0" vert="horz" wrap="square" lIns="0" tIns="0" rIns="0" bIns="0" anchor="t" anchorCtr="0" upright="1">
                            <a:noAutofit/>
                          </wps:bodyPr>
                        </wps:wsp>
                        <wps:wsp>
                          <wps:cNvPr id="28" name="Oval 20"/>
                          <wps:cNvSpPr>
                            <a:spLocks noChangeArrowheads="1"/>
                          </wps:cNvSpPr>
                          <wps:spPr bwMode="auto">
                            <a:xfrm>
                              <a:off x="4324" y="1426"/>
                              <a:ext cx="1310" cy="435"/>
                            </a:xfrm>
                            <a:prstGeom prst="ellipse">
                              <a:avLst/>
                            </a:prstGeom>
                            <a:gradFill rotWithShape="0">
                              <a:gsLst>
                                <a:gs pos="0">
                                  <a:srgbClr val="FFFFFF"/>
                                </a:gs>
                                <a:gs pos="100000">
                                  <a:srgbClr val="D6E3BC"/>
                                </a:gs>
                              </a:gsLst>
                              <a:lin ang="5400000" scaled="1"/>
                            </a:gradFill>
                            <a:ln w="12700" algn="ctr">
                              <a:solidFill>
                                <a:srgbClr val="C2D69B"/>
                              </a:solidFill>
                              <a:round/>
                            </a:ln>
                            <a:effectLst>
                              <a:outerShdw dist="28398" dir="3806097" algn="ctr" rotWithShape="0">
                                <a:srgbClr val="4E6128">
                                  <a:alpha val="50000"/>
                                </a:srgbClr>
                              </a:outerShdw>
                            </a:effectLst>
                          </wps:spPr>
                          <wps:txbx>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校外读者</w:t>
                                </w:r>
                              </w:p>
                            </w:txbxContent>
                          </wps:txbx>
                          <wps:bodyPr rot="0" vert="horz" wrap="square" lIns="0" tIns="0" rIns="0" bIns="0" anchor="t" anchorCtr="0" upright="1">
                            <a:noAutofit/>
                          </wps:bodyPr>
                        </wps:wsp>
                        <wps:wsp>
                          <wps:cNvPr id="29" name="Oval 21"/>
                          <wps:cNvSpPr>
                            <a:spLocks noChangeArrowheads="1"/>
                          </wps:cNvSpPr>
                          <wps:spPr bwMode="auto">
                            <a:xfrm>
                              <a:off x="5764" y="1426"/>
                              <a:ext cx="1352" cy="435"/>
                            </a:xfrm>
                            <a:prstGeom prst="ellipse">
                              <a:avLst/>
                            </a:prstGeom>
                            <a:gradFill rotWithShape="0">
                              <a:gsLst>
                                <a:gs pos="0">
                                  <a:srgbClr val="FFFFFF"/>
                                </a:gs>
                                <a:gs pos="100000">
                                  <a:srgbClr val="D6E3BC"/>
                                </a:gs>
                              </a:gsLst>
                              <a:lin ang="5400000" scaled="1"/>
                            </a:gradFill>
                            <a:ln w="12700" algn="ctr">
                              <a:solidFill>
                                <a:srgbClr val="C2D69B"/>
                              </a:solidFill>
                              <a:round/>
                            </a:ln>
                            <a:effectLst>
                              <a:outerShdw dist="28398" dir="3806097" algn="ctr" rotWithShape="0">
                                <a:srgbClr val="4E6128">
                                  <a:alpha val="50000"/>
                                </a:srgbClr>
                              </a:outerShdw>
                            </a:effectLst>
                          </wps:spPr>
                          <wps:txbx>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工作人员</w:t>
                                </w:r>
                              </w:p>
                            </w:txbxContent>
                          </wps:txbx>
                          <wps:bodyPr rot="0" vert="horz" wrap="square" lIns="0" tIns="0" rIns="0" bIns="0" anchor="t" anchorCtr="0" upright="1">
                            <a:noAutofit/>
                          </wps:bodyPr>
                        </wps:wsp>
                        <wps:wsp>
                          <wps:cNvPr id="30" name="Oval 22"/>
                          <wps:cNvSpPr>
                            <a:spLocks noChangeArrowheads="1"/>
                          </wps:cNvSpPr>
                          <wps:spPr bwMode="auto">
                            <a:xfrm>
                              <a:off x="7193" y="1426"/>
                              <a:ext cx="1855" cy="435"/>
                            </a:xfrm>
                            <a:prstGeom prst="ellipse">
                              <a:avLst/>
                            </a:prstGeom>
                            <a:gradFill rotWithShape="0">
                              <a:gsLst>
                                <a:gs pos="0">
                                  <a:srgbClr val="FFFFFF"/>
                                </a:gs>
                                <a:gs pos="100000">
                                  <a:srgbClr val="D6E3BC"/>
                                </a:gs>
                              </a:gsLst>
                              <a:lin ang="5400000" scaled="1"/>
                            </a:gradFill>
                            <a:ln w="12700" algn="ctr">
                              <a:solidFill>
                                <a:srgbClr val="C2D69B"/>
                              </a:solidFill>
                              <a:round/>
                            </a:ln>
                            <a:effectLst>
                              <a:outerShdw dist="28398" dir="3806097" algn="ctr" rotWithShape="0">
                                <a:srgbClr val="4E6128">
                                  <a:alpha val="50000"/>
                                </a:srgbClr>
                              </a:outerShdw>
                            </a:effectLst>
                          </wps:spPr>
                          <wps:txbx>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系统管理</w:t>
                                </w:r>
                                <w:r>
                                  <w:rPr>
                                    <w:rFonts w:ascii="微软雅黑" w:eastAsia="微软雅黑" w:hAnsi="微软雅黑"/>
                                    <w:sz w:val="18"/>
                                    <w:szCs w:val="18"/>
                                  </w:rPr>
                                  <w:t>员</w:t>
                                </w:r>
                              </w:p>
                            </w:txbxContent>
                          </wps:txbx>
                          <wps:bodyPr rot="0" vert="horz" wrap="square" lIns="0" tIns="0" rIns="0" bIns="0" anchor="t" anchorCtr="0" upright="1">
                            <a:noAutofit/>
                          </wps:bodyPr>
                        </wps:wsp>
                      </wpg:grpSp>
                      <wps:wsp>
                        <wps:cNvPr id="11" name="矩形 11"/>
                        <wps:cNvSpPr>
                          <a:spLocks noChangeArrowheads="1"/>
                        </wps:cNvSpPr>
                        <wps:spPr bwMode="auto">
                          <a:xfrm>
                            <a:off x="0" y="3579962"/>
                            <a:ext cx="4020185" cy="267335"/>
                          </a:xfrm>
                          <a:prstGeom prst="rect">
                            <a:avLst/>
                          </a:prstGeom>
                          <a:solidFill>
                            <a:schemeClr val="accent2">
                              <a:lumMod val="60000"/>
                              <a:lumOff val="40000"/>
                            </a:schemeClr>
                          </a:solidFill>
                          <a:ln w="12700" algn="ctr">
                            <a:solidFill>
                              <a:schemeClr val="tx1">
                                <a:lumMod val="50000"/>
                                <a:lumOff val="50000"/>
                              </a:schemeClr>
                            </a:solidFill>
                            <a:prstDash val="sysDash"/>
                            <a:miter lim="800000"/>
                          </a:ln>
                          <a:effectLst>
                            <a:outerShdw sy="50000" kx="-2453608" rotWithShape="0">
                              <a:srgbClr val="D6E3BC">
                                <a:alpha val="50000"/>
                              </a:srgbClr>
                            </a:outerShdw>
                          </a:effectLst>
                        </wps:spPr>
                        <wps:txbx>
                          <w:txbxContent>
                            <w:p w:rsidR="00C57FFA" w:rsidRDefault="00C57FFA">
                              <w:pPr>
                                <w:spacing w:before="100" w:beforeAutospacing="1"/>
                                <w:jc w:val="center"/>
                                <w:rPr>
                                  <w:rFonts w:ascii="微软雅黑" w:eastAsia="微软雅黑" w:hAnsi="微软雅黑"/>
                                  <w:sz w:val="18"/>
                                </w:rPr>
                              </w:pPr>
                              <w:r>
                                <w:rPr>
                                  <w:rFonts w:ascii="微软雅黑" w:eastAsia="微软雅黑" w:hAnsi="微软雅黑" w:hint="eastAsia"/>
                                  <w:sz w:val="18"/>
                                </w:rPr>
                                <w:t>数据访问</w:t>
                              </w:r>
                            </w:p>
                          </w:txbxContent>
                        </wps:txbx>
                        <wps:bodyPr rot="0" vert="horz" wrap="square" lIns="91440" tIns="45720" rIns="91440" bIns="45720" anchor="ctr" anchorCtr="0" upright="1">
                          <a:noAutofit/>
                        </wps:bodyPr>
                      </wps:wsp>
                      <wpg:grpSp>
                        <wpg:cNvPr id="37" name="组合 37"/>
                        <wpg:cNvGrpSpPr/>
                        <wpg:grpSpPr>
                          <a:xfrm>
                            <a:off x="60385" y="2484408"/>
                            <a:ext cx="3805555" cy="931545"/>
                            <a:chOff x="0" y="0"/>
                            <a:chExt cx="3805555" cy="931797"/>
                          </a:xfrm>
                        </wpg:grpSpPr>
                        <wpg:grpSp>
                          <wpg:cNvPr id="36" name="组合 36"/>
                          <wpg:cNvGrpSpPr/>
                          <wpg:grpSpPr>
                            <a:xfrm>
                              <a:off x="0" y="345057"/>
                              <a:ext cx="3805555" cy="586740"/>
                              <a:chOff x="0" y="0"/>
                              <a:chExt cx="3805855" cy="586776"/>
                            </a:xfrm>
                          </wpg:grpSpPr>
                          <wps:wsp>
                            <wps:cNvPr id="12" name="椭圆 12"/>
                            <wps:cNvSpPr>
                              <a:spLocks noChangeArrowheads="1"/>
                            </wps:cNvSpPr>
                            <wps:spPr bwMode="auto">
                              <a:xfrm>
                                <a:off x="0" y="310551"/>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业务管理系统</w:t>
                                  </w:r>
                                </w:p>
                              </w:txbxContent>
                            </wps:txbx>
                            <wps:bodyPr rot="0" vert="horz" wrap="square" lIns="0" tIns="0" rIns="0" bIns="0" anchor="t" anchorCtr="0" upright="1">
                              <a:noAutofit/>
                            </wps:bodyPr>
                          </wps:wsp>
                          <wps:wsp>
                            <wps:cNvPr id="13" name="椭圆 13"/>
                            <wps:cNvSpPr>
                              <a:spLocks noChangeArrowheads="1"/>
                            </wps:cNvSpPr>
                            <wps:spPr bwMode="auto">
                              <a:xfrm>
                                <a:off x="1285336" y="310551"/>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内容管理系统</w:t>
                                  </w:r>
                                </w:p>
                              </w:txbxContent>
                            </wps:txbx>
                            <wps:bodyPr rot="0" vert="horz" wrap="square" lIns="0" tIns="0" rIns="0" bIns="0" anchor="t" anchorCtr="0" upright="1">
                              <a:noAutofit/>
                            </wps:bodyPr>
                          </wps:wsp>
                          <wps:wsp>
                            <wps:cNvPr id="14" name="椭圆 14"/>
                            <wps:cNvSpPr>
                              <a:spLocks noChangeArrowheads="1"/>
                            </wps:cNvSpPr>
                            <wps:spPr bwMode="auto">
                              <a:xfrm>
                                <a:off x="2587925" y="310551"/>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学位论文系统</w:t>
                                  </w:r>
                                </w:p>
                              </w:txbxContent>
                            </wps:txbx>
                            <wps:bodyPr rot="0" vert="horz" wrap="square" lIns="0" tIns="0" rIns="0" bIns="0" anchor="t" anchorCtr="0" upright="1">
                              <a:noAutofit/>
                            </wps:bodyPr>
                          </wps:wsp>
                          <wps:wsp>
                            <wps:cNvPr id="17" name="椭圆 17"/>
                            <wps:cNvSpPr>
                              <a:spLocks noChangeArrowheads="1"/>
                            </wps:cNvSpPr>
                            <wps:spPr bwMode="auto">
                              <a:xfrm>
                                <a:off x="0" y="0"/>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整合检索系统</w:t>
                                  </w:r>
                                </w:p>
                              </w:txbxContent>
                            </wps:txbx>
                            <wps:bodyPr rot="0" vert="horz" wrap="square" lIns="0" tIns="0" rIns="0" bIns="0" anchor="t" anchorCtr="0" upright="1">
                              <a:noAutofit/>
                            </wps:bodyPr>
                          </wps:wsp>
                          <wps:wsp>
                            <wps:cNvPr id="16" name="椭圆 16"/>
                            <wps:cNvSpPr>
                              <a:spLocks noChangeArrowheads="1"/>
                            </wps:cNvSpPr>
                            <wps:spPr bwMode="auto">
                              <a:xfrm>
                                <a:off x="1285336" y="0"/>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知识发现系统</w:t>
                                  </w:r>
                                </w:p>
                              </w:txbxContent>
                            </wps:txbx>
                            <wps:bodyPr rot="0" vert="horz" wrap="square" lIns="0" tIns="0" rIns="0" bIns="0" anchor="t" anchorCtr="0" upright="1">
                              <a:noAutofit/>
                            </wps:bodyPr>
                          </wps:wsp>
                          <wps:wsp>
                            <wps:cNvPr id="15" name="椭圆 15"/>
                            <wps:cNvSpPr>
                              <a:spLocks noChangeArrowheads="1"/>
                            </wps:cNvSpPr>
                            <wps:spPr bwMode="auto">
                              <a:xfrm>
                                <a:off x="2587925" y="0"/>
                                <a:ext cx="1217930"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校外访问系统</w:t>
                                  </w:r>
                                </w:p>
                              </w:txbxContent>
                            </wps:txbx>
                            <wps:bodyPr rot="0" vert="horz" wrap="square" lIns="0" tIns="0" rIns="0" bIns="0" anchor="t" anchorCtr="0" upright="1">
                              <a:noAutofit/>
                            </wps:bodyPr>
                          </wps:wsp>
                        </wpg:grpSp>
                        <wps:wsp>
                          <wps:cNvPr id="18" name="椭圆 18"/>
                          <wps:cNvSpPr>
                            <a:spLocks noChangeArrowheads="1"/>
                          </wps:cNvSpPr>
                          <wps:spPr bwMode="auto">
                            <a:xfrm>
                              <a:off x="1475117" y="0"/>
                              <a:ext cx="2311879" cy="276225"/>
                            </a:xfrm>
                            <a:prstGeom prst="ellipse">
                              <a:avLst/>
                            </a:prstGeom>
                            <a:gradFill rotWithShape="0">
                              <a:gsLst>
                                <a:gs pos="0">
                                  <a:srgbClr val="FFFFFF"/>
                                </a:gs>
                                <a:gs pos="100000">
                                  <a:srgbClr val="CCC0D9"/>
                                </a:gs>
                              </a:gsLst>
                              <a:lin ang="5400000" scaled="1"/>
                            </a:gradFill>
                            <a:ln w="12700" algn="ctr">
                              <a:solidFill>
                                <a:srgbClr val="B2A1C7"/>
                              </a:solidFill>
                              <a:round/>
                            </a:ln>
                            <a:effectLst/>
                          </wps:spPr>
                          <wps:txbx>
                            <w:txbxContent>
                              <w:p w:rsidR="00C57FFA" w:rsidRDefault="00C57FFA">
                                <w:pPr>
                                  <w:rPr>
                                    <w:rFonts w:ascii="微软雅黑" w:eastAsia="微软雅黑" w:hAnsi="微软雅黑"/>
                                    <w:sz w:val="18"/>
                                  </w:rPr>
                                </w:pPr>
                                <w:r>
                                  <w:rPr>
                                    <w:rFonts w:ascii="微软雅黑" w:eastAsia="微软雅黑" w:hAnsi="微软雅黑" w:hint="eastAsia"/>
                                    <w:sz w:val="18"/>
                                  </w:rPr>
                                  <w:t>数字资源加工、管理与存储系统</w:t>
                                </w:r>
                              </w:p>
                            </w:txbxContent>
                          </wps:txbx>
                          <wps:bodyPr rot="0" vert="horz" wrap="square" lIns="0" tIns="0" rIns="0" bIns="0" anchor="t" anchorCtr="0" upright="1">
                            <a:noAutofit/>
                          </wps:bodyPr>
                        </wps:wsp>
                      </wpg:grpSp>
                    </wpg:wgp>
                  </a:graphicData>
                </a:graphic>
              </wp:inline>
            </w:drawing>
          </mc:Choice>
          <mc:Fallback>
            <w:pict>
              <v:group id="组合 39" o:spid="_x0000_s1026" style="width:316.55pt;height:448.85pt;mso-position-horizontal-relative:char;mso-position-vertical-relative:line" coordsize="40201,5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">
                <v:group id="组合 1" o:spid="_x0000_s1027" style="position:absolute;top:48652;width:40201;height:8351" coordorigin="2771,6431" coordsize="6331,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2771;top:7298;width:633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" fillcolor="#0f243e" strokecolor="#f2f2f2" strokeweight="1pt">
                    <v:stroke dashstyle="3 1"/>
                    <v:shadow on="t" type="perspective" color="#e5b8b7" opacity=".5" origin=",.5" offset="0,0" matrix=",-56756f,,.5"/>
                    <v:textbox>
                      <w:txbxContent>
                        <w:p w:rsidR="00C57FFA" w:rsidRDefault="00C57FFA">
                          <w:pPr>
                            <w:jc w:val="center"/>
                            <w:rPr>
                              <w:rFonts w:ascii="微软雅黑" w:eastAsia="微软雅黑" w:hAnsi="微软雅黑"/>
                              <w:sz w:val="18"/>
                            </w:rPr>
                          </w:pPr>
                          <w:r>
                            <w:rPr>
                              <w:rFonts w:ascii="微软雅黑" w:eastAsia="微软雅黑" w:hAnsi="微软雅黑" w:hint="eastAsia"/>
                              <w:sz w:val="18"/>
                            </w:rPr>
                            <w:t>硬件基础环境（服务器虚拟化、存储虚拟化、网络系统）</w:t>
                          </w:r>
                        </w:p>
                      </w:txbxContent>
                    </v:textbox>
                  </v:rect>
                  <v:rect id="Rectangle 4" o:spid="_x0000_s1029" style="position:absolute;left:2771;top:6431;width:6331;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" fillcolor="#243f60" strokecolor="#f2f2f2" strokeweight="1pt">
                    <v:stroke dashstyle="3 1"/>
                    <v:shadow on="t" type="perspective" color="#e5b8b7" opacity=".5" origin=",.5" offset="0,0" matrix=",-56756f,,.5"/>
                    <v:textbox>
                      <w:txbxContent>
                        <w:p w:rsidR="00C57FFA" w:rsidRDefault="00C57FFA">
                          <w:pPr>
                            <w:jc w:val="center"/>
                            <w:rPr>
                              <w:rFonts w:ascii="微软雅黑" w:eastAsia="微软雅黑" w:hAnsi="微软雅黑"/>
                              <w:sz w:val="18"/>
                            </w:rPr>
                          </w:pPr>
                          <w:r>
                            <w:rPr>
                              <w:rFonts w:ascii="微软雅黑" w:eastAsia="微软雅黑" w:hAnsi="微软雅黑" w:hint="eastAsia"/>
                              <w:sz w:val="18"/>
                            </w:rPr>
                            <w:t>软件基础环境（操作系统、备份系统、容灾系统、</w:t>
                          </w:r>
                        </w:p>
                        <w:p w:rsidR="00C57FFA" w:rsidRDefault="00C57FFA">
                          <w:pPr>
                            <w:jc w:val="center"/>
                            <w:rPr>
                              <w:rFonts w:ascii="微软雅黑" w:eastAsia="微软雅黑" w:hAnsi="微软雅黑"/>
                              <w:sz w:val="18"/>
                            </w:rPr>
                          </w:pPr>
                          <w:r>
                            <w:rPr>
                              <w:rFonts w:ascii="微软雅黑" w:eastAsia="微软雅黑" w:hAnsi="微软雅黑" w:hint="eastAsia"/>
                              <w:sz w:val="18"/>
                            </w:rPr>
                            <w:t>安全管理软件、虚拟化软件、远程管理软件）</w:t>
                          </w:r>
                        </w:p>
                      </w:txbxContent>
                    </v:textbox>
                  </v:rect>
                </v:group>
                <v:group id="组合 35" o:spid="_x0000_s1030" style="position:absolute;top:39077;width:40201;height:9058" coordsize="40201,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10" o:spid="_x0000_s1031" style="position:absolute;width:40201;height: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" fillcolor="#943634 [2405]" strokecolor="gray [1629]" strokeweight="1pt">
                    <v:stroke dashstyle="3 1"/>
                    <v:shadow on="t" type="perspective" color="#fbd4b4" opacity=".5" origin=",.5" offset="0,0" matrix=",-56756f,,.5"/>
                    <v:textbox inset=",0,,0">
                      <w:txbxContent>
                        <w:p w:rsidR="00C57FFA" w:rsidRDefault="00C57FFA">
                          <w:pPr>
                            <w:rPr>
                              <w:rFonts w:ascii="微软雅黑" w:eastAsia="微软雅黑" w:hAnsi="微软雅黑"/>
                            </w:rPr>
                          </w:pPr>
                          <w:r>
                            <w:rPr>
                              <w:rFonts w:ascii="微软雅黑" w:eastAsia="微软雅黑" w:hAnsi="微软雅黑" w:hint="eastAsia"/>
                            </w:rPr>
                            <w:t>数据库平台</w:t>
                          </w:r>
                        </w:p>
                      </w:txbxContent>
                    </v:textbox>
                  </v:rect>
                  <v:group id="组合 5" o:spid="_x0000_s1032" style="position:absolute;left:1207;top:3968;width:37960;height:4489" coordorigin="2891,5876" coordsize="597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 o:spid="_x0000_s1033" type="#_x0000_t132" style="position:absolute;left:2891;top:5876;width:142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" strokecolor="#d99594" strokeweight="1pt">
                      <v:fill color2="#e5b8b7" focus="100%" type="gradient"/>
                      <v:stroke dashstyle="3 1"/>
                      <v:shadow on="t" color="#622423" opacity=".5" offset="1pt"/>
                      <v:textbox inset=",0,,0">
                        <w:txbxContent>
                          <w:p w:rsidR="00C57FFA" w:rsidRDefault="00C57FFA">
                            <w:pPr>
                              <w:jc w:val="center"/>
                              <w:rPr>
                                <w:rFonts w:ascii="微软雅黑" w:eastAsia="微软雅黑" w:hAnsi="微软雅黑"/>
                                <w:sz w:val="18"/>
                              </w:rPr>
                            </w:pPr>
                            <w:r>
                              <w:rPr>
                                <w:rFonts w:ascii="微软雅黑" w:eastAsia="微软雅黑" w:hAnsi="微软雅黑" w:hint="eastAsia"/>
                                <w:sz w:val="18"/>
                              </w:rPr>
                              <w:t>业务数据</w:t>
                            </w:r>
                          </w:p>
                        </w:txbxContent>
                      </v:textbox>
                    </v:shape>
                    <v:shape id="AutoShape 7" o:spid="_x0000_s1034" type="#_x0000_t132" style="position:absolute;left:4413;top:5890;width:142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" strokecolor="#d99594" strokeweight="1pt">
                      <v:fill color2="#e5b8b7" focus="100%" type="gradient"/>
                      <v:stroke dashstyle="3 1"/>
                      <v:shadow on="t" color="#622423" opacity=".5" offset="1pt"/>
                      <v:textbox inset=",0,,0">
                        <w:txbxContent>
                          <w:p w:rsidR="00C57FFA" w:rsidRDefault="00C57FFA">
                            <w:pPr>
                              <w:jc w:val="center"/>
                              <w:rPr>
                                <w:rFonts w:ascii="微软雅黑" w:eastAsia="微软雅黑" w:hAnsi="微软雅黑"/>
                                <w:sz w:val="18"/>
                              </w:rPr>
                            </w:pPr>
                            <w:r>
                              <w:rPr>
                                <w:rFonts w:ascii="微软雅黑" w:eastAsia="微软雅黑" w:hAnsi="微软雅黑" w:hint="eastAsia"/>
                                <w:sz w:val="18"/>
                              </w:rPr>
                              <w:t>内容存储</w:t>
                            </w:r>
                          </w:p>
                        </w:txbxContent>
                      </v:textbox>
                    </v:shape>
                    <v:shape id="AutoShape 7" o:spid="_x0000_s1035" type="#_x0000_t132" style="position:absolute;left:5921;top:5890;width:142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" strokecolor="#d99594" strokeweight="1pt">
                      <v:fill color2="#e5b8b7" focus="100%" type="gradient"/>
                      <v:stroke dashstyle="3 1"/>
                      <v:shadow on="t" color="#622423" opacity=".5" offset="1pt"/>
                      <v:textbox inset=",0,,0">
                        <w:txbxContent>
                          <w:p w:rsidR="00C57FFA" w:rsidRDefault="00C57FFA">
                            <w:pPr>
                              <w:jc w:val="center"/>
                              <w:rPr>
                                <w:rFonts w:ascii="微软雅黑" w:eastAsia="微软雅黑" w:hAnsi="微软雅黑"/>
                                <w:sz w:val="18"/>
                              </w:rPr>
                            </w:pPr>
                            <w:r>
                              <w:rPr>
                                <w:rFonts w:ascii="微软雅黑" w:eastAsia="微软雅黑" w:hAnsi="微软雅黑" w:hint="eastAsia"/>
                                <w:sz w:val="18"/>
                              </w:rPr>
                              <w:t>文档型</w:t>
                            </w:r>
                            <w:r>
                              <w:rPr>
                                <w:rFonts w:ascii="微软雅黑" w:eastAsia="微软雅黑" w:hAnsi="微软雅黑"/>
                                <w:sz w:val="18"/>
                              </w:rPr>
                              <w:t>数据</w:t>
                            </w:r>
                          </w:p>
                        </w:txbxContent>
                      </v:textbox>
                    </v:shape>
                    <v:shape id="AutoShape 7" o:spid="_x0000_s1036" type="#_x0000_t132" style="position:absolute;left:7443;top:5890;width:142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" strokecolor="#d99594" strokeweight="1pt">
                      <v:fill color2="#e5b8b7" focus="100%" type="gradient"/>
                      <v:stroke dashstyle="3 1"/>
                      <v:shadow on="t" color="#622423" opacity=".5" offset="1pt"/>
                      <v:textbox inset=",0,,0">
                        <w:txbxContent>
                          <w:p w:rsidR="00C57FFA" w:rsidRDefault="00C57FFA">
                            <w:pPr>
                              <w:jc w:val="center"/>
                              <w:rPr>
                                <w:rFonts w:ascii="微软雅黑" w:eastAsia="微软雅黑" w:hAnsi="微软雅黑"/>
                                <w:sz w:val="18"/>
                              </w:rPr>
                            </w:pPr>
                            <w:r>
                              <w:rPr>
                                <w:rFonts w:ascii="微软雅黑" w:eastAsia="微软雅黑" w:hAnsi="微软雅黑" w:hint="eastAsia"/>
                                <w:sz w:val="18"/>
                              </w:rPr>
                              <w:t>资源型</w:t>
                            </w:r>
                            <w:r>
                              <w:rPr>
                                <w:rFonts w:ascii="微软雅黑" w:eastAsia="微软雅黑" w:hAnsi="微软雅黑"/>
                                <w:sz w:val="18"/>
                              </w:rPr>
                              <w:t>数据</w:t>
                            </w:r>
                          </w:p>
                        </w:txbxContent>
                      </v:textbox>
                    </v:shape>
                  </v:group>
                </v:group>
                <v:rect id="矩形 19" o:spid="_x0000_s1037" style="position:absolute;top:21048;width:40201;height:1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" fillcolor="#e5b8b7" strokecolor="gray [1629]" strokeweight="1pt">
                  <v:stroke dashstyle="3 1"/>
                  <v:shadow on="t" type="perspective" color="#fbd4b4" opacity=".5" origin=",.5" offset="0,0" matrix=",-56756f,,.5"/>
                  <v:textbox>
                    <w:txbxContent>
                      <w:p w:rsidR="00C57FFA" w:rsidRDefault="00C57FFA">
                        <w:pPr>
                          <w:spacing w:after="100" w:afterAutospacing="1"/>
                          <w:rPr>
                            <w:rFonts w:ascii="微软雅黑" w:eastAsia="微软雅黑" w:hAnsi="微软雅黑"/>
                          </w:rPr>
                        </w:pPr>
                        <w:r>
                          <w:rPr>
                            <w:rFonts w:ascii="微软雅黑" w:eastAsia="微软雅黑" w:hAnsi="微软雅黑" w:hint="eastAsia"/>
                          </w:rPr>
                          <w:t>应用系统</w:t>
                        </w:r>
                      </w:p>
                    </w:txbxContent>
                  </v:textbox>
                </v:rect>
                <v:rect id="矩形 23" o:spid="_x0000_s1038" style="position:absolute;top:12249;width:40201;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" fillcolor="#f2dbdb" strokecolor="gray [1629]" strokeweight="1pt">
                  <v:stroke dashstyle="3 1"/>
                  <v:shadow on="t" type="perspective" color="#fbd4b4" opacity=".5" origin=",.5" offset="0,0" matrix=",-56756f,,.5"/>
                  <v:textbox inset=",0,,0">
                    <w:txbxContent>
                      <w:p w:rsidR="00C57FFA" w:rsidRDefault="00C57FFA">
                        <w:pPr>
                          <w:rPr>
                            <w:rFonts w:ascii="微软雅黑" w:eastAsia="微软雅黑" w:hAnsi="微软雅黑"/>
                          </w:rPr>
                        </w:pPr>
                        <w:r>
                          <w:rPr>
                            <w:rFonts w:ascii="微软雅黑" w:eastAsia="微软雅黑" w:hAnsi="微软雅黑" w:hint="eastAsia"/>
                          </w:rPr>
                          <w:t>数字图书馆门户</w:t>
                        </w:r>
                      </w:p>
                    </w:txbxContent>
                  </v:textbox>
                </v:rect>
                <v:rect id="矩形 24" o:spid="_x0000_s1039" style="position:absolute;top:8971;width:4020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" fillcolor="#e5dfec" strokecolor="gray [1629]" strokeweight="1pt">
                  <v:stroke dashstyle="3 1"/>
                  <v:shadow on="t" type="perspective" color="#d6e3bc" opacity=".5" origin=",.5" offset="0,0" matrix=",-56756f,,.5"/>
                  <v:textbox>
                    <w:txbxContent>
                      <w:p w:rsidR="00C57FFA" w:rsidRDefault="00C57FFA">
                        <w:pPr>
                          <w:jc w:val="center"/>
                          <w:rPr>
                            <w:rFonts w:ascii="微软雅黑" w:eastAsia="微软雅黑" w:hAnsi="微软雅黑"/>
                            <w:sz w:val="18"/>
                          </w:rPr>
                        </w:pPr>
                        <w:r>
                          <w:rPr>
                            <w:rFonts w:ascii="微软雅黑" w:eastAsia="微软雅黑" w:hAnsi="微软雅黑" w:hint="eastAsia"/>
                            <w:sz w:val="18"/>
                          </w:rPr>
                          <w:t>网络（教育网、联通、电信）</w:t>
                        </w:r>
                      </w:p>
                    </w:txbxContent>
                  </v:textbox>
                </v:rect>
                <v:group id="组合 38" o:spid="_x0000_s1040" style="position:absolute;left:2674;top:16045;width:35483;height:2762" coordsize="35488,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椭圆 20" o:spid="_x0000_s1041" style="position:absolute;width:905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" strokecolor="#92cddc" strokeweight="1pt">
                    <v:fill color2="#b6dde8" focus="100%" type="gradient"/>
                    <v:shadow on="t" color="#205867" opacity=".5" offset="1pt"/>
                    <v:textbox inset="0,0,0,0">
                      <w:txbxContent>
                        <w:p w:rsidR="00C57FFA" w:rsidRDefault="00C57FFA">
                          <w:pPr>
                            <w:jc w:val="center"/>
                            <w:rPr>
                              <w:rFonts w:ascii="微软雅黑" w:eastAsia="微软雅黑" w:hAnsi="微软雅黑"/>
                              <w:sz w:val="18"/>
                            </w:rPr>
                          </w:pPr>
                          <w:r>
                            <w:rPr>
                              <w:rFonts w:ascii="微软雅黑" w:eastAsia="微软雅黑" w:hAnsi="微软雅黑" w:hint="eastAsia"/>
                              <w:sz w:val="18"/>
                            </w:rPr>
                            <w:t>统一认证</w:t>
                          </w:r>
                        </w:p>
                      </w:txbxContent>
                    </v:textbox>
                  </v:oval>
                  <v:oval id="椭圆 22" o:spid="_x0000_s1042" style="position:absolute;left:11990;width:110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" strokecolor="#92cddc" strokeweight="1pt">
                    <v:fill color2="#b6dde8" focus="100%" type="gradient"/>
                    <v:shadow on="t" color="#205867" opacity=".5" offset="1pt"/>
                    <v:textbox inset="0,0,0,0">
                      <w:txbxContent>
                        <w:p w:rsidR="00C57FFA" w:rsidRDefault="00C57FFA">
                          <w:pPr>
                            <w:jc w:val="center"/>
                            <w:rPr>
                              <w:rFonts w:ascii="微软雅黑" w:eastAsia="微软雅黑" w:hAnsi="微软雅黑"/>
                              <w:sz w:val="18"/>
                            </w:rPr>
                          </w:pPr>
                          <w:r>
                            <w:rPr>
                              <w:rFonts w:ascii="微软雅黑" w:eastAsia="微软雅黑" w:hAnsi="微软雅黑" w:hint="eastAsia"/>
                              <w:sz w:val="18"/>
                            </w:rPr>
                            <w:t>个性化服务</w:t>
                          </w:r>
                        </w:p>
                      </w:txbxContent>
                    </v:textbox>
                  </v:oval>
                  <v:oval id="椭圆 21" o:spid="_x0000_s1043" style="position:absolute;left:26224;width:926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" strokecolor="#92cddc" strokeweight="1pt">
                    <v:fill color2="#b6dde8" focus="100%" type="gradient"/>
                    <v:shadow on="t" color="#205867" opacity=".5" offset="1pt"/>
                    <v:textbox inset="0,0,0,0">
                      <w:txbxContent>
                        <w:p w:rsidR="00C57FFA" w:rsidRDefault="00C57FFA">
                          <w:pPr>
                            <w:jc w:val="center"/>
                            <w:rPr>
                              <w:rFonts w:ascii="微软雅黑" w:eastAsia="微软雅黑" w:hAnsi="微软雅黑"/>
                              <w:sz w:val="18"/>
                            </w:rPr>
                          </w:pPr>
                          <w:r>
                            <w:rPr>
                              <w:rFonts w:ascii="微软雅黑" w:eastAsia="微软雅黑" w:hAnsi="微软雅黑" w:hint="eastAsia"/>
                              <w:sz w:val="18"/>
                            </w:rPr>
                            <w:t>传统服务</w:t>
                          </w:r>
                        </w:p>
                      </w:txbxContent>
                    </v:textbox>
                  </v:oval>
                </v:group>
                <v:rect id="矩形 25" o:spid="_x0000_s1044" style="position:absolute;width:40201;height:8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" fillcolor="#d6e3bc" strokecolor="gray [1629]" strokeweight="1pt">
                  <v:stroke dashstyle="3 1"/>
                  <v:shadow on="t" type="perspective" color="#fbd4b4" opacity=".5" origin=",.5" offset="0,0" matrix=",-56756f,,.5"/>
                  <v:textbox>
                    <w:txbxContent>
                      <w:p w:rsidR="00C57FFA" w:rsidRDefault="00C57FFA">
                        <w:pPr>
                          <w:rPr>
                            <w:rFonts w:ascii="微软雅黑" w:eastAsia="微软雅黑" w:hAnsi="微软雅黑"/>
                          </w:rPr>
                        </w:pPr>
                        <w:r>
                          <w:rPr>
                            <w:rFonts w:ascii="微软雅黑" w:eastAsia="微软雅黑" w:hAnsi="微软雅黑" w:hint="eastAsia"/>
                          </w:rPr>
                          <w:t>用户</w:t>
                        </w:r>
                      </w:p>
                    </w:txbxContent>
                  </v:textbox>
                </v:rect>
                <v:group id="组合 26" o:spid="_x0000_s1045" style="position:absolute;left:345;top:4658;width:39452;height:2762" coordorigin="2835,1426" coordsize="62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9" o:spid="_x0000_s1046" style="position:absolute;left:2835;top:1426;width:140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" strokecolor="#c2d69b" strokeweight="1pt">
                    <v:fill color2="#d6e3bc" focus="100%" type="gradient"/>
                    <v:shadow on="t" color="#4e6128" opacity=".5" offset="1pt"/>
                    <v:textbox inset="0,0,0,0">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校内读者</w:t>
                          </w:r>
                        </w:p>
                      </w:txbxContent>
                    </v:textbox>
                  </v:oval>
                  <v:oval id="Oval 20" o:spid="_x0000_s1047" style="position:absolute;left:4324;top:1426;width:13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" strokecolor="#c2d69b" strokeweight="1pt">
                    <v:fill color2="#d6e3bc" focus="100%" type="gradient"/>
                    <v:shadow on="t" color="#4e6128" opacity=".5" offset="1pt"/>
                    <v:textbox inset="0,0,0,0">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校外读者</w:t>
                          </w:r>
                        </w:p>
                      </w:txbxContent>
                    </v:textbox>
                  </v:oval>
                  <v:oval id="Oval 21" o:spid="_x0000_s1048" style="position:absolute;left:5764;top:1426;width:135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" strokecolor="#c2d69b" strokeweight="1pt">
                    <v:fill color2="#d6e3bc" focus="100%" type="gradient"/>
                    <v:shadow on="t" color="#4e6128" opacity=".5" offset="1pt"/>
                    <v:textbox inset="0,0,0,0">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工作人员</w:t>
                          </w:r>
                        </w:p>
                      </w:txbxContent>
                    </v:textbox>
                  </v:oval>
                  <v:oval id="Oval 22" o:spid="_x0000_s1049" style="position:absolute;left:7193;top:1426;width:18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" strokecolor="#c2d69b" strokeweight="1pt">
                    <v:fill color2="#d6e3bc" focus="100%" type="gradient"/>
                    <v:shadow on="t" color="#4e6128" opacity=".5" offset="1pt"/>
                    <v:textbox inset="0,0,0,0">
                      <w:txbxContent>
                        <w:p w:rsidR="00C57FFA" w:rsidRDefault="00C57FFA">
                          <w:pPr>
                            <w:jc w:val="center"/>
                            <w:rPr>
                              <w:rFonts w:ascii="微软雅黑" w:eastAsia="微软雅黑" w:hAnsi="微软雅黑"/>
                              <w:sz w:val="18"/>
                              <w:szCs w:val="18"/>
                            </w:rPr>
                          </w:pPr>
                          <w:r>
                            <w:rPr>
                              <w:rFonts w:ascii="微软雅黑" w:eastAsia="微软雅黑" w:hAnsi="微软雅黑" w:hint="eastAsia"/>
                              <w:sz w:val="18"/>
                              <w:szCs w:val="18"/>
                            </w:rPr>
                            <w:t>系统管理</w:t>
                          </w:r>
                          <w:r>
                            <w:rPr>
                              <w:rFonts w:ascii="微软雅黑" w:eastAsia="微软雅黑" w:hAnsi="微软雅黑"/>
                              <w:sz w:val="18"/>
                              <w:szCs w:val="18"/>
                            </w:rPr>
                            <w:t>员</w:t>
                          </w:r>
                        </w:p>
                      </w:txbxContent>
                    </v:textbox>
                  </v:oval>
                </v:group>
                <v:rect id="矩形 11" o:spid="_x0000_s1050" style="position:absolute;top:35799;width:40201;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" fillcolor="#d99594 [1941]" strokecolor="gray [1629]" strokeweight="1pt">
                  <v:stroke dashstyle="3 1"/>
                  <v:shadow on="t" type="perspective" color="#d6e3bc" opacity=".5" origin=",.5" offset="0,0" matrix=",-56756f,,.5"/>
                  <v:textbox>
                    <w:txbxContent>
                      <w:p w:rsidR="00C57FFA" w:rsidRDefault="00C57FFA">
                        <w:pPr>
                          <w:spacing w:before="100" w:beforeAutospacing="1"/>
                          <w:jc w:val="center"/>
                          <w:rPr>
                            <w:rFonts w:ascii="微软雅黑" w:eastAsia="微软雅黑" w:hAnsi="微软雅黑"/>
                            <w:sz w:val="18"/>
                          </w:rPr>
                        </w:pPr>
                        <w:r>
                          <w:rPr>
                            <w:rFonts w:ascii="微软雅黑" w:eastAsia="微软雅黑" w:hAnsi="微软雅黑" w:hint="eastAsia"/>
                            <w:sz w:val="18"/>
                          </w:rPr>
                          <w:t>数据访问</w:t>
                        </w:r>
                      </w:p>
                    </w:txbxContent>
                  </v:textbox>
                </v:rect>
                <v:group id="组合 37" o:spid="_x0000_s1051" style="position:absolute;left:603;top:24844;width:38056;height:9315" coordsize="3805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36" o:spid="_x0000_s1052" style="position:absolute;top:3450;width:38055;height:5867" coordsize="38058,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椭圆 12" o:spid="_x0000_s1053" style="position:absolute;top:3105;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业务管理系统</w:t>
                            </w:r>
                          </w:p>
                        </w:txbxContent>
                      </v:textbox>
                    </v:oval>
                    <v:oval id="椭圆 13" o:spid="_x0000_s1054" style="position:absolute;left:12853;top:3105;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内容管理系统</w:t>
                            </w:r>
                          </w:p>
                        </w:txbxContent>
                      </v:textbox>
                    </v:oval>
                    <v:oval id="椭圆 14" o:spid="_x0000_s1055" style="position:absolute;left:25879;top:3105;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学位论文系统</w:t>
                            </w:r>
                          </w:p>
                        </w:txbxContent>
                      </v:textbox>
                    </v:oval>
                    <v:oval id="椭圆 17" o:spid="_x0000_s1056" style="position:absolute;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整合检索系统</w:t>
                            </w:r>
                          </w:p>
                        </w:txbxContent>
                      </v:textbox>
                    </v:oval>
                    <v:oval id="椭圆 16" o:spid="_x0000_s1057" style="position:absolute;left:12853;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知识发现系统</w:t>
                            </w:r>
                          </w:p>
                        </w:txbxContent>
                      </v:textbox>
                    </v:oval>
                    <v:oval id="椭圆 15" o:spid="_x0000_s1058" style="position:absolute;left:25879;width:121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校外访问系统</w:t>
                            </w:r>
                          </w:p>
                        </w:txbxContent>
                      </v:textbox>
                    </v:oval>
                  </v:group>
                  <v:oval id="椭圆 18" o:spid="_x0000_s1059" style="position:absolute;left:14751;width:2311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" strokecolor="#b2a1c7" strokeweight="1pt">
                    <v:fill color2="#ccc0d9" focus="100%" type="gradient"/>
                    <v:textbox inset="0,0,0,0">
                      <w:txbxContent>
                        <w:p w:rsidR="00C57FFA" w:rsidRDefault="00C57FFA">
                          <w:pPr>
                            <w:rPr>
                              <w:rFonts w:ascii="微软雅黑" w:eastAsia="微软雅黑" w:hAnsi="微软雅黑"/>
                              <w:sz w:val="18"/>
                            </w:rPr>
                          </w:pPr>
                          <w:r>
                            <w:rPr>
                              <w:rFonts w:ascii="微软雅黑" w:eastAsia="微软雅黑" w:hAnsi="微软雅黑" w:hint="eastAsia"/>
                              <w:sz w:val="18"/>
                            </w:rPr>
                            <w:t>数字资源加工、管理与存储系统</w:t>
                          </w:r>
                        </w:p>
                      </w:txbxContent>
                    </v:textbox>
                  </v:oval>
                </v:group>
                <w10:anchorlock/>
              </v:group>
            </w:pict>
          </mc:Fallback>
        </mc:AlternateContent>
      </w:r>
    </w:p>
    <w:p w:rsidR="00125838" w:rsidRDefault="00125838">
      <w:pPr>
        <w:autoSpaceDE w:val="0"/>
        <w:autoSpaceDN w:val="0"/>
        <w:adjustRightInd w:val="0"/>
        <w:spacing w:beforeLines="50" w:before="120" w:line="360" w:lineRule="auto"/>
        <w:rPr>
          <w:rFonts w:ascii="宋体" w:hAnsi="宋体" w:cs="宋体"/>
          <w:kern w:val="0"/>
          <w:sz w:val="24"/>
        </w:rPr>
      </w:pPr>
    </w:p>
    <w:p w:rsidR="00125838" w:rsidRDefault="00EE6AD5" w:rsidP="006C3A22">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图书馆门户需要依据高度整合的数字图书馆架构进行设计和建设，能够体现先进的数字图书馆理念，充分尊重读者的使用习惯和个性化需要。数字图书馆门户的系统结构由表示层、应用层、协议层、数据层组成，如下图所示。</w:t>
      </w:r>
    </w:p>
    <w:p w:rsidR="00125838" w:rsidRDefault="00EE6AD5" w:rsidP="006C3A22">
      <w:pPr>
        <w:tabs>
          <w:tab w:val="left" w:pos="425"/>
          <w:tab w:val="left" w:pos="453"/>
          <w:tab w:val="left" w:pos="850"/>
        </w:tabs>
        <w:spacing w:beforeLines="50" w:before="120" w:line="360" w:lineRule="auto"/>
        <w:rPr>
          <w:rFonts w:ascii="宋体" w:hAnsi="宋体"/>
          <w:sz w:val="24"/>
        </w:rPr>
      </w:pPr>
      <w:r>
        <w:rPr>
          <w:rFonts w:ascii="宋体" w:hAnsi="宋体" w:cs="宋体"/>
          <w:noProof/>
          <w:kern w:val="0"/>
          <w:sz w:val="24"/>
        </w:rPr>
        <w:lastRenderedPageBreak/>
        <mc:AlternateContent>
          <mc:Choice Requires="wpg">
            <w:drawing>
              <wp:inline distT="0" distB="0" distL="0" distR="0">
                <wp:extent cx="4020185" cy="1999615"/>
                <wp:effectExtent l="19050" t="0" r="418465" b="19685"/>
                <wp:docPr id="40" name="组合 40"/>
                <wp:cNvGraphicFramePr/>
                <a:graphic xmlns:a="http://schemas.openxmlformats.org/drawingml/2006/main">
                  <a:graphicData uri="http://schemas.microsoft.com/office/word/2010/wordprocessingGroup">
                    <wpg:wgp>
                      <wpg:cNvGrpSpPr/>
                      <wpg:grpSpPr>
                        <a:xfrm>
                          <a:off x="0" y="0"/>
                          <a:ext cx="4020185" cy="1999615"/>
                          <a:chOff x="2766" y="2116"/>
                          <a:chExt cx="6331" cy="2062"/>
                        </a:xfrm>
                      </wpg:grpSpPr>
                      <wps:wsp>
                        <wps:cNvPr id="41" name="Rectangle 33"/>
                        <wps:cNvSpPr>
                          <a:spLocks noChangeArrowheads="1"/>
                        </wps:cNvSpPr>
                        <wps:spPr bwMode="auto">
                          <a:xfrm>
                            <a:off x="2766" y="3730"/>
                            <a:ext cx="6331" cy="448"/>
                          </a:xfrm>
                          <a:prstGeom prst="rect">
                            <a:avLst/>
                          </a:prstGeom>
                          <a:solidFill>
                            <a:srgbClr val="0B1B2F"/>
                          </a:solidFill>
                          <a:ln w="12700" algn="ctr">
                            <a:solidFill>
                              <a:schemeClr val="tx1">
                                <a:lumMod val="50000"/>
                                <a:lumOff val="50000"/>
                              </a:schemeClr>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rPr>
                              </w:pPr>
                              <w:r>
                                <w:rPr>
                                  <w:rFonts w:ascii="微软雅黑" w:eastAsia="微软雅黑" w:hAnsi="微软雅黑" w:hint="eastAsia"/>
                                </w:rPr>
                                <w:t>数据层（数据库、文档、内容）</w:t>
                              </w:r>
                            </w:p>
                          </w:txbxContent>
                        </wps:txbx>
                        <wps:bodyPr rot="0" vert="horz" wrap="square" lIns="91440" tIns="45720" rIns="91440" bIns="45720" anchor="t" anchorCtr="0" upright="1">
                          <a:noAutofit/>
                        </wps:bodyPr>
                      </wps:wsp>
                      <wps:wsp>
                        <wps:cNvPr id="42" name="Rectangle 34"/>
                        <wps:cNvSpPr>
                          <a:spLocks noChangeArrowheads="1"/>
                        </wps:cNvSpPr>
                        <wps:spPr bwMode="auto">
                          <a:xfrm>
                            <a:off x="2766" y="3202"/>
                            <a:ext cx="6331" cy="434"/>
                          </a:xfrm>
                          <a:prstGeom prst="rect">
                            <a:avLst/>
                          </a:prstGeom>
                          <a:solidFill>
                            <a:srgbClr val="192C43"/>
                          </a:solidFill>
                          <a:ln w="12700" algn="ctr">
                            <a:solidFill>
                              <a:schemeClr val="tx1">
                                <a:lumMod val="50000"/>
                                <a:lumOff val="50000"/>
                              </a:schemeClr>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rPr>
                              </w:pPr>
                              <w:r>
                                <w:rPr>
                                  <w:rFonts w:ascii="微软雅黑" w:eastAsia="微软雅黑" w:hAnsi="微软雅黑" w:hint="eastAsia"/>
                                </w:rPr>
                                <w:t>协议层（</w:t>
                              </w:r>
                              <w:r>
                                <w:rPr>
                                  <w:rFonts w:ascii="微软雅黑" w:eastAsia="微软雅黑" w:hAnsi="微软雅黑" w:cs="宋体"/>
                                  <w:kern w:val="0"/>
                                  <w:szCs w:val="21"/>
                                </w:rPr>
                                <w:t>Z39.50，HTTP，OAI，OpenURL，ILP</w:t>
                              </w:r>
                              <w:r>
                                <w:rPr>
                                  <w:rFonts w:ascii="微软雅黑" w:eastAsia="微软雅黑" w:hAnsi="微软雅黑" w:hint="eastAsia"/>
                                </w:rPr>
                                <w:t>）</w:t>
                              </w:r>
                            </w:p>
                          </w:txbxContent>
                        </wps:txbx>
                        <wps:bodyPr rot="0" vert="horz" wrap="square" lIns="91440" tIns="45720" rIns="91440" bIns="45720" anchor="t" anchorCtr="0" upright="1">
                          <a:noAutofit/>
                        </wps:bodyPr>
                      </wps:wsp>
                      <wps:wsp>
                        <wps:cNvPr id="43" name="Rectangle 35"/>
                        <wps:cNvSpPr>
                          <a:spLocks noChangeArrowheads="1"/>
                        </wps:cNvSpPr>
                        <wps:spPr bwMode="auto">
                          <a:xfrm>
                            <a:off x="2766" y="2658"/>
                            <a:ext cx="6331" cy="434"/>
                          </a:xfrm>
                          <a:prstGeom prst="rect">
                            <a:avLst/>
                          </a:prstGeom>
                          <a:solidFill>
                            <a:srgbClr val="243F60"/>
                          </a:solidFill>
                          <a:ln w="12700" algn="ctr">
                            <a:solidFill>
                              <a:schemeClr val="tx1">
                                <a:lumMod val="50000"/>
                                <a:lumOff val="50000"/>
                              </a:schemeClr>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rPr>
                              </w:pPr>
                              <w:r>
                                <w:rPr>
                                  <w:rFonts w:ascii="微软雅黑" w:eastAsia="微软雅黑" w:hAnsi="微软雅黑" w:hint="eastAsia"/>
                                </w:rPr>
                                <w:t>应用层（</w:t>
                              </w:r>
                              <w:r>
                                <w:rPr>
                                  <w:rFonts w:ascii="微软雅黑" w:eastAsia="微软雅黑" w:hAnsi="微软雅黑" w:cs="宋体" w:hint="eastAsia"/>
                                  <w:kern w:val="0"/>
                                  <w:szCs w:val="21"/>
                                </w:rPr>
                                <w:t>身份认证</w:t>
                              </w:r>
                              <w:r>
                                <w:rPr>
                                  <w:rFonts w:ascii="微软雅黑" w:eastAsia="微软雅黑" w:hAnsi="微软雅黑" w:cs="宋体"/>
                                  <w:kern w:val="0"/>
                                  <w:szCs w:val="21"/>
                                </w:rPr>
                                <w:t>，</w:t>
                              </w:r>
                              <w:r>
                                <w:rPr>
                                  <w:rFonts w:ascii="微软雅黑" w:eastAsia="微软雅黑" w:hAnsi="微软雅黑" w:cs="宋体" w:hint="eastAsia"/>
                                  <w:kern w:val="0"/>
                                  <w:szCs w:val="21"/>
                                </w:rPr>
                                <w:t>资源导航与检索</w:t>
                              </w:r>
                              <w:r>
                                <w:rPr>
                                  <w:rFonts w:ascii="微软雅黑" w:eastAsia="微软雅黑" w:hAnsi="微软雅黑" w:cs="宋体"/>
                                  <w:kern w:val="0"/>
                                  <w:szCs w:val="21"/>
                                </w:rPr>
                                <w:t>，</w:t>
                              </w:r>
                              <w:r>
                                <w:rPr>
                                  <w:rFonts w:ascii="微软雅黑" w:eastAsia="微软雅黑" w:hAnsi="微软雅黑" w:cs="宋体" w:hint="eastAsia"/>
                                  <w:kern w:val="0"/>
                                  <w:szCs w:val="21"/>
                                </w:rPr>
                                <w:t>数字参考咨询</w:t>
                              </w:r>
                              <w:r>
                                <w:rPr>
                                  <w:rFonts w:ascii="微软雅黑" w:eastAsia="微软雅黑" w:hAnsi="微软雅黑" w:cs="宋体"/>
                                  <w:kern w:val="0"/>
                                  <w:szCs w:val="21"/>
                                </w:rPr>
                                <w:t>，</w:t>
                              </w:r>
                              <w:r>
                                <w:rPr>
                                  <w:rFonts w:ascii="微软雅黑" w:eastAsia="微软雅黑" w:hAnsi="微软雅黑" w:cs="宋体" w:hint="eastAsia"/>
                                  <w:kern w:val="0"/>
                                  <w:szCs w:val="21"/>
                                </w:rPr>
                                <w:t>个性化服务</w:t>
                              </w:r>
                              <w:r>
                                <w:rPr>
                                  <w:rFonts w:ascii="微软雅黑" w:eastAsia="微软雅黑" w:hAnsi="微软雅黑" w:hint="eastAsia"/>
                                </w:rPr>
                                <w:t>）</w:t>
                              </w:r>
                            </w:p>
                          </w:txbxContent>
                        </wps:txbx>
                        <wps:bodyPr rot="0" vert="horz" wrap="square" lIns="91440" tIns="45720" rIns="91440" bIns="45720" anchor="t" anchorCtr="0" upright="1">
                          <a:noAutofit/>
                        </wps:bodyPr>
                      </wps:wsp>
                      <wps:wsp>
                        <wps:cNvPr id="44" name="Rectangle 36"/>
                        <wps:cNvSpPr>
                          <a:spLocks noChangeArrowheads="1"/>
                        </wps:cNvSpPr>
                        <wps:spPr bwMode="auto">
                          <a:xfrm>
                            <a:off x="2766" y="2116"/>
                            <a:ext cx="6331" cy="434"/>
                          </a:xfrm>
                          <a:prstGeom prst="rect">
                            <a:avLst/>
                          </a:prstGeom>
                          <a:solidFill>
                            <a:srgbClr val="376091"/>
                          </a:solidFill>
                          <a:ln w="12700" algn="ctr">
                            <a:solidFill>
                              <a:srgbClr val="F2F2F2"/>
                            </a:solidFill>
                            <a:prstDash val="sysDash"/>
                            <a:miter lim="800000"/>
                          </a:ln>
                          <a:effectLst>
                            <a:outerShdw sy="50000" kx="-2453608" rotWithShape="0">
                              <a:srgbClr val="E5B8B7">
                                <a:alpha val="50000"/>
                              </a:srgbClr>
                            </a:outerShdw>
                          </a:effectLst>
                        </wps:spPr>
                        <wps:txbx>
                          <w:txbxContent>
                            <w:p w:rsidR="00C57FFA" w:rsidRDefault="00C57FFA">
                              <w:pPr>
                                <w:jc w:val="center"/>
                                <w:rPr>
                                  <w:rFonts w:ascii="微软雅黑" w:eastAsia="微软雅黑" w:hAnsi="微软雅黑"/>
                                  <w:color w:val="FFFFFF"/>
                                </w:rPr>
                              </w:pPr>
                              <w:r>
                                <w:rPr>
                                  <w:rFonts w:ascii="微软雅黑" w:eastAsia="微软雅黑" w:hAnsi="微软雅黑" w:hint="eastAsia"/>
                                  <w:color w:val="FFFFFF"/>
                                </w:rPr>
                                <w:t>表示层（</w:t>
                              </w:r>
                              <w:r>
                                <w:rPr>
                                  <w:rFonts w:ascii="微软雅黑" w:eastAsia="微软雅黑" w:hAnsi="微软雅黑" w:cs="宋体" w:hint="eastAsia"/>
                                  <w:color w:val="FFFFFF"/>
                                  <w:kern w:val="0"/>
                                  <w:szCs w:val="21"/>
                                </w:rPr>
                                <w:t>布局、样式、颜色、菜单、按钮、链接</w:t>
                              </w:r>
                              <w:r>
                                <w:rPr>
                                  <w:rFonts w:ascii="微软雅黑" w:eastAsia="微软雅黑" w:hAnsi="微软雅黑" w:hint="eastAsia"/>
                                  <w:color w:val="FFFFFF"/>
                                </w:rPr>
                                <w:t>）</w:t>
                              </w:r>
                            </w:p>
                          </w:txbxContent>
                        </wps:txbx>
                        <wps:bodyPr rot="0" vert="horz" wrap="square" lIns="91440" tIns="45720" rIns="91440" bIns="45720" anchor="t" anchorCtr="0" upright="1">
                          <a:noAutofit/>
                        </wps:bodyPr>
                      </wps:wsp>
                    </wpg:wgp>
                  </a:graphicData>
                </a:graphic>
              </wp:inline>
            </w:drawing>
          </mc:Choice>
          <mc:Fallback>
            <w:pict>
              <v:group id="组合 40" o:spid="_x0000_s1060" style="width:316.55pt;height:157.45pt;mso-position-horizontal-relative:char;mso-position-vertical-relative:line" coordorigin="2766,2116" coordsize="633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">
                <v:rect id="Rectangle 33" o:spid="_x0000_s1061" style="position:absolute;left:2766;top:3730;width:633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" fillcolor="#0b1b2f" strokecolor="gray [1629]" strokeweight="1pt">
                  <v:stroke dashstyle="3 1"/>
                  <v:shadow on="t" type="perspective" color="#e5b8b7" opacity=".5" origin=",.5" offset="0,0" matrix=",-56756f,,.5"/>
                  <v:textbox>
                    <w:txbxContent>
                      <w:p w:rsidR="00C57FFA" w:rsidRDefault="00C57FFA">
                        <w:pPr>
                          <w:jc w:val="center"/>
                          <w:rPr>
                            <w:rFonts w:ascii="微软雅黑" w:eastAsia="微软雅黑" w:hAnsi="微软雅黑"/>
                          </w:rPr>
                        </w:pPr>
                        <w:r>
                          <w:rPr>
                            <w:rFonts w:ascii="微软雅黑" w:eastAsia="微软雅黑" w:hAnsi="微软雅黑" w:hint="eastAsia"/>
                          </w:rPr>
                          <w:t>数据层（数据库、文档、内容）</w:t>
                        </w:r>
                      </w:p>
                    </w:txbxContent>
                  </v:textbox>
                </v:rect>
                <v:rect id="Rectangle 34" o:spid="_x0000_s1062" style="position:absolute;left:2766;top:3202;width:633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" fillcolor="#192c43" strokecolor="gray [1629]" strokeweight="1pt">
                  <v:stroke dashstyle="3 1"/>
                  <v:shadow on="t" type="perspective" color="#e5b8b7" opacity=".5" origin=",.5" offset="0,0" matrix=",-56756f,,.5"/>
                  <v:textbox>
                    <w:txbxContent>
                      <w:p w:rsidR="00C57FFA" w:rsidRDefault="00C57FFA">
                        <w:pPr>
                          <w:jc w:val="center"/>
                          <w:rPr>
                            <w:rFonts w:ascii="微软雅黑" w:eastAsia="微软雅黑" w:hAnsi="微软雅黑"/>
                          </w:rPr>
                        </w:pPr>
                        <w:r>
                          <w:rPr>
                            <w:rFonts w:ascii="微软雅黑" w:eastAsia="微软雅黑" w:hAnsi="微软雅黑" w:hint="eastAsia"/>
                          </w:rPr>
                          <w:t>协议层（</w:t>
                        </w:r>
                        <w:r>
                          <w:rPr>
                            <w:rFonts w:ascii="微软雅黑" w:eastAsia="微软雅黑" w:hAnsi="微软雅黑" w:cs="宋体"/>
                            <w:kern w:val="0"/>
                            <w:szCs w:val="21"/>
                          </w:rPr>
                          <w:t>Z39.50，HTTP，OAI，OpenURL，ILP</w:t>
                        </w:r>
                        <w:r>
                          <w:rPr>
                            <w:rFonts w:ascii="微软雅黑" w:eastAsia="微软雅黑" w:hAnsi="微软雅黑" w:hint="eastAsia"/>
                          </w:rPr>
                          <w:t>）</w:t>
                        </w:r>
                      </w:p>
                    </w:txbxContent>
                  </v:textbox>
                </v:rect>
                <v:rect id="Rectangle 35" o:spid="_x0000_s1063" style="position:absolute;left:2766;top:2658;width:633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" fillcolor="#243f60" strokecolor="gray [1629]" strokeweight="1pt">
                  <v:stroke dashstyle="3 1"/>
                  <v:shadow on="t" type="perspective" color="#e5b8b7" opacity=".5" origin=",.5" offset="0,0" matrix=",-56756f,,.5"/>
                  <v:textbox>
                    <w:txbxContent>
                      <w:p w:rsidR="00C57FFA" w:rsidRDefault="00C57FFA">
                        <w:pPr>
                          <w:jc w:val="center"/>
                          <w:rPr>
                            <w:rFonts w:ascii="微软雅黑" w:eastAsia="微软雅黑" w:hAnsi="微软雅黑"/>
                          </w:rPr>
                        </w:pPr>
                        <w:r>
                          <w:rPr>
                            <w:rFonts w:ascii="微软雅黑" w:eastAsia="微软雅黑" w:hAnsi="微软雅黑" w:hint="eastAsia"/>
                          </w:rPr>
                          <w:t>应用层（</w:t>
                        </w:r>
                        <w:r>
                          <w:rPr>
                            <w:rFonts w:ascii="微软雅黑" w:eastAsia="微软雅黑" w:hAnsi="微软雅黑" w:cs="宋体" w:hint="eastAsia"/>
                            <w:kern w:val="0"/>
                            <w:szCs w:val="21"/>
                          </w:rPr>
                          <w:t>身份认证</w:t>
                        </w:r>
                        <w:r>
                          <w:rPr>
                            <w:rFonts w:ascii="微软雅黑" w:eastAsia="微软雅黑" w:hAnsi="微软雅黑" w:cs="宋体"/>
                            <w:kern w:val="0"/>
                            <w:szCs w:val="21"/>
                          </w:rPr>
                          <w:t>，</w:t>
                        </w:r>
                        <w:r>
                          <w:rPr>
                            <w:rFonts w:ascii="微软雅黑" w:eastAsia="微软雅黑" w:hAnsi="微软雅黑" w:cs="宋体" w:hint="eastAsia"/>
                            <w:kern w:val="0"/>
                            <w:szCs w:val="21"/>
                          </w:rPr>
                          <w:t>资源导航与检索</w:t>
                        </w:r>
                        <w:r>
                          <w:rPr>
                            <w:rFonts w:ascii="微软雅黑" w:eastAsia="微软雅黑" w:hAnsi="微软雅黑" w:cs="宋体"/>
                            <w:kern w:val="0"/>
                            <w:szCs w:val="21"/>
                          </w:rPr>
                          <w:t>，</w:t>
                        </w:r>
                        <w:r>
                          <w:rPr>
                            <w:rFonts w:ascii="微软雅黑" w:eastAsia="微软雅黑" w:hAnsi="微软雅黑" w:cs="宋体" w:hint="eastAsia"/>
                            <w:kern w:val="0"/>
                            <w:szCs w:val="21"/>
                          </w:rPr>
                          <w:t>数字参考咨询</w:t>
                        </w:r>
                        <w:r>
                          <w:rPr>
                            <w:rFonts w:ascii="微软雅黑" w:eastAsia="微软雅黑" w:hAnsi="微软雅黑" w:cs="宋体"/>
                            <w:kern w:val="0"/>
                            <w:szCs w:val="21"/>
                          </w:rPr>
                          <w:t>，</w:t>
                        </w:r>
                        <w:r>
                          <w:rPr>
                            <w:rFonts w:ascii="微软雅黑" w:eastAsia="微软雅黑" w:hAnsi="微软雅黑" w:cs="宋体" w:hint="eastAsia"/>
                            <w:kern w:val="0"/>
                            <w:szCs w:val="21"/>
                          </w:rPr>
                          <w:t>个性化服务</w:t>
                        </w:r>
                        <w:r>
                          <w:rPr>
                            <w:rFonts w:ascii="微软雅黑" w:eastAsia="微软雅黑" w:hAnsi="微软雅黑" w:hint="eastAsia"/>
                          </w:rPr>
                          <w:t>）</w:t>
                        </w:r>
                      </w:p>
                    </w:txbxContent>
                  </v:textbox>
                </v:rect>
                <v:rect id="Rectangle 36" o:spid="_x0000_s1064" style="position:absolute;left:2766;top:2116;width:633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" fillcolor="#376091" strokecolor="#f2f2f2" strokeweight="1pt">
                  <v:stroke dashstyle="3 1"/>
                  <v:shadow on="t" type="perspective" color="#e5b8b7" opacity=".5" origin=",.5" offset="0,0" matrix=",-56756f,,.5"/>
                  <v:textbox>
                    <w:txbxContent>
                      <w:p w:rsidR="00C57FFA" w:rsidRDefault="00C57FFA">
                        <w:pPr>
                          <w:jc w:val="center"/>
                          <w:rPr>
                            <w:rFonts w:ascii="微软雅黑" w:eastAsia="微软雅黑" w:hAnsi="微软雅黑"/>
                            <w:color w:val="FFFFFF"/>
                          </w:rPr>
                        </w:pPr>
                        <w:r>
                          <w:rPr>
                            <w:rFonts w:ascii="微软雅黑" w:eastAsia="微软雅黑" w:hAnsi="微软雅黑" w:hint="eastAsia"/>
                            <w:color w:val="FFFFFF"/>
                          </w:rPr>
                          <w:t>表示层（</w:t>
                        </w:r>
                        <w:r>
                          <w:rPr>
                            <w:rFonts w:ascii="微软雅黑" w:eastAsia="微软雅黑" w:hAnsi="微软雅黑" w:cs="宋体" w:hint="eastAsia"/>
                            <w:color w:val="FFFFFF"/>
                            <w:kern w:val="0"/>
                            <w:szCs w:val="21"/>
                          </w:rPr>
                          <w:t>布局、样式、颜色、菜单、按钮、链接</w:t>
                        </w:r>
                        <w:r>
                          <w:rPr>
                            <w:rFonts w:ascii="微软雅黑" w:eastAsia="微软雅黑" w:hAnsi="微软雅黑" w:hint="eastAsia"/>
                            <w:color w:val="FFFFFF"/>
                          </w:rPr>
                          <w:t>）</w:t>
                        </w:r>
                      </w:p>
                    </w:txbxContent>
                  </v:textbox>
                </v:rect>
                <w10:anchorlock/>
              </v:group>
            </w:pict>
          </mc:Fallback>
        </mc:AlternateContent>
      </w:r>
    </w:p>
    <w:p w:rsidR="00125838" w:rsidRDefault="00EE6AD5">
      <w:pPr>
        <w:tabs>
          <w:tab w:val="left" w:pos="425"/>
          <w:tab w:val="left" w:pos="453"/>
          <w:tab w:val="left" w:pos="850"/>
        </w:tabs>
        <w:spacing w:beforeLines="50" w:before="120" w:line="360" w:lineRule="auto"/>
        <w:rPr>
          <w:rFonts w:ascii="宋体" w:hAnsi="宋体"/>
          <w:b/>
          <w:sz w:val="24"/>
        </w:rPr>
      </w:pPr>
      <w:r>
        <w:rPr>
          <w:rFonts w:ascii="宋体" w:hAnsi="宋体"/>
          <w:b/>
          <w:sz w:val="24"/>
        </w:rPr>
        <w:tab/>
      </w:r>
      <w:r>
        <w:rPr>
          <w:rFonts w:ascii="宋体" w:hAnsi="宋体" w:hint="eastAsia"/>
          <w:b/>
          <w:sz w:val="24"/>
        </w:rPr>
        <w:t>（三）技术特性</w:t>
      </w:r>
    </w:p>
    <w:p w:rsidR="00125838" w:rsidRDefault="00EE6AD5">
      <w:pPr>
        <w:tabs>
          <w:tab w:val="left" w:pos="425"/>
          <w:tab w:val="left" w:pos="453"/>
          <w:tab w:val="left" w:pos="850"/>
        </w:tabs>
        <w:spacing w:beforeLines="50" w:before="120" w:line="360" w:lineRule="auto"/>
        <w:jc w:val="center"/>
        <w:rPr>
          <w:rFonts w:ascii="宋体" w:hAnsi="宋体"/>
          <w:b/>
          <w:sz w:val="24"/>
        </w:rPr>
      </w:pPr>
      <w:r>
        <w:rPr>
          <w:rFonts w:ascii="宋体" w:hAnsi="宋体" w:hint="eastAsia"/>
          <w:b/>
          <w:sz w:val="24"/>
        </w:rPr>
        <w:t>业务指标</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783"/>
      </w:tblGrid>
      <w:tr w:rsidR="00125838">
        <w:trPr>
          <w:trHeight w:val="481"/>
        </w:trPr>
        <w:tc>
          <w:tcPr>
            <w:tcW w:w="1176" w:type="dxa"/>
            <w:shd w:val="clear" w:color="auto" w:fill="FFFFFF" w:themeFill="background1"/>
            <w:vAlign w:val="center"/>
          </w:tcPr>
          <w:p w:rsidR="00125838" w:rsidRDefault="00EE6AD5">
            <w:pPr>
              <w:spacing w:beforeLines="50" w:before="120" w:line="360" w:lineRule="auto"/>
              <w:jc w:val="center"/>
              <w:rPr>
                <w:rFonts w:ascii="宋体" w:hAnsi="宋体"/>
                <w:b/>
                <w:bCs/>
                <w:iCs/>
                <w:color w:val="000000"/>
                <w:sz w:val="24"/>
              </w:rPr>
            </w:pPr>
            <w:r>
              <w:rPr>
                <w:rFonts w:ascii="宋体" w:hAnsi="宋体" w:hint="eastAsia"/>
                <w:b/>
                <w:bCs/>
                <w:iCs/>
                <w:color w:val="000000"/>
                <w:sz w:val="24"/>
              </w:rPr>
              <w:t>系统特性</w:t>
            </w:r>
          </w:p>
        </w:tc>
        <w:tc>
          <w:tcPr>
            <w:tcW w:w="7783" w:type="dxa"/>
            <w:shd w:val="clear" w:color="auto" w:fill="FFFFFF" w:themeFill="background1"/>
            <w:vAlign w:val="center"/>
          </w:tcPr>
          <w:p w:rsidR="00125838" w:rsidRDefault="00EE6AD5">
            <w:pPr>
              <w:spacing w:beforeLines="50" w:before="120" w:line="360" w:lineRule="auto"/>
              <w:jc w:val="center"/>
              <w:rPr>
                <w:rFonts w:ascii="宋体" w:hAnsi="宋体"/>
                <w:b/>
                <w:bCs/>
                <w:iCs/>
                <w:color w:val="000000"/>
                <w:sz w:val="24"/>
              </w:rPr>
            </w:pPr>
            <w:r>
              <w:rPr>
                <w:rFonts w:ascii="宋体" w:hAnsi="宋体" w:hint="eastAsia"/>
                <w:b/>
                <w:bCs/>
                <w:iCs/>
                <w:color w:val="000000"/>
                <w:sz w:val="24"/>
              </w:rPr>
              <w:t>说明</w:t>
            </w:r>
          </w:p>
        </w:tc>
      </w:tr>
      <w:tr w:rsidR="00125838">
        <w:trPr>
          <w:cantSplit/>
          <w:trHeight w:val="457"/>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统一访问界面</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允许不同类型的资源、服务和应用以组合方式显示在统一的页面上。</w:t>
            </w:r>
          </w:p>
        </w:tc>
      </w:tr>
      <w:tr w:rsidR="00125838">
        <w:trPr>
          <w:cantSplit/>
          <w:trHeight w:val="817"/>
        </w:trPr>
        <w:tc>
          <w:tcPr>
            <w:tcW w:w="1176" w:type="dxa"/>
            <w:tcBorders>
              <w:bottom w:val="single" w:sz="4" w:space="0" w:color="auto"/>
            </w:tcBorders>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资源导航能力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对用户提供多种资源的多种分类导航浏览方式（如学科导航、其他分类导航等）。</w:t>
            </w:r>
          </w:p>
        </w:tc>
      </w:tr>
      <w:tr w:rsidR="00125838">
        <w:trPr>
          <w:cantSplit/>
          <w:trHeight w:val="1411"/>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内容聚合</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将其他资源、数据库中的</w:t>
            </w:r>
            <w:r>
              <w:rPr>
                <w:rFonts w:ascii="宋体" w:hAnsi="宋体" w:hint="eastAsia"/>
                <w:kern w:val="0"/>
                <w:sz w:val="24"/>
              </w:rPr>
              <w:t>结构化与非结构化数据通过收割（OAI、METS）、复制、导入等技术聚合起来，建立联合资源仓储（Union Catalog/Database）。这些内容可包括导航数据、元数据、全文数据、多媒体数据等。</w:t>
            </w:r>
            <w:r>
              <w:rPr>
                <w:rFonts w:ascii="宋体" w:hAnsi="宋体" w:hint="eastAsia"/>
                <w:iCs/>
                <w:color w:val="000000"/>
                <w:sz w:val="24"/>
              </w:rPr>
              <w:t>提供对联合仓储中多种类型元数据的联合检索。</w:t>
            </w:r>
          </w:p>
        </w:tc>
      </w:tr>
      <w:tr w:rsidR="00125838">
        <w:trPr>
          <w:cantSplit/>
          <w:trHeight w:val="1416"/>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统一检索能力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支持多个异构资源的跨库检索（cross-search，metasearch，federated search）；这些资源包括OPAC、书目数据库、自建资源、外部异构的商用资源和免费web资源等。检索协议包括HTTP、Z39.50、Zing、CALIS-ODL等。支持的元数据包括DC、Marc、EAD等。</w:t>
            </w:r>
          </w:p>
        </w:tc>
      </w:tr>
      <w:tr w:rsidR="00125838">
        <w:trPr>
          <w:cantSplit/>
          <w:trHeight w:val="484"/>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资源链接能力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提供开放链接</w:t>
            </w:r>
            <w:proofErr w:type="spellStart"/>
            <w:r>
              <w:rPr>
                <w:rFonts w:ascii="宋体" w:hAnsi="宋体" w:hint="eastAsia"/>
                <w:iCs/>
                <w:color w:val="000000"/>
                <w:sz w:val="24"/>
              </w:rPr>
              <w:t>OpenURL</w:t>
            </w:r>
            <w:proofErr w:type="spellEnd"/>
            <w:r>
              <w:rPr>
                <w:rFonts w:ascii="宋体" w:hAnsi="宋体" w:hint="eastAsia"/>
                <w:iCs/>
                <w:color w:val="000000"/>
                <w:sz w:val="24"/>
              </w:rPr>
              <w:t>解析（即资源调度）功能，使图书馆实现电子资源之间的无缝链接。</w:t>
            </w:r>
          </w:p>
        </w:tc>
      </w:tr>
      <w:tr w:rsidR="00125838">
        <w:trPr>
          <w:cantSplit/>
          <w:trHeight w:val="1408"/>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个性化能力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对匿名用户、登录用户、群</w:t>
            </w:r>
            <w:proofErr w:type="gramStart"/>
            <w:r>
              <w:rPr>
                <w:rFonts w:ascii="宋体" w:hAnsi="宋体" w:hint="eastAsia"/>
                <w:iCs/>
                <w:color w:val="000000"/>
                <w:sz w:val="24"/>
              </w:rPr>
              <w:t>组用户</w:t>
            </w:r>
            <w:proofErr w:type="gramEnd"/>
            <w:r>
              <w:rPr>
                <w:rFonts w:ascii="宋体" w:hAnsi="宋体" w:hint="eastAsia"/>
                <w:iCs/>
                <w:color w:val="000000"/>
                <w:sz w:val="24"/>
              </w:rPr>
              <w:t>提供不同的个性化服务，包括：（A）个人空间服务（如我的检索历史、我的学科等）、推送服务、提示服务等。（B）定制服务（如我的页面风格等）。</w:t>
            </w:r>
          </w:p>
        </w:tc>
      </w:tr>
      <w:tr w:rsidR="00125838">
        <w:trPr>
          <w:cantSplit/>
          <w:trHeight w:val="1683"/>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lastRenderedPageBreak/>
              <w:t>统一身份认证</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在系统和其他各类资源/应用之间实现单点登录（SSO）和统一认证。</w:t>
            </w:r>
          </w:p>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（A）</w:t>
            </w:r>
            <w:proofErr w:type="gramStart"/>
            <w:r>
              <w:rPr>
                <w:rFonts w:ascii="宋体" w:hAnsi="宋体" w:hint="eastAsia"/>
                <w:iCs/>
                <w:color w:val="000000"/>
                <w:sz w:val="24"/>
              </w:rPr>
              <w:t>资源级统一</w:t>
            </w:r>
            <w:proofErr w:type="gramEnd"/>
            <w:r>
              <w:rPr>
                <w:rFonts w:ascii="宋体" w:hAnsi="宋体" w:hint="eastAsia"/>
                <w:iCs/>
                <w:color w:val="000000"/>
                <w:sz w:val="24"/>
              </w:rPr>
              <w:t>认证：即支持统一检索能够同时检索多个需要IP认证或</w:t>
            </w:r>
            <w:proofErr w:type="gramStart"/>
            <w:r>
              <w:rPr>
                <w:rFonts w:ascii="宋体" w:hAnsi="宋体" w:hint="eastAsia"/>
                <w:iCs/>
                <w:color w:val="000000"/>
                <w:sz w:val="24"/>
              </w:rPr>
              <w:t>帐号</w:t>
            </w:r>
            <w:proofErr w:type="gramEnd"/>
            <w:r>
              <w:rPr>
                <w:rFonts w:ascii="宋体" w:hAnsi="宋体" w:hint="eastAsia"/>
                <w:iCs/>
                <w:color w:val="000000"/>
                <w:sz w:val="24"/>
              </w:rPr>
              <w:t>密码认证的商用资源，而无需用户自己登录这些资源。</w:t>
            </w:r>
          </w:p>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（B）应用</w:t>
            </w:r>
            <w:proofErr w:type="gramStart"/>
            <w:r>
              <w:rPr>
                <w:rFonts w:ascii="宋体" w:hAnsi="宋体" w:hint="eastAsia"/>
                <w:iCs/>
                <w:color w:val="000000"/>
                <w:sz w:val="24"/>
              </w:rPr>
              <w:t>级统一</w:t>
            </w:r>
            <w:proofErr w:type="gramEnd"/>
            <w:r>
              <w:rPr>
                <w:rFonts w:ascii="宋体" w:hAnsi="宋体" w:hint="eastAsia"/>
                <w:iCs/>
                <w:color w:val="000000"/>
                <w:sz w:val="24"/>
              </w:rPr>
              <w:t>认证：即实现平台与馆内其他应用系统（如OPAC、馆际互借等）的单点登录和用户信息统一管理和授权。</w:t>
            </w:r>
          </w:p>
        </w:tc>
      </w:tr>
      <w:tr w:rsidR="00125838">
        <w:trPr>
          <w:cantSplit/>
          <w:trHeight w:val="856"/>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支持portlets</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平台通过portlets来将不同资源与应用中的各类信息集中在同一页面上呈现给用户。</w:t>
            </w:r>
          </w:p>
        </w:tc>
      </w:tr>
      <w:tr w:rsidR="00125838">
        <w:trPr>
          <w:cantSplit/>
          <w:trHeight w:val="1407"/>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应用集成能力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kern w:val="0"/>
                <w:sz w:val="24"/>
              </w:rPr>
              <w:t>应用集成能将图书馆服务流程中的各个应用模块通过平台集成在一起，如</w:t>
            </w:r>
            <w:r>
              <w:rPr>
                <w:rFonts w:ascii="宋体" w:hAnsi="宋体" w:hint="eastAsia"/>
                <w:iCs/>
                <w:color w:val="000000"/>
                <w:sz w:val="24"/>
              </w:rPr>
              <w:t>能将图书预约、图书归还、馆际互借事务、</w:t>
            </w:r>
            <w:proofErr w:type="gramStart"/>
            <w:r>
              <w:rPr>
                <w:rFonts w:ascii="宋体" w:hAnsi="宋体" w:hint="eastAsia"/>
                <w:iCs/>
                <w:color w:val="000000"/>
                <w:sz w:val="24"/>
              </w:rPr>
              <w:t>帐户</w:t>
            </w:r>
            <w:proofErr w:type="gramEnd"/>
            <w:r>
              <w:rPr>
                <w:rFonts w:ascii="宋体" w:hAnsi="宋体" w:hint="eastAsia"/>
                <w:iCs/>
                <w:color w:val="000000"/>
                <w:sz w:val="24"/>
              </w:rPr>
              <w:t>余额、我的咨询等各类应用系统中与个人相关的事务信息集中呈现在平台中。</w:t>
            </w:r>
          </w:p>
          <w:p w:rsidR="00125838" w:rsidRDefault="00EE6AD5">
            <w:pPr>
              <w:spacing w:beforeLines="50" w:before="120" w:line="360" w:lineRule="auto"/>
              <w:rPr>
                <w:rFonts w:ascii="宋体" w:hAnsi="宋体"/>
                <w:iCs/>
                <w:color w:val="000000"/>
                <w:sz w:val="24"/>
              </w:rPr>
            </w:pPr>
            <w:r>
              <w:rPr>
                <w:rFonts w:ascii="宋体" w:hAnsi="宋体" w:hint="eastAsia"/>
                <w:kern w:val="0"/>
                <w:sz w:val="24"/>
              </w:rPr>
              <w:t>应用集成也包括</w:t>
            </w:r>
            <w:r>
              <w:rPr>
                <w:rFonts w:ascii="宋体" w:hAnsi="宋体" w:hint="eastAsia"/>
                <w:iCs/>
                <w:color w:val="000000"/>
                <w:sz w:val="24"/>
              </w:rPr>
              <w:t>与电子资源管理等系统的集成。</w:t>
            </w:r>
          </w:p>
        </w:tc>
      </w:tr>
      <w:tr w:rsidR="00125838">
        <w:trPr>
          <w:cantSplit/>
          <w:trHeight w:val="548"/>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协作能力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提供或集成（联合）参考咨询、论坛、即时消息、</w:t>
            </w:r>
            <w:proofErr w:type="gramStart"/>
            <w:r>
              <w:rPr>
                <w:rFonts w:ascii="宋体" w:hAnsi="宋体" w:hint="eastAsia"/>
                <w:iCs/>
                <w:color w:val="000000"/>
                <w:sz w:val="24"/>
              </w:rPr>
              <w:t>博客等</w:t>
            </w:r>
            <w:proofErr w:type="gramEnd"/>
            <w:r>
              <w:rPr>
                <w:rFonts w:ascii="宋体" w:hAnsi="宋体" w:hint="eastAsia"/>
                <w:iCs/>
                <w:color w:val="000000"/>
                <w:sz w:val="24"/>
              </w:rPr>
              <w:t>。</w:t>
            </w:r>
          </w:p>
        </w:tc>
      </w:tr>
      <w:tr w:rsidR="00125838">
        <w:trPr>
          <w:cantSplit/>
          <w:trHeight w:val="1123"/>
        </w:trPr>
        <w:tc>
          <w:tcPr>
            <w:tcW w:w="1176"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互操作能力</w:t>
            </w:r>
          </w:p>
        </w:tc>
        <w:tc>
          <w:tcPr>
            <w:tcW w:w="7783" w:type="dxa"/>
            <w:vAlign w:val="center"/>
          </w:tcPr>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（A）能与其他平台（校园门户）和校园认证中心的集成。</w:t>
            </w:r>
          </w:p>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（B）能与校学习环境（如在线课程学习系统等）集成。</w:t>
            </w:r>
          </w:p>
          <w:p w:rsidR="00125838" w:rsidRDefault="00EE6AD5">
            <w:pPr>
              <w:spacing w:beforeLines="50" w:before="120" w:line="360" w:lineRule="auto"/>
              <w:rPr>
                <w:rFonts w:ascii="宋体" w:hAnsi="宋体"/>
                <w:iCs/>
                <w:color w:val="000000"/>
                <w:sz w:val="24"/>
              </w:rPr>
            </w:pPr>
            <w:r>
              <w:rPr>
                <w:rFonts w:ascii="宋体" w:hAnsi="宋体" w:hint="eastAsia"/>
                <w:iCs/>
                <w:color w:val="000000"/>
                <w:sz w:val="24"/>
              </w:rPr>
              <w:t>（C）与CALIS各中心门户和CALIS统一认证中心的集成。</w:t>
            </w:r>
          </w:p>
        </w:tc>
      </w:tr>
    </w:tbl>
    <w:p w:rsidR="00125838" w:rsidRDefault="00125838">
      <w:pPr>
        <w:spacing w:beforeLines="50" w:before="120" w:afterLines="50" w:after="120" w:line="360" w:lineRule="auto"/>
        <w:jc w:val="center"/>
        <w:rPr>
          <w:rFonts w:ascii="宋体" w:hAnsi="宋体"/>
          <w:b/>
          <w:sz w:val="24"/>
        </w:rPr>
      </w:pPr>
    </w:p>
    <w:p w:rsidR="00125838" w:rsidRDefault="00EE6AD5">
      <w:pPr>
        <w:spacing w:beforeLines="50" w:before="120" w:afterLines="50" w:after="120" w:line="360" w:lineRule="auto"/>
        <w:jc w:val="center"/>
        <w:rPr>
          <w:rFonts w:ascii="宋体" w:hAnsi="宋体"/>
          <w:b/>
          <w:sz w:val="24"/>
        </w:rPr>
      </w:pPr>
      <w:r>
        <w:rPr>
          <w:rFonts w:ascii="宋体" w:hAnsi="宋体" w:hint="eastAsia"/>
          <w:b/>
          <w:sz w:val="24"/>
        </w:rPr>
        <w:t>平台性能指标</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7512"/>
      </w:tblGrid>
      <w:tr w:rsidR="00125838">
        <w:tc>
          <w:tcPr>
            <w:tcW w:w="1418" w:type="dxa"/>
            <w:shd w:val="clear" w:color="auto" w:fill="FFFFFF" w:themeFill="background1"/>
            <w:vAlign w:val="center"/>
          </w:tcPr>
          <w:p w:rsidR="00125838" w:rsidRDefault="00EE6AD5">
            <w:pPr>
              <w:spacing w:line="360" w:lineRule="auto"/>
              <w:jc w:val="center"/>
              <w:rPr>
                <w:rFonts w:ascii="宋体" w:hAnsi="宋体"/>
                <w:b/>
                <w:sz w:val="24"/>
              </w:rPr>
            </w:pPr>
            <w:r>
              <w:rPr>
                <w:rFonts w:ascii="宋体" w:hAnsi="宋体" w:hint="eastAsia"/>
                <w:b/>
                <w:sz w:val="24"/>
              </w:rPr>
              <w:t>系统指标</w:t>
            </w:r>
          </w:p>
        </w:tc>
        <w:tc>
          <w:tcPr>
            <w:tcW w:w="7512" w:type="dxa"/>
            <w:shd w:val="clear" w:color="auto" w:fill="FFFFFF" w:themeFill="background1"/>
          </w:tcPr>
          <w:p w:rsidR="00125838" w:rsidRDefault="00EE6AD5">
            <w:pPr>
              <w:spacing w:line="360" w:lineRule="auto"/>
              <w:jc w:val="center"/>
              <w:rPr>
                <w:rFonts w:ascii="宋体" w:hAnsi="宋体"/>
                <w:b/>
                <w:sz w:val="24"/>
              </w:rPr>
            </w:pPr>
            <w:r>
              <w:rPr>
                <w:rFonts w:ascii="宋体" w:hAnsi="宋体" w:hint="eastAsia"/>
                <w:b/>
                <w:sz w:val="24"/>
              </w:rPr>
              <w:t>性能参数</w:t>
            </w:r>
          </w:p>
        </w:tc>
      </w:tr>
      <w:tr w:rsidR="00125838">
        <w:tc>
          <w:tcPr>
            <w:tcW w:w="1418" w:type="dxa"/>
            <w:shd w:val="clear" w:color="auto" w:fill="FFFFFF" w:themeFill="background1"/>
          </w:tcPr>
          <w:p w:rsidR="00125838" w:rsidRDefault="00EE6AD5">
            <w:pPr>
              <w:spacing w:line="360" w:lineRule="auto"/>
              <w:jc w:val="center"/>
              <w:rPr>
                <w:rFonts w:ascii="宋体" w:hAnsi="宋体"/>
                <w:sz w:val="24"/>
              </w:rPr>
            </w:pPr>
            <w:r>
              <w:rPr>
                <w:rFonts w:ascii="宋体" w:hAnsi="宋体" w:hint="eastAsia"/>
                <w:sz w:val="24"/>
              </w:rPr>
              <w:t>操作系统</w:t>
            </w:r>
          </w:p>
        </w:tc>
        <w:tc>
          <w:tcPr>
            <w:tcW w:w="7512" w:type="dxa"/>
            <w:shd w:val="clear" w:color="auto" w:fill="FFFFFF" w:themeFill="background1"/>
          </w:tcPr>
          <w:p w:rsidR="00125838" w:rsidRDefault="00EE6AD5">
            <w:pPr>
              <w:spacing w:line="360" w:lineRule="auto"/>
              <w:jc w:val="center"/>
              <w:rPr>
                <w:rFonts w:ascii="宋体" w:hAnsi="宋体"/>
                <w:sz w:val="24"/>
              </w:rPr>
            </w:pPr>
            <w:r>
              <w:rPr>
                <w:rFonts w:ascii="宋体" w:hAnsi="宋体" w:hint="eastAsia"/>
                <w:sz w:val="24"/>
              </w:rPr>
              <w:t>Windows server 2008 R2 以上</w:t>
            </w:r>
          </w:p>
        </w:tc>
      </w:tr>
      <w:tr w:rsidR="00125838">
        <w:tc>
          <w:tcPr>
            <w:tcW w:w="1418" w:type="dxa"/>
            <w:shd w:val="clear" w:color="auto" w:fill="FFFFFF" w:themeFill="background1"/>
          </w:tcPr>
          <w:p w:rsidR="00125838" w:rsidRDefault="00EE6AD5">
            <w:pPr>
              <w:spacing w:line="360" w:lineRule="auto"/>
              <w:jc w:val="center"/>
              <w:rPr>
                <w:rFonts w:ascii="宋体" w:hAnsi="宋体"/>
                <w:sz w:val="24"/>
              </w:rPr>
            </w:pPr>
            <w:r>
              <w:rPr>
                <w:rFonts w:ascii="宋体" w:hAnsi="宋体" w:cs="宋体" w:hint="eastAsia"/>
                <w:kern w:val="0"/>
                <w:sz w:val="24"/>
              </w:rPr>
              <w:t>数据库</w:t>
            </w:r>
          </w:p>
        </w:tc>
        <w:tc>
          <w:tcPr>
            <w:tcW w:w="7512" w:type="dxa"/>
            <w:shd w:val="clear" w:color="auto" w:fill="FFFFFF" w:themeFill="background1"/>
          </w:tcPr>
          <w:p w:rsidR="00125838" w:rsidRDefault="00EE6AD5">
            <w:pPr>
              <w:spacing w:line="360" w:lineRule="auto"/>
              <w:jc w:val="center"/>
              <w:rPr>
                <w:rFonts w:ascii="宋体" w:hAnsi="宋体"/>
                <w:sz w:val="24"/>
              </w:rPr>
            </w:pPr>
            <w:proofErr w:type="spellStart"/>
            <w:r>
              <w:rPr>
                <w:rFonts w:ascii="宋体" w:hAnsi="宋体"/>
                <w:sz w:val="24"/>
              </w:rPr>
              <w:t>SqlServer</w:t>
            </w:r>
            <w:proofErr w:type="spellEnd"/>
            <w:r>
              <w:rPr>
                <w:rFonts w:ascii="宋体" w:hAnsi="宋体"/>
                <w:sz w:val="24"/>
              </w:rPr>
              <w:t xml:space="preserve"> 2008 </w:t>
            </w:r>
            <w:r>
              <w:rPr>
                <w:rFonts w:ascii="宋体" w:hAnsi="宋体" w:hint="eastAsia"/>
                <w:sz w:val="24"/>
              </w:rPr>
              <w:t>以上</w:t>
            </w:r>
          </w:p>
        </w:tc>
      </w:tr>
      <w:tr w:rsidR="00125838">
        <w:tc>
          <w:tcPr>
            <w:tcW w:w="1418" w:type="dxa"/>
            <w:shd w:val="clear" w:color="auto" w:fill="FFFFFF" w:themeFill="background1"/>
          </w:tcPr>
          <w:p w:rsidR="00125838" w:rsidRDefault="00EE6AD5">
            <w:pPr>
              <w:spacing w:line="360" w:lineRule="auto"/>
              <w:jc w:val="center"/>
              <w:rPr>
                <w:rFonts w:ascii="宋体" w:hAnsi="宋体" w:cs="宋体"/>
                <w:kern w:val="0"/>
                <w:sz w:val="24"/>
              </w:rPr>
            </w:pPr>
            <w:r>
              <w:rPr>
                <w:rFonts w:ascii="宋体" w:hAnsi="宋体" w:cs="宋体" w:hint="eastAsia"/>
                <w:kern w:val="0"/>
                <w:sz w:val="24"/>
              </w:rPr>
              <w:t>JDK</w:t>
            </w:r>
          </w:p>
        </w:tc>
        <w:tc>
          <w:tcPr>
            <w:tcW w:w="7512" w:type="dxa"/>
            <w:shd w:val="clear" w:color="auto" w:fill="FFFFFF" w:themeFill="background1"/>
          </w:tcPr>
          <w:p w:rsidR="00125838" w:rsidRDefault="00EE6AD5">
            <w:pPr>
              <w:spacing w:line="360" w:lineRule="auto"/>
              <w:jc w:val="center"/>
              <w:rPr>
                <w:rFonts w:ascii="宋体" w:hAnsi="宋体" w:cs="黑体"/>
                <w:sz w:val="24"/>
              </w:rPr>
            </w:pPr>
            <w:r>
              <w:rPr>
                <w:rFonts w:ascii="宋体" w:hAnsi="宋体" w:hint="eastAsia"/>
                <w:sz w:val="24"/>
              </w:rPr>
              <w:t>JDK7.0</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cs="宋体"/>
                <w:kern w:val="0"/>
                <w:sz w:val="24"/>
              </w:rPr>
            </w:pPr>
            <w:r>
              <w:rPr>
                <w:rFonts w:ascii="宋体" w:hAnsi="宋体" w:cs="宋体" w:hint="eastAsia"/>
                <w:kern w:val="0"/>
                <w:sz w:val="24"/>
              </w:rPr>
              <w:t>tomcat环境</w:t>
            </w:r>
          </w:p>
        </w:tc>
        <w:tc>
          <w:tcPr>
            <w:tcW w:w="7512" w:type="dxa"/>
            <w:shd w:val="clear" w:color="auto" w:fill="FFFFFF" w:themeFill="background1"/>
            <w:vAlign w:val="center"/>
          </w:tcPr>
          <w:p w:rsidR="00125838" w:rsidRDefault="00EE6AD5">
            <w:pPr>
              <w:spacing w:line="360" w:lineRule="auto"/>
              <w:jc w:val="center"/>
              <w:rPr>
                <w:rFonts w:ascii="宋体" w:hAnsi="宋体" w:cs="黑体"/>
                <w:sz w:val="24"/>
              </w:rPr>
            </w:pPr>
            <w:r>
              <w:rPr>
                <w:rFonts w:ascii="宋体" w:hAnsi="宋体" w:cs="宋体" w:hint="eastAsia"/>
                <w:kern w:val="0"/>
                <w:sz w:val="24"/>
              </w:rPr>
              <w:t>Tomcat7.0</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响应时间</w:t>
            </w:r>
          </w:p>
        </w:tc>
        <w:tc>
          <w:tcPr>
            <w:tcW w:w="7512" w:type="dxa"/>
            <w:shd w:val="clear" w:color="auto" w:fill="FFFFFF" w:themeFill="background1"/>
            <w:vAlign w:val="center"/>
          </w:tcPr>
          <w:p w:rsidR="00125838" w:rsidRDefault="00EE6AD5">
            <w:pPr>
              <w:spacing w:line="360" w:lineRule="auto"/>
              <w:rPr>
                <w:rFonts w:ascii="宋体" w:hAnsi="宋体" w:cs="宋体"/>
                <w:kern w:val="0"/>
                <w:sz w:val="24"/>
              </w:rPr>
            </w:pPr>
            <w:r>
              <w:rPr>
                <w:rFonts w:ascii="宋体" w:hAnsi="宋体" w:cs="宋体" w:hint="eastAsia"/>
                <w:kern w:val="0"/>
                <w:sz w:val="24"/>
              </w:rPr>
              <w:t>可实现系统页面平均响应时间≤2215ms</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并发量</w:t>
            </w:r>
          </w:p>
        </w:tc>
        <w:tc>
          <w:tcPr>
            <w:tcW w:w="7512" w:type="dxa"/>
            <w:shd w:val="clear" w:color="auto" w:fill="FFFFFF" w:themeFill="background1"/>
            <w:vAlign w:val="center"/>
          </w:tcPr>
          <w:p w:rsidR="00125838" w:rsidRDefault="00EE6AD5">
            <w:pPr>
              <w:spacing w:line="360" w:lineRule="auto"/>
              <w:rPr>
                <w:rFonts w:ascii="宋体" w:hAnsi="宋体" w:cs="宋体"/>
                <w:kern w:val="0"/>
                <w:sz w:val="24"/>
              </w:rPr>
            </w:pPr>
            <w:r>
              <w:rPr>
                <w:rFonts w:ascii="宋体" w:hAnsi="宋体" w:hint="eastAsia"/>
                <w:sz w:val="24"/>
              </w:rPr>
              <w:t>可满足同一时间内≥100</w:t>
            </w:r>
            <w:r>
              <w:rPr>
                <w:rFonts w:ascii="宋体" w:hAnsi="宋体"/>
                <w:sz w:val="24"/>
              </w:rPr>
              <w:t>0</w:t>
            </w:r>
            <w:r>
              <w:rPr>
                <w:rFonts w:ascii="宋体" w:hAnsi="宋体" w:hint="eastAsia"/>
                <w:sz w:val="24"/>
              </w:rPr>
              <w:t xml:space="preserve">名用户访问图书馆门户同一页面，网页响应速度在≤3500ms </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最大</w:t>
            </w:r>
            <w:proofErr w:type="gramStart"/>
            <w:r>
              <w:rPr>
                <w:rFonts w:ascii="宋体" w:hAnsi="宋体" w:hint="eastAsia"/>
                <w:sz w:val="24"/>
              </w:rPr>
              <w:t>链接数</w:t>
            </w:r>
            <w:proofErr w:type="gramEnd"/>
          </w:p>
        </w:tc>
        <w:tc>
          <w:tcPr>
            <w:tcW w:w="7512" w:type="dxa"/>
            <w:shd w:val="clear" w:color="auto" w:fill="FFFFFF" w:themeFill="background1"/>
            <w:vAlign w:val="center"/>
          </w:tcPr>
          <w:p w:rsidR="00125838" w:rsidRDefault="00EE6AD5">
            <w:pPr>
              <w:spacing w:line="360" w:lineRule="auto"/>
              <w:rPr>
                <w:rFonts w:ascii="宋体" w:hAnsi="宋体" w:cs="宋体"/>
                <w:kern w:val="0"/>
                <w:sz w:val="24"/>
              </w:rPr>
            </w:pPr>
            <w:r>
              <w:rPr>
                <w:rFonts w:ascii="宋体" w:hAnsi="宋体" w:hint="eastAsia"/>
                <w:sz w:val="24"/>
              </w:rPr>
              <w:t>服务器上长时间保存用户会话信息的用户数量≥300</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lastRenderedPageBreak/>
              <w:t>访问量</w:t>
            </w:r>
          </w:p>
        </w:tc>
        <w:tc>
          <w:tcPr>
            <w:tcW w:w="7512" w:type="dxa"/>
            <w:shd w:val="clear" w:color="auto" w:fill="FFFFFF" w:themeFill="background1"/>
            <w:vAlign w:val="center"/>
          </w:tcPr>
          <w:p w:rsidR="00125838" w:rsidRDefault="00EE6AD5">
            <w:pPr>
              <w:spacing w:line="360" w:lineRule="auto"/>
              <w:rPr>
                <w:rFonts w:ascii="宋体" w:hAnsi="宋体"/>
                <w:sz w:val="24"/>
              </w:rPr>
            </w:pPr>
            <w:r>
              <w:rPr>
                <w:rFonts w:ascii="宋体" w:hAnsi="宋体" w:hint="eastAsia"/>
                <w:sz w:val="24"/>
              </w:rPr>
              <w:t>可承载平均每天</w:t>
            </w:r>
            <w:r>
              <w:rPr>
                <w:rFonts w:ascii="宋体" w:hAnsi="宋体" w:cs="宋体" w:hint="eastAsia"/>
                <w:kern w:val="0"/>
                <w:sz w:val="24"/>
              </w:rPr>
              <w:t>不低于20000</w:t>
            </w:r>
            <w:r>
              <w:rPr>
                <w:rFonts w:ascii="宋体" w:hAnsi="宋体" w:hint="eastAsia"/>
                <w:sz w:val="24"/>
              </w:rPr>
              <w:t>的用户访问量</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页面请求数</w:t>
            </w:r>
          </w:p>
        </w:tc>
        <w:tc>
          <w:tcPr>
            <w:tcW w:w="7512" w:type="dxa"/>
            <w:shd w:val="clear" w:color="auto" w:fill="FFFFFF" w:themeFill="background1"/>
            <w:vAlign w:val="center"/>
          </w:tcPr>
          <w:p w:rsidR="00125838" w:rsidRDefault="00EE6AD5">
            <w:pPr>
              <w:spacing w:line="360" w:lineRule="auto"/>
              <w:rPr>
                <w:rFonts w:ascii="宋体" w:hAnsi="宋体"/>
                <w:sz w:val="24"/>
              </w:rPr>
            </w:pPr>
            <w:r>
              <w:rPr>
                <w:rFonts w:ascii="宋体" w:hAnsi="宋体" w:hint="eastAsia"/>
                <w:sz w:val="24"/>
              </w:rPr>
              <w:t>可实现除视频资源文件的请求外，网站系统单个页面的请求量</w:t>
            </w:r>
            <w:r>
              <w:rPr>
                <w:rFonts w:ascii="宋体" w:hAnsi="宋体" w:cs="宋体" w:hint="eastAsia"/>
                <w:kern w:val="0"/>
                <w:sz w:val="24"/>
              </w:rPr>
              <w:t>≤</w:t>
            </w:r>
            <w:r>
              <w:rPr>
                <w:rFonts w:ascii="宋体" w:hAnsi="宋体" w:hint="eastAsia"/>
                <w:sz w:val="24"/>
              </w:rPr>
              <w:t>10。</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CPU占用率</w:t>
            </w:r>
          </w:p>
        </w:tc>
        <w:tc>
          <w:tcPr>
            <w:tcW w:w="7512" w:type="dxa"/>
            <w:shd w:val="clear" w:color="auto" w:fill="FFFFFF" w:themeFill="background1"/>
            <w:vAlign w:val="center"/>
          </w:tcPr>
          <w:p w:rsidR="00125838" w:rsidRDefault="00EE6AD5">
            <w:pPr>
              <w:spacing w:line="360" w:lineRule="auto"/>
              <w:rPr>
                <w:rFonts w:ascii="宋体" w:hAnsi="宋体"/>
                <w:sz w:val="24"/>
              </w:rPr>
            </w:pPr>
            <w:r>
              <w:rPr>
                <w:rFonts w:ascii="宋体" w:hAnsi="宋体" w:hint="eastAsia"/>
                <w:sz w:val="24"/>
              </w:rPr>
              <w:t>可实现在日访问量</w:t>
            </w:r>
            <w:r>
              <w:rPr>
                <w:rFonts w:ascii="宋体" w:hAnsi="宋体" w:cs="宋体" w:hint="eastAsia"/>
                <w:kern w:val="0"/>
                <w:sz w:val="24"/>
              </w:rPr>
              <w:t>≤</w:t>
            </w:r>
            <w:r>
              <w:rPr>
                <w:rFonts w:ascii="宋体" w:hAnsi="宋体" w:hint="eastAsia"/>
                <w:sz w:val="24"/>
              </w:rPr>
              <w:t>3万的情况下，网站系统运行CPU占用率</w:t>
            </w:r>
            <w:r>
              <w:rPr>
                <w:rFonts w:ascii="宋体" w:hAnsi="宋体" w:cs="宋体" w:hint="eastAsia"/>
                <w:kern w:val="0"/>
                <w:sz w:val="24"/>
              </w:rPr>
              <w:t>≤</w:t>
            </w:r>
            <w:r>
              <w:rPr>
                <w:rFonts w:ascii="宋体" w:hAnsi="宋体" w:hint="eastAsia"/>
                <w:sz w:val="24"/>
              </w:rPr>
              <w:t>10%；</w:t>
            </w:r>
          </w:p>
        </w:tc>
      </w:tr>
      <w:tr w:rsidR="00125838">
        <w:tc>
          <w:tcPr>
            <w:tcW w:w="1418" w:type="dxa"/>
            <w:shd w:val="clear" w:color="auto" w:fill="FFFFFF" w:themeFill="background1"/>
            <w:vAlign w:val="center"/>
          </w:tcPr>
          <w:p w:rsidR="00125838" w:rsidRDefault="00EE6AD5">
            <w:pPr>
              <w:spacing w:line="360" w:lineRule="auto"/>
              <w:jc w:val="center"/>
              <w:rPr>
                <w:rFonts w:ascii="宋体" w:hAnsi="宋体"/>
                <w:sz w:val="24"/>
              </w:rPr>
            </w:pPr>
            <w:r>
              <w:rPr>
                <w:rFonts w:ascii="宋体" w:hAnsi="宋体" w:hint="eastAsia"/>
                <w:sz w:val="24"/>
              </w:rPr>
              <w:t>成功率</w:t>
            </w:r>
          </w:p>
        </w:tc>
        <w:tc>
          <w:tcPr>
            <w:tcW w:w="7512" w:type="dxa"/>
            <w:shd w:val="clear" w:color="auto" w:fill="FFFFFF" w:themeFill="background1"/>
            <w:vAlign w:val="center"/>
          </w:tcPr>
          <w:p w:rsidR="00125838" w:rsidRDefault="00EE6AD5">
            <w:pPr>
              <w:spacing w:line="360" w:lineRule="auto"/>
              <w:rPr>
                <w:rFonts w:ascii="宋体" w:hAnsi="宋体"/>
                <w:sz w:val="24"/>
              </w:rPr>
            </w:pPr>
            <w:r>
              <w:rPr>
                <w:rFonts w:ascii="宋体" w:hAnsi="宋体" w:hint="eastAsia"/>
                <w:sz w:val="24"/>
              </w:rPr>
              <w:t>可实现在日访问量</w:t>
            </w:r>
            <w:r>
              <w:rPr>
                <w:rFonts w:ascii="宋体" w:hAnsi="宋体" w:cs="宋体" w:hint="eastAsia"/>
                <w:kern w:val="0"/>
                <w:sz w:val="24"/>
              </w:rPr>
              <w:t>≤</w:t>
            </w:r>
            <w:r>
              <w:rPr>
                <w:rFonts w:ascii="宋体" w:hAnsi="宋体" w:hint="eastAsia"/>
                <w:sz w:val="24"/>
              </w:rPr>
              <w:t>2万的情况下，网站系统访问成功率≥99.9%；</w:t>
            </w:r>
          </w:p>
        </w:tc>
      </w:tr>
    </w:tbl>
    <w:p w:rsidR="00125838" w:rsidRDefault="00EE6AD5">
      <w:pPr>
        <w:pStyle w:val="aa"/>
        <w:spacing w:beforeLines="50" w:line="360" w:lineRule="auto"/>
        <w:ind w:firstLineChars="200" w:firstLine="482"/>
        <w:rPr>
          <w:rFonts w:ascii="宋体" w:hAnsi="宋体"/>
          <w:b/>
        </w:rPr>
      </w:pPr>
      <w:r>
        <w:rPr>
          <w:rFonts w:ascii="宋体" w:hAnsi="宋体" w:hint="eastAsia"/>
          <w:b/>
        </w:rPr>
        <w:t>（四）技术方案</w:t>
      </w:r>
      <w:bookmarkStart w:id="64" w:name="_Toc487018668"/>
      <w:bookmarkStart w:id="65" w:name="_Toc118862431"/>
    </w:p>
    <w:p w:rsidR="00125838" w:rsidRDefault="00EE6AD5">
      <w:pPr>
        <w:pStyle w:val="aa"/>
        <w:spacing w:beforeLines="50" w:line="360" w:lineRule="auto"/>
        <w:ind w:firstLineChars="200" w:firstLine="482"/>
        <w:rPr>
          <w:rFonts w:ascii="宋体" w:hAnsi="宋体"/>
          <w:b/>
          <w:bCs/>
        </w:rPr>
      </w:pPr>
      <w:r>
        <w:rPr>
          <w:rFonts w:ascii="宋体" w:hAnsi="宋体" w:hint="eastAsia"/>
          <w:b/>
          <w:bCs/>
        </w:rPr>
        <w:t>1</w:t>
      </w:r>
      <w:r>
        <w:rPr>
          <w:rFonts w:ascii="宋体" w:hAnsi="宋体"/>
          <w:b/>
          <w:bCs/>
        </w:rPr>
        <w:t>.</w:t>
      </w:r>
      <w:r>
        <w:rPr>
          <w:rFonts w:ascii="宋体" w:hAnsi="宋体" w:hint="eastAsia"/>
          <w:b/>
          <w:bCs/>
        </w:rPr>
        <w:t>资源整合与知识发现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96"/>
      </w:tblGrid>
      <w:tr w:rsidR="00125838">
        <w:tc>
          <w:tcPr>
            <w:tcW w:w="1271" w:type="dxa"/>
            <w:vAlign w:val="center"/>
          </w:tcPr>
          <w:p w:rsidR="00125838" w:rsidRDefault="00EE6AD5">
            <w:pPr>
              <w:spacing w:line="360" w:lineRule="auto"/>
              <w:jc w:val="center"/>
              <w:rPr>
                <w:rFonts w:ascii="宋体" w:hAnsi="宋体"/>
                <w:b/>
                <w:sz w:val="24"/>
              </w:rPr>
            </w:pPr>
            <w:r>
              <w:rPr>
                <w:rFonts w:ascii="宋体" w:hAnsi="宋体" w:hint="eastAsia"/>
                <w:b/>
                <w:sz w:val="24"/>
              </w:rPr>
              <w:t>知识发现参数</w:t>
            </w:r>
          </w:p>
        </w:tc>
        <w:tc>
          <w:tcPr>
            <w:tcW w:w="7796" w:type="dxa"/>
          </w:tcPr>
          <w:p w:rsidR="00125838" w:rsidRDefault="00EE6AD5">
            <w:pPr>
              <w:spacing w:line="360" w:lineRule="auto"/>
              <w:ind w:leftChars="16" w:left="34"/>
              <w:rPr>
                <w:rFonts w:ascii="宋体" w:hAnsi="宋体"/>
                <w:sz w:val="24"/>
              </w:rPr>
            </w:pPr>
            <w:r>
              <w:rPr>
                <w:rFonts w:ascii="宋体" w:hAnsi="宋体"/>
                <w:sz w:val="24"/>
              </w:rPr>
              <w:t>1</w:t>
            </w:r>
            <w:r>
              <w:rPr>
                <w:rFonts w:ascii="宋体" w:hAnsi="宋体" w:hint="eastAsia"/>
                <w:sz w:val="24"/>
              </w:rPr>
              <w:t>、</w:t>
            </w:r>
            <w:r>
              <w:rPr>
                <w:rFonts w:ascii="宋体" w:hAnsi="宋体"/>
                <w:sz w:val="24"/>
              </w:rPr>
              <w:tab/>
            </w:r>
            <w:r>
              <w:rPr>
                <w:rFonts w:ascii="宋体" w:hAnsi="宋体" w:hint="eastAsia"/>
                <w:sz w:val="24"/>
              </w:rPr>
              <w:t>支持简体字</w:t>
            </w:r>
            <w:r>
              <w:rPr>
                <w:rFonts w:ascii="宋体" w:hAnsi="宋体"/>
                <w:sz w:val="24"/>
              </w:rPr>
              <w:t>/</w:t>
            </w:r>
            <w:r>
              <w:rPr>
                <w:rFonts w:ascii="宋体" w:hAnsi="宋体" w:hint="eastAsia"/>
                <w:sz w:val="24"/>
              </w:rPr>
              <w:t>繁体字检索，并且在检索时，支持简体字</w:t>
            </w:r>
            <w:r>
              <w:rPr>
                <w:rFonts w:ascii="宋体" w:hAnsi="宋体"/>
                <w:sz w:val="24"/>
              </w:rPr>
              <w:t>/</w:t>
            </w:r>
            <w:r>
              <w:rPr>
                <w:rFonts w:ascii="宋体" w:hAnsi="宋体" w:hint="eastAsia"/>
                <w:sz w:val="24"/>
              </w:rPr>
              <w:t>繁体字的同义转换；</w:t>
            </w:r>
          </w:p>
          <w:p w:rsidR="00125838" w:rsidRDefault="00EE6AD5">
            <w:pPr>
              <w:spacing w:line="360" w:lineRule="auto"/>
              <w:ind w:leftChars="16" w:left="34"/>
              <w:rPr>
                <w:rFonts w:ascii="宋体" w:hAnsi="宋体"/>
                <w:sz w:val="24"/>
              </w:rPr>
            </w:pPr>
            <w:r>
              <w:rPr>
                <w:rFonts w:ascii="宋体" w:hAnsi="宋体"/>
                <w:sz w:val="24"/>
              </w:rPr>
              <w:t>2</w:t>
            </w:r>
            <w:r>
              <w:rPr>
                <w:rFonts w:ascii="宋体" w:hAnsi="宋体" w:hint="eastAsia"/>
                <w:sz w:val="24"/>
              </w:rPr>
              <w:t>、</w:t>
            </w:r>
            <w:r>
              <w:rPr>
                <w:rFonts w:ascii="宋体" w:hAnsi="宋体"/>
                <w:sz w:val="24"/>
              </w:rPr>
              <w:tab/>
            </w:r>
            <w:r>
              <w:rPr>
                <w:rFonts w:ascii="宋体" w:hAnsi="宋体" w:hint="eastAsia"/>
                <w:sz w:val="24"/>
              </w:rPr>
              <w:t>支持空检索，并显示</w:t>
            </w:r>
            <w:proofErr w:type="gramStart"/>
            <w:r>
              <w:rPr>
                <w:rFonts w:ascii="宋体" w:hAnsi="宋体" w:hint="eastAsia"/>
                <w:sz w:val="24"/>
              </w:rPr>
              <w:t>空检条件</w:t>
            </w:r>
            <w:proofErr w:type="gramEnd"/>
            <w:r>
              <w:rPr>
                <w:rFonts w:ascii="宋体" w:hAnsi="宋体" w:hint="eastAsia"/>
                <w:sz w:val="24"/>
              </w:rPr>
              <w:t>下整体数据量，以及各文献类型包括图书、期刊、学位等数据量，各年份收录量等；</w:t>
            </w:r>
          </w:p>
          <w:p w:rsidR="00125838" w:rsidRDefault="00EE6AD5">
            <w:pPr>
              <w:spacing w:line="360" w:lineRule="auto"/>
              <w:ind w:leftChars="16" w:left="34"/>
              <w:rPr>
                <w:rFonts w:ascii="宋体" w:hAnsi="宋体"/>
                <w:sz w:val="24"/>
              </w:rPr>
            </w:pPr>
            <w:r>
              <w:rPr>
                <w:rFonts w:ascii="宋体" w:hAnsi="宋体"/>
                <w:sz w:val="24"/>
              </w:rPr>
              <w:t>3</w:t>
            </w:r>
            <w:r>
              <w:rPr>
                <w:rFonts w:ascii="宋体" w:hAnsi="宋体" w:hint="eastAsia"/>
                <w:sz w:val="24"/>
              </w:rPr>
              <w:t>、</w:t>
            </w:r>
            <w:r>
              <w:rPr>
                <w:rFonts w:ascii="宋体" w:hAnsi="宋体"/>
                <w:sz w:val="24"/>
              </w:rPr>
              <w:tab/>
            </w:r>
            <w:r>
              <w:rPr>
                <w:rFonts w:ascii="宋体" w:hAnsi="宋体" w:hint="eastAsia"/>
                <w:sz w:val="24"/>
              </w:rPr>
              <w:t>提供简单检索、并支持</w:t>
            </w:r>
            <w:r>
              <w:rPr>
                <w:rFonts w:ascii="宋体" w:hAnsi="宋体"/>
                <w:sz w:val="24"/>
              </w:rPr>
              <w:t>google like</w:t>
            </w:r>
            <w:r>
              <w:rPr>
                <w:rFonts w:ascii="宋体" w:hAnsi="宋体" w:hint="eastAsia"/>
                <w:sz w:val="24"/>
              </w:rPr>
              <w:t>检索方式，如</w:t>
            </w:r>
            <w:r>
              <w:rPr>
                <w:rFonts w:ascii="宋体" w:hAnsi="宋体"/>
                <w:sz w:val="24"/>
              </w:rPr>
              <w:t>date</w:t>
            </w:r>
            <w:r>
              <w:rPr>
                <w:rFonts w:ascii="宋体" w:hAnsi="宋体" w:hint="eastAsia"/>
                <w:sz w:val="24"/>
              </w:rPr>
              <w:t>、</w:t>
            </w:r>
            <w:r>
              <w:rPr>
                <w:rFonts w:ascii="宋体" w:hAnsi="宋体"/>
                <w:sz w:val="24"/>
              </w:rPr>
              <w:t>author</w:t>
            </w:r>
            <w:r>
              <w:rPr>
                <w:rFonts w:ascii="宋体" w:hAnsi="宋体" w:hint="eastAsia"/>
                <w:sz w:val="24"/>
              </w:rPr>
              <w:t>、</w:t>
            </w:r>
            <w:r>
              <w:rPr>
                <w:rFonts w:ascii="宋体" w:hAnsi="宋体"/>
                <w:sz w:val="24"/>
              </w:rPr>
              <w:t>title</w:t>
            </w:r>
            <w:r>
              <w:rPr>
                <w:rFonts w:ascii="宋体" w:hAnsi="宋体" w:hint="eastAsia"/>
                <w:sz w:val="24"/>
              </w:rPr>
              <w:t>等检索方式</w:t>
            </w:r>
          </w:p>
          <w:p w:rsidR="00125838" w:rsidRDefault="00EE6AD5">
            <w:pPr>
              <w:spacing w:line="360" w:lineRule="auto"/>
              <w:ind w:leftChars="16" w:left="34"/>
              <w:rPr>
                <w:rFonts w:ascii="宋体" w:hAnsi="宋体"/>
                <w:sz w:val="24"/>
              </w:rPr>
            </w:pPr>
            <w:r>
              <w:rPr>
                <w:rFonts w:ascii="宋体" w:hAnsi="宋体"/>
                <w:sz w:val="24"/>
              </w:rPr>
              <w:t>4</w:t>
            </w:r>
            <w:r>
              <w:rPr>
                <w:rFonts w:ascii="宋体" w:hAnsi="宋体" w:hint="eastAsia"/>
                <w:sz w:val="24"/>
              </w:rPr>
              <w:t>、</w:t>
            </w:r>
            <w:r>
              <w:rPr>
                <w:rFonts w:ascii="宋体" w:hAnsi="宋体"/>
                <w:sz w:val="24"/>
              </w:rPr>
              <w:tab/>
            </w:r>
            <w:r>
              <w:rPr>
                <w:rFonts w:ascii="宋体" w:hAnsi="宋体" w:hint="eastAsia"/>
                <w:sz w:val="24"/>
              </w:rPr>
              <w:t>提供二次检索，支持在当前检索结果下再次搜索；</w:t>
            </w:r>
          </w:p>
          <w:p w:rsidR="00125838" w:rsidRDefault="00EE6AD5">
            <w:pPr>
              <w:spacing w:line="360" w:lineRule="auto"/>
              <w:ind w:leftChars="16" w:left="34"/>
              <w:rPr>
                <w:rFonts w:ascii="宋体" w:hAnsi="宋体"/>
                <w:sz w:val="24"/>
              </w:rPr>
            </w:pPr>
            <w:r>
              <w:rPr>
                <w:rFonts w:ascii="宋体" w:hAnsi="宋体"/>
                <w:sz w:val="24"/>
              </w:rPr>
              <w:t>5</w:t>
            </w:r>
            <w:r>
              <w:rPr>
                <w:rFonts w:ascii="宋体" w:hAnsi="宋体" w:hint="eastAsia"/>
                <w:sz w:val="24"/>
              </w:rPr>
              <w:t>、</w:t>
            </w:r>
            <w:r>
              <w:rPr>
                <w:rFonts w:ascii="宋体" w:hAnsi="宋体"/>
                <w:sz w:val="24"/>
              </w:rPr>
              <w:tab/>
            </w:r>
            <w:r>
              <w:rPr>
                <w:rFonts w:ascii="宋体" w:hAnsi="宋体" w:hint="eastAsia"/>
                <w:sz w:val="24"/>
              </w:rPr>
              <w:t>支持在限定条件下重新检索，如限制检索条件是文献类型图书、或是年份是</w:t>
            </w:r>
            <w:r>
              <w:rPr>
                <w:rFonts w:ascii="宋体" w:hAnsi="宋体"/>
                <w:sz w:val="24"/>
              </w:rPr>
              <w:t>15</w:t>
            </w:r>
            <w:r>
              <w:rPr>
                <w:rFonts w:ascii="宋体" w:hAnsi="宋体" w:hint="eastAsia"/>
                <w:sz w:val="24"/>
              </w:rPr>
              <w:t>年等，并且支持同时限定；</w:t>
            </w:r>
          </w:p>
          <w:p w:rsidR="00125838" w:rsidRDefault="00EE6AD5">
            <w:pPr>
              <w:spacing w:line="360" w:lineRule="auto"/>
              <w:ind w:leftChars="16" w:left="34"/>
              <w:rPr>
                <w:rFonts w:ascii="宋体" w:hAnsi="宋体"/>
                <w:sz w:val="24"/>
              </w:rPr>
            </w:pPr>
            <w:r>
              <w:rPr>
                <w:rFonts w:ascii="宋体" w:hAnsi="宋体"/>
                <w:sz w:val="24"/>
              </w:rPr>
              <w:t>6</w:t>
            </w:r>
            <w:r>
              <w:rPr>
                <w:rFonts w:ascii="宋体" w:hAnsi="宋体" w:hint="eastAsia"/>
                <w:sz w:val="24"/>
              </w:rPr>
              <w:t>、</w:t>
            </w:r>
            <w:r>
              <w:rPr>
                <w:rFonts w:ascii="宋体" w:hAnsi="宋体"/>
                <w:sz w:val="24"/>
              </w:rPr>
              <w:tab/>
            </w:r>
            <w:r>
              <w:rPr>
                <w:rFonts w:ascii="宋体" w:hAnsi="宋体" w:hint="eastAsia"/>
                <w:sz w:val="24"/>
              </w:rPr>
              <w:t>提供智能检索，如自动匹配检索词曾用名、学名、全称等；以及检索作者、作者机构，自动匹配作者或作者机构字段；</w:t>
            </w:r>
          </w:p>
          <w:p w:rsidR="00125838" w:rsidRDefault="00EE6AD5">
            <w:pPr>
              <w:spacing w:line="360" w:lineRule="auto"/>
              <w:ind w:leftChars="16" w:left="34"/>
              <w:rPr>
                <w:rFonts w:ascii="宋体" w:hAnsi="宋体"/>
                <w:sz w:val="24"/>
              </w:rPr>
            </w:pPr>
            <w:r>
              <w:rPr>
                <w:rFonts w:ascii="宋体" w:hAnsi="宋体"/>
                <w:sz w:val="24"/>
              </w:rPr>
              <w:t>7</w:t>
            </w:r>
            <w:r>
              <w:rPr>
                <w:rFonts w:ascii="宋体" w:hAnsi="宋体" w:hint="eastAsia"/>
                <w:sz w:val="24"/>
              </w:rPr>
              <w:t>、</w:t>
            </w:r>
            <w:r>
              <w:rPr>
                <w:rFonts w:ascii="宋体" w:hAnsi="宋体"/>
                <w:sz w:val="24"/>
              </w:rPr>
              <w:tab/>
            </w:r>
            <w:r>
              <w:rPr>
                <w:rFonts w:ascii="宋体" w:hAnsi="宋体" w:hint="eastAsia"/>
                <w:sz w:val="24"/>
              </w:rPr>
              <w:t>提供高级检索，并支持精确</w:t>
            </w:r>
            <w:r>
              <w:rPr>
                <w:rFonts w:ascii="宋体" w:hAnsi="宋体"/>
                <w:sz w:val="24"/>
              </w:rPr>
              <w:t>/</w:t>
            </w:r>
            <w:r>
              <w:rPr>
                <w:rFonts w:ascii="宋体" w:hAnsi="宋体" w:hint="eastAsia"/>
                <w:sz w:val="24"/>
              </w:rPr>
              <w:t>模糊两种匹配方式，支持多种字段与、或、非逻辑检索，且各类文献特殊字段检索；</w:t>
            </w:r>
          </w:p>
          <w:p w:rsidR="00125838" w:rsidRDefault="00EE6AD5">
            <w:pPr>
              <w:spacing w:line="360" w:lineRule="auto"/>
              <w:ind w:leftChars="16" w:left="34"/>
              <w:rPr>
                <w:rFonts w:ascii="宋体" w:hAnsi="宋体"/>
                <w:sz w:val="24"/>
              </w:rPr>
            </w:pPr>
            <w:r>
              <w:rPr>
                <w:rFonts w:ascii="宋体" w:hAnsi="宋体"/>
                <w:sz w:val="24"/>
              </w:rPr>
              <w:t>8</w:t>
            </w:r>
            <w:r>
              <w:rPr>
                <w:rFonts w:ascii="宋体" w:hAnsi="宋体" w:hint="eastAsia"/>
                <w:sz w:val="24"/>
              </w:rPr>
              <w:t>、</w:t>
            </w:r>
            <w:r>
              <w:rPr>
                <w:rFonts w:ascii="宋体" w:hAnsi="宋体"/>
                <w:sz w:val="24"/>
              </w:rPr>
              <w:tab/>
            </w:r>
            <w:r>
              <w:rPr>
                <w:rFonts w:ascii="宋体" w:hAnsi="宋体" w:hint="eastAsia"/>
                <w:sz w:val="24"/>
              </w:rPr>
              <w:t>提供专业检索，支持多个字段布尔逻辑表达式检索；</w:t>
            </w:r>
          </w:p>
          <w:p w:rsidR="00125838" w:rsidRDefault="00EE6AD5">
            <w:pPr>
              <w:spacing w:line="360" w:lineRule="auto"/>
              <w:ind w:leftChars="16" w:left="34"/>
              <w:rPr>
                <w:rFonts w:ascii="宋体" w:hAnsi="宋体"/>
                <w:sz w:val="24"/>
              </w:rPr>
            </w:pPr>
            <w:r>
              <w:rPr>
                <w:rFonts w:ascii="宋体" w:hAnsi="宋体"/>
                <w:sz w:val="24"/>
              </w:rPr>
              <w:t>9</w:t>
            </w:r>
            <w:r>
              <w:rPr>
                <w:rFonts w:ascii="宋体" w:hAnsi="宋体" w:hint="eastAsia"/>
                <w:sz w:val="24"/>
              </w:rPr>
              <w:t>、</w:t>
            </w:r>
            <w:r>
              <w:rPr>
                <w:rFonts w:ascii="宋体" w:hAnsi="宋体"/>
                <w:sz w:val="24"/>
              </w:rPr>
              <w:tab/>
            </w:r>
            <w:r>
              <w:rPr>
                <w:rFonts w:ascii="宋体" w:hAnsi="宋体" w:hint="eastAsia"/>
                <w:sz w:val="24"/>
              </w:rPr>
              <w:t>提供分面聚类复选搜索，支持多个分面聚类组合复选搜索功能；</w:t>
            </w:r>
          </w:p>
          <w:p w:rsidR="00125838" w:rsidRDefault="00EE6AD5">
            <w:pPr>
              <w:tabs>
                <w:tab w:val="left" w:pos="601"/>
              </w:tabs>
              <w:spacing w:line="360" w:lineRule="auto"/>
              <w:ind w:leftChars="16" w:left="34"/>
              <w:rPr>
                <w:rFonts w:ascii="宋体" w:hAnsi="宋体"/>
                <w:sz w:val="24"/>
              </w:rPr>
            </w:pPr>
            <w:r>
              <w:rPr>
                <w:rFonts w:ascii="宋体" w:hAnsi="宋体"/>
                <w:sz w:val="24"/>
              </w:rPr>
              <w:t>10</w:t>
            </w:r>
            <w:r>
              <w:rPr>
                <w:rFonts w:ascii="宋体" w:hAnsi="宋体" w:hint="eastAsia"/>
                <w:sz w:val="24"/>
              </w:rPr>
              <w:t>、</w:t>
            </w:r>
            <w:r>
              <w:rPr>
                <w:rFonts w:ascii="宋体" w:hAnsi="宋体"/>
                <w:sz w:val="24"/>
              </w:rPr>
              <w:tab/>
            </w:r>
            <w:r>
              <w:rPr>
                <w:rFonts w:ascii="宋体" w:hAnsi="宋体" w:hint="eastAsia"/>
                <w:sz w:val="24"/>
              </w:rPr>
              <w:t>提供检索结果按内容类型、年份、学科分类、作者（第一作者）、作者机构等十几个分面聚类展示，并显示每个分面聚类数量；</w:t>
            </w:r>
          </w:p>
          <w:p w:rsidR="00125838" w:rsidRDefault="00EE6AD5">
            <w:pPr>
              <w:tabs>
                <w:tab w:val="left" w:pos="601"/>
              </w:tabs>
              <w:spacing w:line="360" w:lineRule="auto"/>
              <w:ind w:leftChars="16" w:left="34"/>
              <w:rPr>
                <w:rFonts w:ascii="宋体" w:hAnsi="宋体"/>
                <w:sz w:val="24"/>
              </w:rPr>
            </w:pPr>
            <w:r>
              <w:rPr>
                <w:rFonts w:ascii="宋体" w:hAnsi="宋体"/>
                <w:sz w:val="24"/>
              </w:rPr>
              <w:t>11</w:t>
            </w:r>
            <w:r>
              <w:rPr>
                <w:rFonts w:ascii="宋体" w:hAnsi="宋体" w:hint="eastAsia"/>
                <w:sz w:val="24"/>
              </w:rPr>
              <w:t>、</w:t>
            </w:r>
            <w:r>
              <w:rPr>
                <w:rFonts w:ascii="宋体" w:hAnsi="宋体"/>
                <w:sz w:val="24"/>
              </w:rPr>
              <w:tab/>
            </w:r>
            <w:r>
              <w:rPr>
                <w:rFonts w:ascii="宋体" w:hAnsi="宋体" w:hint="eastAsia"/>
                <w:sz w:val="24"/>
              </w:rPr>
              <w:t>支持部分分面聚类扩展到二级分类，如作者机构、学科分类等，同时二级分类同样支持复选；</w:t>
            </w:r>
          </w:p>
          <w:p w:rsidR="00125838" w:rsidRDefault="00EE6AD5">
            <w:pPr>
              <w:tabs>
                <w:tab w:val="left" w:pos="601"/>
              </w:tabs>
              <w:spacing w:line="360" w:lineRule="auto"/>
              <w:ind w:leftChars="16" w:left="34"/>
              <w:rPr>
                <w:rFonts w:ascii="宋体" w:hAnsi="宋体"/>
                <w:sz w:val="24"/>
              </w:rPr>
            </w:pPr>
            <w:r>
              <w:rPr>
                <w:rFonts w:ascii="宋体" w:hAnsi="宋体"/>
                <w:sz w:val="24"/>
              </w:rPr>
              <w:t>12</w:t>
            </w:r>
            <w:r>
              <w:rPr>
                <w:rFonts w:ascii="宋体" w:hAnsi="宋体" w:hint="eastAsia"/>
                <w:sz w:val="24"/>
              </w:rPr>
              <w:t>、</w:t>
            </w:r>
            <w:r>
              <w:rPr>
                <w:rFonts w:ascii="宋体" w:hAnsi="宋体"/>
                <w:sz w:val="24"/>
              </w:rPr>
              <w:tab/>
            </w:r>
            <w:r>
              <w:rPr>
                <w:rFonts w:ascii="宋体" w:hAnsi="宋体" w:hint="eastAsia"/>
                <w:sz w:val="24"/>
              </w:rPr>
              <w:t>提供各种文献的丰富图形化信息展示，同时图书、期刊文献封面显示，且能放大显示；</w:t>
            </w:r>
          </w:p>
          <w:p w:rsidR="00125838" w:rsidRDefault="00EE6AD5">
            <w:pPr>
              <w:tabs>
                <w:tab w:val="left" w:pos="601"/>
              </w:tabs>
              <w:spacing w:line="360" w:lineRule="auto"/>
              <w:ind w:leftChars="16" w:left="34"/>
              <w:rPr>
                <w:rFonts w:ascii="宋体" w:hAnsi="宋体"/>
                <w:sz w:val="24"/>
              </w:rPr>
            </w:pPr>
            <w:r>
              <w:rPr>
                <w:rFonts w:ascii="宋体" w:hAnsi="宋体"/>
                <w:sz w:val="24"/>
              </w:rPr>
              <w:t>13</w:t>
            </w:r>
            <w:r>
              <w:rPr>
                <w:rFonts w:ascii="宋体" w:hAnsi="宋体" w:hint="eastAsia"/>
                <w:sz w:val="24"/>
              </w:rPr>
              <w:t>、</w:t>
            </w:r>
            <w:r>
              <w:rPr>
                <w:rFonts w:ascii="宋体" w:hAnsi="宋体"/>
                <w:sz w:val="24"/>
              </w:rPr>
              <w:tab/>
            </w:r>
            <w:r>
              <w:rPr>
                <w:rFonts w:ascii="宋体" w:hAnsi="宋体" w:hint="eastAsia"/>
                <w:sz w:val="24"/>
              </w:rPr>
              <w:t>提供期刊导航，可显示该期刊按年代的完整导航，可限定期刊某一期的所有文献；</w:t>
            </w:r>
          </w:p>
          <w:p w:rsidR="00125838" w:rsidRDefault="00EE6AD5">
            <w:pPr>
              <w:tabs>
                <w:tab w:val="left" w:pos="601"/>
              </w:tabs>
              <w:spacing w:line="360" w:lineRule="auto"/>
              <w:ind w:leftChars="16" w:left="34"/>
              <w:rPr>
                <w:rFonts w:ascii="宋体" w:hAnsi="宋体"/>
                <w:sz w:val="24"/>
              </w:rPr>
            </w:pPr>
            <w:r>
              <w:rPr>
                <w:rFonts w:ascii="宋体" w:hAnsi="宋体"/>
                <w:sz w:val="24"/>
              </w:rPr>
              <w:t>14</w:t>
            </w:r>
            <w:r>
              <w:rPr>
                <w:rFonts w:ascii="宋体" w:hAnsi="宋体" w:hint="eastAsia"/>
                <w:sz w:val="24"/>
              </w:rPr>
              <w:t>、</w:t>
            </w:r>
            <w:r>
              <w:rPr>
                <w:rFonts w:ascii="宋体" w:hAnsi="宋体"/>
                <w:sz w:val="24"/>
              </w:rPr>
              <w:tab/>
            </w:r>
            <w:r>
              <w:rPr>
                <w:rFonts w:ascii="宋体" w:hAnsi="宋体" w:hint="eastAsia"/>
                <w:sz w:val="24"/>
              </w:rPr>
              <w:t>提供报纸导航，可显示该报纸按年代的完整导航，可限定报纸某一</w:t>
            </w:r>
            <w:r>
              <w:rPr>
                <w:rFonts w:ascii="宋体" w:hAnsi="宋体" w:hint="eastAsia"/>
                <w:sz w:val="24"/>
              </w:rPr>
              <w:lastRenderedPageBreak/>
              <w:t>月某一日的所有文献；</w:t>
            </w:r>
          </w:p>
          <w:p w:rsidR="00125838" w:rsidRDefault="00EE6AD5">
            <w:pPr>
              <w:tabs>
                <w:tab w:val="left" w:pos="601"/>
              </w:tabs>
              <w:spacing w:line="360" w:lineRule="auto"/>
              <w:ind w:leftChars="16" w:left="34"/>
              <w:rPr>
                <w:rFonts w:ascii="宋体" w:hAnsi="宋体"/>
                <w:sz w:val="24"/>
              </w:rPr>
            </w:pPr>
            <w:r>
              <w:rPr>
                <w:rFonts w:ascii="宋体" w:hAnsi="宋体"/>
                <w:sz w:val="24"/>
              </w:rPr>
              <w:t>15</w:t>
            </w:r>
            <w:r>
              <w:rPr>
                <w:rFonts w:ascii="宋体" w:hAnsi="宋体" w:hint="eastAsia"/>
                <w:sz w:val="24"/>
              </w:rPr>
              <w:t>、</w:t>
            </w:r>
            <w:r>
              <w:rPr>
                <w:rFonts w:ascii="宋体" w:hAnsi="宋体"/>
                <w:sz w:val="24"/>
              </w:rPr>
              <w:tab/>
            </w:r>
            <w:r>
              <w:rPr>
                <w:rFonts w:ascii="宋体" w:hAnsi="宋体" w:hint="eastAsia"/>
                <w:sz w:val="24"/>
              </w:rPr>
              <w:t>提供文章被引用次数展示，支持具体到篇；</w:t>
            </w:r>
          </w:p>
          <w:p w:rsidR="00125838" w:rsidRDefault="00EE6AD5">
            <w:pPr>
              <w:tabs>
                <w:tab w:val="left" w:pos="601"/>
              </w:tabs>
              <w:spacing w:line="360" w:lineRule="auto"/>
              <w:ind w:leftChars="16" w:left="34"/>
              <w:rPr>
                <w:rFonts w:ascii="宋体" w:hAnsi="宋体"/>
                <w:sz w:val="24"/>
              </w:rPr>
            </w:pPr>
            <w:r>
              <w:rPr>
                <w:rFonts w:ascii="宋体" w:hAnsi="宋体"/>
                <w:sz w:val="24"/>
              </w:rPr>
              <w:t>16</w:t>
            </w:r>
            <w:r>
              <w:rPr>
                <w:rFonts w:ascii="宋体" w:hAnsi="宋体" w:hint="eastAsia"/>
                <w:sz w:val="24"/>
              </w:rPr>
              <w:t>、</w:t>
            </w:r>
            <w:r>
              <w:rPr>
                <w:rFonts w:ascii="宋体" w:hAnsi="宋体"/>
                <w:sz w:val="24"/>
              </w:rPr>
              <w:tab/>
            </w:r>
            <w:r>
              <w:rPr>
                <w:rFonts w:ascii="宋体" w:hAnsi="宋体" w:hint="eastAsia"/>
                <w:sz w:val="24"/>
              </w:rPr>
              <w:t>提供文章被核心期刊收录情况标引，如</w:t>
            </w:r>
            <w:r>
              <w:rPr>
                <w:rFonts w:ascii="宋体" w:hAnsi="宋体"/>
                <w:sz w:val="24"/>
              </w:rPr>
              <w:t>SCI</w:t>
            </w:r>
            <w:r>
              <w:rPr>
                <w:rFonts w:ascii="宋体" w:hAnsi="宋体" w:hint="eastAsia"/>
                <w:sz w:val="24"/>
              </w:rPr>
              <w:t>、</w:t>
            </w:r>
            <w:r>
              <w:rPr>
                <w:rFonts w:ascii="宋体" w:hAnsi="宋体"/>
                <w:sz w:val="24"/>
              </w:rPr>
              <w:t>EI</w:t>
            </w:r>
            <w:r>
              <w:rPr>
                <w:rFonts w:ascii="宋体" w:hAnsi="宋体" w:hint="eastAsia"/>
                <w:sz w:val="24"/>
              </w:rPr>
              <w:t>、北大核心期刊等，并具体到篇；</w:t>
            </w:r>
          </w:p>
          <w:p w:rsidR="00125838" w:rsidRDefault="00EE6AD5">
            <w:pPr>
              <w:tabs>
                <w:tab w:val="left" w:pos="601"/>
              </w:tabs>
              <w:spacing w:line="360" w:lineRule="auto"/>
              <w:ind w:leftChars="16" w:left="34"/>
              <w:rPr>
                <w:rFonts w:ascii="宋体" w:hAnsi="宋体"/>
                <w:sz w:val="24"/>
              </w:rPr>
            </w:pPr>
            <w:r>
              <w:rPr>
                <w:rFonts w:ascii="宋体" w:hAnsi="宋体"/>
                <w:sz w:val="24"/>
              </w:rPr>
              <w:t>17</w:t>
            </w:r>
            <w:r>
              <w:rPr>
                <w:rFonts w:ascii="宋体" w:hAnsi="宋体" w:hint="eastAsia"/>
                <w:sz w:val="24"/>
              </w:rPr>
              <w:t>、</w:t>
            </w:r>
            <w:r>
              <w:rPr>
                <w:rFonts w:ascii="宋体" w:hAnsi="宋体"/>
                <w:sz w:val="24"/>
              </w:rPr>
              <w:tab/>
            </w:r>
            <w:r>
              <w:rPr>
                <w:rFonts w:ascii="宋体" w:hAnsi="宋体" w:hint="eastAsia"/>
                <w:sz w:val="24"/>
              </w:rPr>
              <w:t>支持对不同资源混合排序，如支持学术性、相关性、馆藏优先、时间升降序等排序方式；</w:t>
            </w:r>
          </w:p>
          <w:p w:rsidR="00125838" w:rsidRDefault="00EE6AD5">
            <w:pPr>
              <w:tabs>
                <w:tab w:val="left" w:pos="601"/>
              </w:tabs>
              <w:spacing w:line="360" w:lineRule="auto"/>
              <w:ind w:leftChars="16" w:left="34"/>
              <w:rPr>
                <w:rFonts w:ascii="宋体" w:hAnsi="宋体"/>
                <w:sz w:val="24"/>
              </w:rPr>
            </w:pPr>
            <w:r>
              <w:rPr>
                <w:rFonts w:ascii="宋体" w:hAnsi="宋体"/>
                <w:sz w:val="24"/>
              </w:rPr>
              <w:t>18</w:t>
            </w:r>
            <w:r>
              <w:rPr>
                <w:rFonts w:ascii="宋体" w:hAnsi="宋体" w:hint="eastAsia"/>
                <w:sz w:val="24"/>
              </w:rPr>
              <w:t>、</w:t>
            </w:r>
            <w:r>
              <w:rPr>
                <w:rFonts w:ascii="宋体" w:hAnsi="宋体"/>
                <w:sz w:val="24"/>
              </w:rPr>
              <w:tab/>
            </w:r>
            <w:r>
              <w:rPr>
                <w:rFonts w:ascii="宋体" w:hAnsi="宋体" w:hint="eastAsia"/>
                <w:sz w:val="24"/>
              </w:rPr>
              <w:t>提供全国馆藏揭示，</w:t>
            </w:r>
            <w:proofErr w:type="gramStart"/>
            <w:r>
              <w:rPr>
                <w:rFonts w:ascii="宋体" w:hAnsi="宋体" w:hint="eastAsia"/>
                <w:sz w:val="24"/>
              </w:rPr>
              <w:t>展示此资源</w:t>
            </w:r>
            <w:proofErr w:type="gramEnd"/>
            <w:r>
              <w:rPr>
                <w:rFonts w:ascii="宋体" w:hAnsi="宋体" w:hint="eastAsia"/>
                <w:sz w:val="24"/>
              </w:rPr>
              <w:t>被哪些馆收录；</w:t>
            </w:r>
          </w:p>
          <w:p w:rsidR="00125838" w:rsidRDefault="00EE6AD5">
            <w:pPr>
              <w:tabs>
                <w:tab w:val="left" w:pos="601"/>
              </w:tabs>
              <w:spacing w:line="360" w:lineRule="auto"/>
              <w:ind w:leftChars="16" w:left="34"/>
              <w:rPr>
                <w:rFonts w:ascii="宋体" w:hAnsi="宋体"/>
                <w:sz w:val="24"/>
              </w:rPr>
            </w:pPr>
            <w:r>
              <w:rPr>
                <w:rFonts w:ascii="宋体" w:hAnsi="宋体"/>
                <w:sz w:val="24"/>
              </w:rPr>
              <w:t>19</w:t>
            </w:r>
            <w:r>
              <w:rPr>
                <w:rFonts w:ascii="宋体" w:hAnsi="宋体" w:hint="eastAsia"/>
                <w:sz w:val="24"/>
              </w:rPr>
              <w:t>、</w:t>
            </w:r>
            <w:r>
              <w:rPr>
                <w:rFonts w:ascii="宋体" w:hAnsi="宋体"/>
                <w:sz w:val="24"/>
              </w:rPr>
              <w:tab/>
            </w:r>
            <w:r>
              <w:rPr>
                <w:rFonts w:ascii="宋体" w:hAnsi="宋体" w:hint="eastAsia"/>
                <w:sz w:val="24"/>
              </w:rPr>
              <w:t>根据检索结果，提供知识点</w:t>
            </w:r>
            <w:r>
              <w:rPr>
                <w:rFonts w:ascii="宋体" w:hAnsi="宋体"/>
                <w:sz w:val="24"/>
              </w:rPr>
              <w:t>-</w:t>
            </w:r>
            <w:r>
              <w:rPr>
                <w:rFonts w:ascii="宋体" w:hAnsi="宋体" w:hint="eastAsia"/>
                <w:sz w:val="24"/>
              </w:rPr>
              <w:t>知识点、知识点</w:t>
            </w:r>
            <w:r>
              <w:rPr>
                <w:rFonts w:ascii="宋体" w:hAnsi="宋体"/>
                <w:sz w:val="24"/>
              </w:rPr>
              <w:t>-</w:t>
            </w:r>
            <w:r>
              <w:rPr>
                <w:rFonts w:ascii="宋体" w:hAnsi="宋体" w:hint="eastAsia"/>
                <w:sz w:val="24"/>
              </w:rPr>
              <w:t>人、人</w:t>
            </w:r>
            <w:r>
              <w:rPr>
                <w:rFonts w:ascii="宋体" w:hAnsi="宋体"/>
                <w:sz w:val="24"/>
              </w:rPr>
              <w:t>-</w:t>
            </w:r>
            <w:r>
              <w:rPr>
                <w:rFonts w:ascii="宋体" w:hAnsi="宋体" w:hint="eastAsia"/>
                <w:sz w:val="24"/>
              </w:rPr>
              <w:t>人（学位论文作者谱系图等）、机构</w:t>
            </w:r>
            <w:r>
              <w:rPr>
                <w:rFonts w:ascii="宋体" w:hAnsi="宋体"/>
                <w:sz w:val="24"/>
              </w:rPr>
              <w:t>-</w:t>
            </w:r>
            <w:r>
              <w:rPr>
                <w:rFonts w:ascii="宋体" w:hAnsi="宋体" w:hint="eastAsia"/>
                <w:sz w:val="24"/>
              </w:rPr>
              <w:t>机构动态的关联关系，并通过可视化方式展现；</w:t>
            </w:r>
          </w:p>
          <w:p w:rsidR="00125838" w:rsidRDefault="00EE6AD5">
            <w:pPr>
              <w:tabs>
                <w:tab w:val="left" w:pos="601"/>
              </w:tabs>
              <w:spacing w:line="360" w:lineRule="auto"/>
              <w:ind w:leftChars="16" w:left="34"/>
              <w:rPr>
                <w:rFonts w:ascii="宋体" w:hAnsi="宋体"/>
                <w:sz w:val="24"/>
              </w:rPr>
            </w:pPr>
            <w:r>
              <w:rPr>
                <w:rFonts w:ascii="宋体" w:hAnsi="宋体"/>
                <w:sz w:val="24"/>
              </w:rPr>
              <w:t>20</w:t>
            </w:r>
            <w:r>
              <w:rPr>
                <w:rFonts w:ascii="宋体" w:hAnsi="宋体" w:hint="eastAsia"/>
                <w:sz w:val="24"/>
              </w:rPr>
              <w:t>、</w:t>
            </w:r>
            <w:r>
              <w:rPr>
                <w:rFonts w:ascii="宋体" w:hAnsi="宋体"/>
                <w:sz w:val="24"/>
              </w:rPr>
              <w:tab/>
            </w:r>
            <w:r>
              <w:rPr>
                <w:rFonts w:ascii="宋体" w:hAnsi="宋体" w:hint="eastAsia"/>
                <w:sz w:val="24"/>
              </w:rPr>
              <w:t>支持图书、期刊、学位论文、会议论文等各种文献的学术文章发展趋势预判；并支持</w:t>
            </w:r>
            <w:r>
              <w:rPr>
                <w:rFonts w:ascii="宋体" w:hAnsi="宋体"/>
                <w:sz w:val="24"/>
              </w:rPr>
              <w:t>EXCEL</w:t>
            </w:r>
            <w:r>
              <w:rPr>
                <w:rFonts w:ascii="宋体" w:hAnsi="宋体" w:hint="eastAsia"/>
                <w:sz w:val="24"/>
              </w:rPr>
              <w:t>文件导出；</w:t>
            </w:r>
          </w:p>
          <w:p w:rsidR="00125838" w:rsidRDefault="00EE6AD5">
            <w:pPr>
              <w:tabs>
                <w:tab w:val="left" w:pos="601"/>
              </w:tabs>
              <w:spacing w:line="360" w:lineRule="auto"/>
              <w:ind w:leftChars="16" w:left="34"/>
              <w:rPr>
                <w:rFonts w:ascii="宋体" w:hAnsi="宋体"/>
                <w:sz w:val="24"/>
              </w:rPr>
            </w:pPr>
            <w:r>
              <w:rPr>
                <w:rFonts w:ascii="宋体" w:hAnsi="宋体"/>
                <w:sz w:val="24"/>
              </w:rPr>
              <w:t>21</w:t>
            </w:r>
            <w:r>
              <w:rPr>
                <w:rFonts w:ascii="宋体" w:hAnsi="宋体" w:hint="eastAsia"/>
                <w:sz w:val="24"/>
              </w:rPr>
              <w:t>、</w:t>
            </w:r>
            <w:r>
              <w:rPr>
                <w:rFonts w:ascii="宋体" w:hAnsi="宋体"/>
                <w:sz w:val="24"/>
              </w:rPr>
              <w:tab/>
            </w:r>
            <w:r>
              <w:rPr>
                <w:rFonts w:ascii="宋体" w:hAnsi="宋体" w:hint="eastAsia"/>
                <w:sz w:val="24"/>
              </w:rPr>
              <w:t>支持图书、期刊、学位论文等文献类型</w:t>
            </w:r>
            <w:proofErr w:type="gramStart"/>
            <w:r>
              <w:rPr>
                <w:rFonts w:ascii="宋体" w:hAnsi="宋体" w:hint="eastAsia"/>
                <w:sz w:val="24"/>
              </w:rPr>
              <w:t>多主题</w:t>
            </w:r>
            <w:proofErr w:type="gramEnd"/>
            <w:r>
              <w:rPr>
                <w:rFonts w:ascii="宋体" w:hAnsi="宋体" w:hint="eastAsia"/>
                <w:sz w:val="24"/>
              </w:rPr>
              <w:t>对比，分析其发展趋势；并支持</w:t>
            </w:r>
            <w:r>
              <w:rPr>
                <w:rFonts w:ascii="宋体" w:hAnsi="宋体"/>
                <w:sz w:val="24"/>
              </w:rPr>
              <w:t>EXCEL</w:t>
            </w:r>
            <w:r>
              <w:rPr>
                <w:rFonts w:ascii="宋体" w:hAnsi="宋体" w:hint="eastAsia"/>
                <w:sz w:val="24"/>
              </w:rPr>
              <w:t>文件导出；</w:t>
            </w:r>
          </w:p>
          <w:p w:rsidR="00125838" w:rsidRDefault="00EE6AD5">
            <w:pPr>
              <w:tabs>
                <w:tab w:val="left" w:pos="601"/>
              </w:tabs>
              <w:spacing w:line="360" w:lineRule="auto"/>
              <w:ind w:leftChars="16" w:left="34"/>
              <w:rPr>
                <w:rFonts w:ascii="宋体" w:hAnsi="宋体"/>
                <w:sz w:val="24"/>
              </w:rPr>
            </w:pPr>
            <w:r>
              <w:rPr>
                <w:rFonts w:ascii="宋体" w:hAnsi="宋体"/>
                <w:sz w:val="24"/>
              </w:rPr>
              <w:t>22</w:t>
            </w:r>
            <w:r>
              <w:rPr>
                <w:rFonts w:ascii="宋体" w:hAnsi="宋体" w:hint="eastAsia"/>
                <w:sz w:val="24"/>
              </w:rPr>
              <w:t>、</w:t>
            </w:r>
            <w:r>
              <w:rPr>
                <w:rFonts w:ascii="宋体" w:hAnsi="宋体"/>
                <w:sz w:val="24"/>
              </w:rPr>
              <w:tab/>
            </w:r>
            <w:r>
              <w:rPr>
                <w:rFonts w:ascii="宋体" w:hAnsi="宋体" w:hint="eastAsia"/>
                <w:sz w:val="24"/>
              </w:rPr>
              <w:t>提供学科分布统计图、</w:t>
            </w:r>
            <w:proofErr w:type="gramStart"/>
            <w:r>
              <w:rPr>
                <w:rFonts w:ascii="宋体" w:hAnsi="宋体" w:hint="eastAsia"/>
                <w:sz w:val="24"/>
              </w:rPr>
              <w:t>刊种统计图</w:t>
            </w:r>
            <w:proofErr w:type="gramEnd"/>
            <w:r>
              <w:rPr>
                <w:rFonts w:ascii="宋体" w:hAnsi="宋体" w:hint="eastAsia"/>
                <w:sz w:val="24"/>
              </w:rPr>
              <w:t>、地区统计图等多维</w:t>
            </w:r>
            <w:proofErr w:type="gramStart"/>
            <w:r>
              <w:rPr>
                <w:rFonts w:ascii="宋体" w:hAnsi="宋体" w:hint="eastAsia"/>
                <w:sz w:val="24"/>
              </w:rPr>
              <w:t>度统计</w:t>
            </w:r>
            <w:proofErr w:type="gramEnd"/>
            <w:r>
              <w:rPr>
                <w:rFonts w:ascii="宋体" w:hAnsi="宋体" w:hint="eastAsia"/>
                <w:sz w:val="24"/>
              </w:rPr>
              <w:t>分布图分析；并支持</w:t>
            </w:r>
            <w:r>
              <w:rPr>
                <w:rFonts w:ascii="宋体" w:hAnsi="宋体"/>
                <w:sz w:val="24"/>
              </w:rPr>
              <w:t>EXCEL</w:t>
            </w:r>
            <w:r>
              <w:rPr>
                <w:rFonts w:ascii="宋体" w:hAnsi="宋体" w:hint="eastAsia"/>
                <w:sz w:val="24"/>
              </w:rPr>
              <w:t>文件导出；</w:t>
            </w:r>
          </w:p>
          <w:p w:rsidR="00125838" w:rsidRDefault="00EE6AD5">
            <w:pPr>
              <w:tabs>
                <w:tab w:val="left" w:pos="601"/>
              </w:tabs>
              <w:spacing w:line="360" w:lineRule="auto"/>
              <w:ind w:leftChars="16" w:left="34"/>
              <w:rPr>
                <w:rFonts w:ascii="宋体" w:hAnsi="宋体"/>
                <w:sz w:val="24"/>
              </w:rPr>
            </w:pPr>
            <w:r>
              <w:rPr>
                <w:rFonts w:ascii="宋体" w:hAnsi="宋体"/>
                <w:sz w:val="24"/>
              </w:rPr>
              <w:t>23</w:t>
            </w:r>
            <w:r>
              <w:rPr>
                <w:rFonts w:ascii="宋体" w:hAnsi="宋体" w:hint="eastAsia"/>
                <w:sz w:val="24"/>
              </w:rPr>
              <w:t>、</w:t>
            </w:r>
            <w:r>
              <w:rPr>
                <w:rFonts w:ascii="宋体" w:hAnsi="宋体"/>
                <w:sz w:val="24"/>
              </w:rPr>
              <w:tab/>
            </w:r>
            <w:r>
              <w:rPr>
                <w:rFonts w:ascii="宋体" w:hAnsi="宋体" w:hint="eastAsia"/>
                <w:sz w:val="24"/>
              </w:rPr>
              <w:t>提供当前检索词同义词、上位词、兄弟词等多种关系图谱展示；</w:t>
            </w:r>
          </w:p>
          <w:p w:rsidR="00125838" w:rsidRDefault="00EE6AD5">
            <w:pPr>
              <w:tabs>
                <w:tab w:val="left" w:pos="601"/>
              </w:tabs>
              <w:spacing w:line="360" w:lineRule="auto"/>
              <w:ind w:leftChars="16" w:left="34"/>
              <w:rPr>
                <w:rFonts w:ascii="宋体" w:hAnsi="宋体"/>
                <w:sz w:val="24"/>
              </w:rPr>
            </w:pPr>
            <w:r>
              <w:rPr>
                <w:rFonts w:ascii="宋体" w:hAnsi="宋体"/>
                <w:sz w:val="24"/>
              </w:rPr>
              <w:t>24</w:t>
            </w:r>
            <w:r>
              <w:rPr>
                <w:rFonts w:ascii="宋体" w:hAnsi="宋体" w:hint="eastAsia"/>
                <w:sz w:val="24"/>
              </w:rPr>
              <w:t>、</w:t>
            </w:r>
            <w:r>
              <w:rPr>
                <w:rFonts w:ascii="宋体" w:hAnsi="宋体"/>
                <w:sz w:val="24"/>
              </w:rPr>
              <w:tab/>
            </w:r>
            <w:r>
              <w:rPr>
                <w:rFonts w:ascii="宋体" w:hAnsi="宋体" w:hint="eastAsia"/>
                <w:sz w:val="24"/>
              </w:rPr>
              <w:t>提供期刊历年影响因子趋势图普分析；</w:t>
            </w:r>
          </w:p>
          <w:p w:rsidR="00125838" w:rsidRDefault="00EE6AD5">
            <w:pPr>
              <w:tabs>
                <w:tab w:val="left" w:pos="601"/>
              </w:tabs>
              <w:spacing w:line="360" w:lineRule="auto"/>
              <w:ind w:leftChars="16" w:left="34"/>
              <w:rPr>
                <w:rFonts w:ascii="宋体" w:hAnsi="宋体"/>
                <w:sz w:val="24"/>
              </w:rPr>
            </w:pPr>
            <w:r>
              <w:rPr>
                <w:rFonts w:ascii="宋体" w:hAnsi="宋体"/>
                <w:sz w:val="24"/>
              </w:rPr>
              <w:t>25</w:t>
            </w:r>
            <w:r>
              <w:rPr>
                <w:rFonts w:ascii="宋体" w:hAnsi="宋体" w:hint="eastAsia"/>
                <w:sz w:val="24"/>
              </w:rPr>
              <w:t>、</w:t>
            </w:r>
            <w:r>
              <w:rPr>
                <w:rFonts w:ascii="宋体" w:hAnsi="宋体"/>
                <w:sz w:val="24"/>
              </w:rPr>
              <w:tab/>
            </w:r>
            <w:r>
              <w:rPr>
                <w:rFonts w:ascii="宋体" w:hAnsi="宋体" w:hint="eastAsia"/>
                <w:sz w:val="24"/>
              </w:rPr>
              <w:t>提供图书</w:t>
            </w:r>
            <w:r>
              <w:rPr>
                <w:rFonts w:ascii="宋体" w:hAnsi="宋体"/>
                <w:sz w:val="24"/>
              </w:rPr>
              <w:t>-</w:t>
            </w:r>
            <w:r>
              <w:rPr>
                <w:rFonts w:ascii="宋体" w:hAnsi="宋体" w:hint="eastAsia"/>
                <w:sz w:val="24"/>
              </w:rPr>
              <w:t>图书、图书</w:t>
            </w:r>
            <w:r>
              <w:rPr>
                <w:rFonts w:ascii="宋体" w:hAnsi="宋体"/>
                <w:sz w:val="24"/>
              </w:rPr>
              <w:t>-</w:t>
            </w:r>
            <w:r>
              <w:rPr>
                <w:rFonts w:ascii="宋体" w:hAnsi="宋体" w:hint="eastAsia"/>
                <w:sz w:val="24"/>
              </w:rPr>
              <w:t>期刊、期刊</w:t>
            </w:r>
            <w:r>
              <w:rPr>
                <w:rFonts w:ascii="宋体" w:hAnsi="宋体"/>
                <w:sz w:val="24"/>
              </w:rPr>
              <w:t>-</w:t>
            </w:r>
            <w:r>
              <w:rPr>
                <w:rFonts w:ascii="宋体" w:hAnsi="宋体" w:hint="eastAsia"/>
                <w:sz w:val="24"/>
              </w:rPr>
              <w:t>图书、期刊</w:t>
            </w:r>
            <w:r>
              <w:rPr>
                <w:rFonts w:ascii="宋体" w:hAnsi="宋体"/>
                <w:sz w:val="24"/>
              </w:rPr>
              <w:t>-</w:t>
            </w:r>
            <w:r>
              <w:rPr>
                <w:rFonts w:ascii="宋体" w:hAnsi="宋体" w:hint="eastAsia"/>
                <w:sz w:val="24"/>
              </w:rPr>
              <w:t>期刊、期刊</w:t>
            </w:r>
            <w:r>
              <w:rPr>
                <w:rFonts w:ascii="宋体" w:hAnsi="宋体"/>
                <w:sz w:val="24"/>
              </w:rPr>
              <w:t>-</w:t>
            </w:r>
            <w:r>
              <w:rPr>
                <w:rFonts w:ascii="宋体" w:hAnsi="宋体" w:hint="eastAsia"/>
                <w:sz w:val="24"/>
              </w:rPr>
              <w:t>论文、期刊</w:t>
            </w:r>
            <w:r>
              <w:rPr>
                <w:rFonts w:ascii="宋体" w:hAnsi="宋体"/>
                <w:sz w:val="24"/>
              </w:rPr>
              <w:t>-</w:t>
            </w:r>
            <w:r>
              <w:rPr>
                <w:rFonts w:ascii="宋体" w:hAnsi="宋体" w:hint="eastAsia"/>
                <w:sz w:val="24"/>
              </w:rPr>
              <w:t>报纸等文献的引用分析，提供完整参考文献与引证文献的列表，列表中的文献具备引证关系二次拓展的功能；</w:t>
            </w:r>
          </w:p>
          <w:p w:rsidR="00125838" w:rsidRDefault="00EE6AD5">
            <w:pPr>
              <w:tabs>
                <w:tab w:val="left" w:pos="601"/>
              </w:tabs>
              <w:spacing w:line="360" w:lineRule="auto"/>
              <w:ind w:leftChars="16" w:left="34"/>
              <w:rPr>
                <w:rFonts w:ascii="宋体" w:hAnsi="宋体"/>
                <w:sz w:val="24"/>
              </w:rPr>
            </w:pPr>
            <w:r>
              <w:rPr>
                <w:rFonts w:ascii="宋体" w:hAnsi="宋体"/>
                <w:sz w:val="24"/>
              </w:rPr>
              <w:t>26</w:t>
            </w:r>
            <w:r>
              <w:rPr>
                <w:rFonts w:ascii="宋体" w:hAnsi="宋体" w:hint="eastAsia"/>
                <w:sz w:val="24"/>
              </w:rPr>
              <w:t>、提供图书、期刊等文献被引用情况的年代分布曲线；</w:t>
            </w:r>
          </w:p>
          <w:p w:rsidR="00125838" w:rsidRDefault="00EE6AD5">
            <w:pPr>
              <w:tabs>
                <w:tab w:val="left" w:pos="601"/>
              </w:tabs>
              <w:spacing w:line="360" w:lineRule="auto"/>
              <w:ind w:leftChars="16" w:left="34"/>
              <w:rPr>
                <w:rFonts w:ascii="宋体" w:hAnsi="宋体"/>
                <w:sz w:val="24"/>
              </w:rPr>
            </w:pPr>
            <w:r>
              <w:rPr>
                <w:rFonts w:ascii="宋体" w:hAnsi="宋体"/>
                <w:sz w:val="24"/>
              </w:rPr>
              <w:t>27</w:t>
            </w:r>
            <w:r>
              <w:rPr>
                <w:rFonts w:ascii="宋体" w:hAnsi="宋体" w:hint="eastAsia"/>
                <w:sz w:val="24"/>
              </w:rPr>
              <w:t>、</w:t>
            </w:r>
            <w:r>
              <w:rPr>
                <w:rFonts w:ascii="宋体" w:hAnsi="宋体"/>
                <w:sz w:val="24"/>
              </w:rPr>
              <w:tab/>
            </w:r>
            <w:r>
              <w:rPr>
                <w:rFonts w:ascii="宋体" w:hAnsi="宋体" w:hint="eastAsia"/>
                <w:sz w:val="24"/>
              </w:rPr>
              <w:t>提供期刊</w:t>
            </w:r>
            <w:r>
              <w:rPr>
                <w:rFonts w:ascii="宋体" w:hAnsi="宋体"/>
                <w:sz w:val="24"/>
              </w:rPr>
              <w:t>-</w:t>
            </w:r>
            <w:r>
              <w:rPr>
                <w:rFonts w:ascii="宋体" w:hAnsi="宋体" w:hint="eastAsia"/>
                <w:sz w:val="24"/>
              </w:rPr>
              <w:t>期刊文献的引用分析功能，中文期刊的引用分析数量不低于</w:t>
            </w:r>
            <w:r>
              <w:rPr>
                <w:rFonts w:ascii="宋体" w:hAnsi="宋体"/>
                <w:sz w:val="24"/>
              </w:rPr>
              <w:t>7000</w:t>
            </w:r>
            <w:r>
              <w:rPr>
                <w:rFonts w:ascii="宋体" w:hAnsi="宋体" w:hint="eastAsia"/>
                <w:sz w:val="24"/>
              </w:rPr>
              <w:t>万篇文献；</w:t>
            </w:r>
          </w:p>
          <w:p w:rsidR="00125838" w:rsidRDefault="00EE6AD5">
            <w:pPr>
              <w:tabs>
                <w:tab w:val="left" w:pos="601"/>
              </w:tabs>
              <w:spacing w:line="360" w:lineRule="auto"/>
              <w:ind w:leftChars="16" w:left="34"/>
              <w:rPr>
                <w:rFonts w:ascii="宋体" w:hAnsi="宋体"/>
                <w:sz w:val="24"/>
              </w:rPr>
            </w:pPr>
            <w:r>
              <w:rPr>
                <w:rFonts w:ascii="宋体" w:hAnsi="宋体"/>
                <w:sz w:val="24"/>
              </w:rPr>
              <w:t>28</w:t>
            </w:r>
            <w:r>
              <w:rPr>
                <w:rFonts w:ascii="宋体" w:hAnsi="宋体" w:hint="eastAsia"/>
                <w:sz w:val="24"/>
              </w:rPr>
              <w:t>、</w:t>
            </w:r>
            <w:r>
              <w:rPr>
                <w:rFonts w:ascii="宋体" w:hAnsi="宋体"/>
                <w:sz w:val="24"/>
              </w:rPr>
              <w:tab/>
            </w:r>
            <w:r>
              <w:rPr>
                <w:rFonts w:ascii="宋体" w:hAnsi="宋体" w:hint="eastAsia"/>
                <w:sz w:val="24"/>
              </w:rPr>
              <w:t>元数据支持单条和多条输出，保存电子题录信息，支持以邮箱、</w:t>
            </w:r>
            <w:r>
              <w:rPr>
                <w:rFonts w:ascii="宋体" w:hAnsi="宋体"/>
                <w:sz w:val="24"/>
              </w:rPr>
              <w:t>EndNote</w:t>
            </w:r>
            <w:r>
              <w:rPr>
                <w:rFonts w:ascii="宋体" w:hAnsi="宋体" w:hint="eastAsia"/>
                <w:sz w:val="24"/>
              </w:rPr>
              <w:t>等多种输出方式；且输出字段可选，同时支持选中结果直接打印；</w:t>
            </w:r>
          </w:p>
          <w:p w:rsidR="00125838" w:rsidRDefault="00EE6AD5">
            <w:pPr>
              <w:tabs>
                <w:tab w:val="left" w:pos="601"/>
              </w:tabs>
              <w:spacing w:line="360" w:lineRule="auto"/>
              <w:ind w:leftChars="16" w:left="34"/>
              <w:rPr>
                <w:rFonts w:ascii="宋体" w:hAnsi="宋体"/>
                <w:sz w:val="24"/>
              </w:rPr>
            </w:pPr>
            <w:r>
              <w:rPr>
                <w:rFonts w:ascii="宋体" w:hAnsi="宋体"/>
                <w:sz w:val="24"/>
              </w:rPr>
              <w:t>29</w:t>
            </w:r>
            <w:r>
              <w:rPr>
                <w:rFonts w:ascii="宋体" w:hAnsi="宋体" w:hint="eastAsia"/>
                <w:sz w:val="24"/>
              </w:rPr>
              <w:t>、</w:t>
            </w:r>
            <w:r>
              <w:rPr>
                <w:rFonts w:ascii="宋体" w:hAnsi="宋体"/>
                <w:sz w:val="24"/>
              </w:rPr>
              <w:tab/>
            </w:r>
            <w:r>
              <w:rPr>
                <w:rFonts w:ascii="宋体" w:hAnsi="宋体" w:hint="eastAsia"/>
                <w:sz w:val="24"/>
              </w:rPr>
              <w:t>提供读者的个人学习空间，并可收藏文献到学习空间；</w:t>
            </w:r>
          </w:p>
          <w:p w:rsidR="00125838" w:rsidRDefault="00EE6AD5">
            <w:pPr>
              <w:tabs>
                <w:tab w:val="left" w:pos="601"/>
              </w:tabs>
              <w:spacing w:line="360" w:lineRule="auto"/>
              <w:ind w:leftChars="16" w:left="34"/>
              <w:rPr>
                <w:rFonts w:ascii="宋体" w:hAnsi="宋体"/>
                <w:sz w:val="24"/>
              </w:rPr>
            </w:pPr>
            <w:r>
              <w:rPr>
                <w:rFonts w:ascii="宋体" w:hAnsi="宋体"/>
                <w:sz w:val="24"/>
              </w:rPr>
              <w:t>30</w:t>
            </w:r>
            <w:r>
              <w:rPr>
                <w:rFonts w:ascii="宋体" w:hAnsi="宋体" w:hint="eastAsia"/>
                <w:sz w:val="24"/>
              </w:rPr>
              <w:t>、</w:t>
            </w:r>
            <w:r>
              <w:rPr>
                <w:rFonts w:ascii="宋体" w:hAnsi="宋体"/>
                <w:sz w:val="24"/>
              </w:rPr>
              <w:tab/>
            </w:r>
            <w:r>
              <w:rPr>
                <w:rFonts w:ascii="宋体" w:hAnsi="宋体" w:hint="eastAsia"/>
                <w:sz w:val="24"/>
              </w:rPr>
              <w:t>支持文献资源分享到</w:t>
            </w:r>
            <w:r>
              <w:rPr>
                <w:rFonts w:ascii="宋体" w:hAnsi="宋体"/>
                <w:sz w:val="24"/>
              </w:rPr>
              <w:t>QQ</w:t>
            </w:r>
            <w:r>
              <w:rPr>
                <w:rFonts w:ascii="宋体" w:hAnsi="宋体" w:hint="eastAsia"/>
                <w:sz w:val="24"/>
              </w:rPr>
              <w:t>空间、微博、</w:t>
            </w:r>
            <w:proofErr w:type="gramStart"/>
            <w:r>
              <w:rPr>
                <w:rFonts w:ascii="宋体" w:hAnsi="宋体" w:hint="eastAsia"/>
                <w:sz w:val="24"/>
              </w:rPr>
              <w:t>博客等</w:t>
            </w:r>
            <w:proofErr w:type="gramEnd"/>
            <w:r>
              <w:rPr>
                <w:rFonts w:ascii="宋体" w:hAnsi="宋体" w:hint="eastAsia"/>
                <w:sz w:val="24"/>
              </w:rPr>
              <w:t>平台；</w:t>
            </w:r>
          </w:p>
          <w:p w:rsidR="00125838" w:rsidRDefault="00EE6AD5">
            <w:pPr>
              <w:tabs>
                <w:tab w:val="left" w:pos="601"/>
              </w:tabs>
              <w:spacing w:line="360" w:lineRule="auto"/>
              <w:ind w:leftChars="16" w:left="34"/>
              <w:rPr>
                <w:rFonts w:ascii="宋体" w:hAnsi="宋体"/>
                <w:sz w:val="24"/>
              </w:rPr>
            </w:pPr>
            <w:r>
              <w:rPr>
                <w:rFonts w:ascii="宋体" w:hAnsi="宋体"/>
                <w:sz w:val="24"/>
              </w:rPr>
              <w:t>31</w:t>
            </w:r>
            <w:r>
              <w:rPr>
                <w:rFonts w:ascii="宋体" w:hAnsi="宋体" w:hint="eastAsia"/>
                <w:sz w:val="24"/>
              </w:rPr>
              <w:t>、</w:t>
            </w:r>
            <w:r>
              <w:rPr>
                <w:rFonts w:ascii="宋体" w:hAnsi="宋体"/>
                <w:sz w:val="24"/>
              </w:rPr>
              <w:tab/>
            </w:r>
            <w:r>
              <w:rPr>
                <w:rFonts w:ascii="宋体" w:hAnsi="宋体" w:hint="eastAsia"/>
                <w:sz w:val="24"/>
              </w:rPr>
              <w:t>提供检索式的保存，可定期按照已保存的检索式推送最新资源到读者邮箱；</w:t>
            </w:r>
          </w:p>
          <w:p w:rsidR="00125838" w:rsidRDefault="00EE6AD5">
            <w:pPr>
              <w:tabs>
                <w:tab w:val="left" w:pos="601"/>
              </w:tabs>
              <w:spacing w:line="360" w:lineRule="auto"/>
              <w:ind w:leftChars="16" w:left="34"/>
              <w:rPr>
                <w:rFonts w:ascii="宋体" w:hAnsi="宋体"/>
                <w:sz w:val="24"/>
              </w:rPr>
            </w:pPr>
            <w:r>
              <w:rPr>
                <w:rFonts w:ascii="宋体" w:hAnsi="宋体"/>
                <w:sz w:val="24"/>
              </w:rPr>
              <w:t>32</w:t>
            </w:r>
            <w:r>
              <w:rPr>
                <w:rFonts w:ascii="宋体" w:hAnsi="宋体" w:hint="eastAsia"/>
                <w:sz w:val="24"/>
              </w:rPr>
              <w:t>、</w:t>
            </w:r>
            <w:r>
              <w:rPr>
                <w:rFonts w:ascii="宋体" w:hAnsi="宋体"/>
                <w:sz w:val="24"/>
              </w:rPr>
              <w:tab/>
            </w:r>
            <w:r>
              <w:rPr>
                <w:rFonts w:ascii="宋体" w:hAnsi="宋体" w:hint="eastAsia"/>
                <w:sz w:val="24"/>
              </w:rPr>
              <w:t>提供读者的个人学习空间，并支持将可视化循环分析文字结果保存</w:t>
            </w:r>
            <w:r>
              <w:rPr>
                <w:rFonts w:ascii="宋体" w:hAnsi="宋体" w:hint="eastAsia"/>
                <w:sz w:val="24"/>
              </w:rPr>
              <w:lastRenderedPageBreak/>
              <w:t>到学习空间；</w:t>
            </w:r>
          </w:p>
          <w:p w:rsidR="00125838" w:rsidRDefault="00EE6AD5">
            <w:pPr>
              <w:tabs>
                <w:tab w:val="left" w:pos="601"/>
              </w:tabs>
              <w:spacing w:line="360" w:lineRule="auto"/>
              <w:ind w:leftChars="16" w:left="34"/>
              <w:rPr>
                <w:rFonts w:ascii="宋体" w:hAnsi="宋体"/>
                <w:sz w:val="24"/>
              </w:rPr>
            </w:pPr>
            <w:r>
              <w:rPr>
                <w:rFonts w:ascii="宋体" w:hAnsi="宋体"/>
                <w:sz w:val="24"/>
              </w:rPr>
              <w:t>33</w:t>
            </w:r>
            <w:r>
              <w:rPr>
                <w:rFonts w:ascii="宋体" w:hAnsi="宋体" w:hint="eastAsia"/>
                <w:sz w:val="24"/>
              </w:rPr>
              <w:t>、</w:t>
            </w:r>
            <w:r>
              <w:rPr>
                <w:rFonts w:ascii="宋体" w:hAnsi="宋体"/>
                <w:sz w:val="24"/>
              </w:rPr>
              <w:tab/>
            </w:r>
            <w:r>
              <w:rPr>
                <w:rFonts w:ascii="宋体" w:hAnsi="宋体" w:hint="eastAsia"/>
                <w:sz w:val="24"/>
              </w:rPr>
              <w:t>通过分析图书、期刊、学位论文、会议论文等不同文献的特点，对单篇文献提供多种相关文章推送方式；</w:t>
            </w:r>
          </w:p>
          <w:p w:rsidR="00125838" w:rsidRDefault="00EE6AD5">
            <w:pPr>
              <w:tabs>
                <w:tab w:val="left" w:pos="601"/>
              </w:tabs>
              <w:spacing w:line="360" w:lineRule="auto"/>
              <w:ind w:leftChars="16" w:left="34"/>
              <w:rPr>
                <w:rFonts w:ascii="宋体" w:hAnsi="宋体"/>
                <w:sz w:val="24"/>
              </w:rPr>
            </w:pPr>
            <w:r>
              <w:rPr>
                <w:rFonts w:ascii="宋体" w:hAnsi="宋体"/>
                <w:sz w:val="24"/>
              </w:rPr>
              <w:t>34</w:t>
            </w:r>
            <w:r>
              <w:rPr>
                <w:rFonts w:ascii="宋体" w:hAnsi="宋体" w:hint="eastAsia"/>
                <w:sz w:val="24"/>
              </w:rPr>
              <w:t>、</w:t>
            </w:r>
            <w:r>
              <w:rPr>
                <w:rFonts w:ascii="宋体" w:hAnsi="宋体"/>
                <w:sz w:val="24"/>
              </w:rPr>
              <w:tab/>
            </w:r>
            <w:r>
              <w:rPr>
                <w:rFonts w:ascii="宋体" w:hAnsi="宋体" w:hint="eastAsia"/>
                <w:sz w:val="24"/>
              </w:rPr>
              <w:t>支持与图书馆</w:t>
            </w:r>
            <w:r>
              <w:rPr>
                <w:rFonts w:ascii="宋体" w:hAnsi="宋体"/>
                <w:sz w:val="24"/>
              </w:rPr>
              <w:t>OPAC</w:t>
            </w:r>
            <w:r>
              <w:rPr>
                <w:rFonts w:ascii="宋体" w:hAnsi="宋体" w:hint="eastAsia"/>
                <w:sz w:val="24"/>
              </w:rPr>
              <w:t>系统、各类商业数据库无缝对接；</w:t>
            </w:r>
          </w:p>
          <w:p w:rsidR="00125838" w:rsidRDefault="00EE6AD5">
            <w:pPr>
              <w:tabs>
                <w:tab w:val="left" w:pos="601"/>
              </w:tabs>
              <w:spacing w:line="360" w:lineRule="auto"/>
              <w:ind w:leftChars="16" w:left="34"/>
              <w:rPr>
                <w:rFonts w:ascii="宋体" w:hAnsi="宋体"/>
                <w:sz w:val="24"/>
              </w:rPr>
            </w:pPr>
            <w:r>
              <w:rPr>
                <w:rFonts w:ascii="宋体" w:hAnsi="宋体"/>
                <w:sz w:val="24"/>
              </w:rPr>
              <w:t>35</w:t>
            </w:r>
            <w:r>
              <w:rPr>
                <w:rFonts w:ascii="宋体" w:hAnsi="宋体" w:hint="eastAsia"/>
                <w:sz w:val="24"/>
              </w:rPr>
              <w:t>、</w:t>
            </w:r>
            <w:r>
              <w:rPr>
                <w:rFonts w:ascii="宋体" w:hAnsi="宋体"/>
                <w:sz w:val="24"/>
              </w:rPr>
              <w:tab/>
            </w:r>
            <w:r>
              <w:rPr>
                <w:rFonts w:ascii="宋体" w:hAnsi="宋体" w:hint="eastAsia"/>
                <w:sz w:val="24"/>
              </w:rPr>
              <w:t>支持与本省、本地区资源共享服务平台无缝对接，同时支持与第三方文献资源保障平台对接如百链、</w:t>
            </w:r>
            <w:proofErr w:type="spellStart"/>
            <w:r>
              <w:rPr>
                <w:rFonts w:ascii="宋体" w:hAnsi="宋体"/>
                <w:sz w:val="24"/>
              </w:rPr>
              <w:t>calis</w:t>
            </w:r>
            <w:proofErr w:type="spellEnd"/>
            <w:r>
              <w:rPr>
                <w:rFonts w:ascii="宋体" w:hAnsi="宋体" w:hint="eastAsia"/>
                <w:sz w:val="24"/>
              </w:rPr>
              <w:t>等；</w:t>
            </w:r>
          </w:p>
          <w:p w:rsidR="00125838" w:rsidRDefault="00EE6AD5">
            <w:pPr>
              <w:tabs>
                <w:tab w:val="left" w:pos="601"/>
              </w:tabs>
              <w:spacing w:line="360" w:lineRule="auto"/>
              <w:ind w:leftChars="16" w:left="34"/>
              <w:rPr>
                <w:rFonts w:ascii="宋体" w:hAnsi="宋体"/>
                <w:sz w:val="24"/>
              </w:rPr>
            </w:pPr>
            <w:r>
              <w:rPr>
                <w:rFonts w:ascii="宋体" w:hAnsi="宋体"/>
                <w:sz w:val="24"/>
              </w:rPr>
              <w:t>36</w:t>
            </w:r>
            <w:r>
              <w:rPr>
                <w:rFonts w:ascii="宋体" w:hAnsi="宋体" w:hint="eastAsia"/>
                <w:sz w:val="24"/>
              </w:rPr>
              <w:t>、</w:t>
            </w:r>
            <w:r>
              <w:rPr>
                <w:rFonts w:ascii="宋体" w:hAnsi="宋体"/>
                <w:sz w:val="24"/>
              </w:rPr>
              <w:tab/>
            </w:r>
            <w:r>
              <w:rPr>
                <w:rFonts w:ascii="宋体" w:hAnsi="宋体" w:hint="eastAsia"/>
                <w:sz w:val="24"/>
              </w:rPr>
              <w:t>支持与第三方系统的单点认证；</w:t>
            </w:r>
          </w:p>
          <w:p w:rsidR="00125838" w:rsidRDefault="00EE6AD5">
            <w:pPr>
              <w:tabs>
                <w:tab w:val="left" w:pos="601"/>
              </w:tabs>
              <w:spacing w:line="360" w:lineRule="auto"/>
              <w:ind w:leftChars="16" w:left="34"/>
              <w:rPr>
                <w:rFonts w:ascii="宋体" w:hAnsi="宋体"/>
                <w:b/>
                <w:sz w:val="24"/>
              </w:rPr>
            </w:pPr>
            <w:r>
              <w:rPr>
                <w:rFonts w:ascii="宋体" w:hAnsi="宋体"/>
                <w:sz w:val="24"/>
              </w:rPr>
              <w:t>37</w:t>
            </w:r>
            <w:r>
              <w:rPr>
                <w:rFonts w:ascii="宋体" w:hAnsi="宋体" w:hint="eastAsia"/>
                <w:sz w:val="24"/>
              </w:rPr>
              <w:t>、</w:t>
            </w:r>
            <w:r>
              <w:rPr>
                <w:rFonts w:ascii="宋体" w:hAnsi="宋体"/>
                <w:sz w:val="24"/>
              </w:rPr>
              <w:tab/>
            </w:r>
            <w:r>
              <w:rPr>
                <w:rFonts w:ascii="宋体" w:hAnsi="宋体" w:hint="eastAsia"/>
                <w:sz w:val="24"/>
              </w:rPr>
              <w:t>支持首页</w:t>
            </w:r>
            <w:r>
              <w:rPr>
                <w:rFonts w:ascii="宋体" w:hAnsi="宋体"/>
                <w:sz w:val="24"/>
              </w:rPr>
              <w:t>LOGO</w:t>
            </w:r>
            <w:r>
              <w:rPr>
                <w:rFonts w:ascii="宋体" w:hAnsi="宋体" w:hint="eastAsia"/>
                <w:sz w:val="24"/>
              </w:rPr>
              <w:t>个性化定制服务；</w:t>
            </w:r>
          </w:p>
        </w:tc>
      </w:tr>
    </w:tbl>
    <w:p w:rsidR="00125838" w:rsidRDefault="00EE6AD5">
      <w:pPr>
        <w:pStyle w:val="aa"/>
        <w:spacing w:beforeLines="50" w:line="360" w:lineRule="auto"/>
        <w:ind w:firstLineChars="200" w:firstLine="482"/>
        <w:rPr>
          <w:rFonts w:ascii="宋体" w:hAnsi="宋体"/>
          <w:b/>
          <w:bCs/>
        </w:rPr>
      </w:pPr>
      <w:r>
        <w:rPr>
          <w:rFonts w:ascii="宋体" w:hAnsi="宋体"/>
          <w:b/>
          <w:bCs/>
        </w:rPr>
        <w:lastRenderedPageBreak/>
        <w:t>2.</w:t>
      </w:r>
      <w:r>
        <w:rPr>
          <w:rFonts w:ascii="宋体" w:hAnsi="宋体" w:hint="eastAsia"/>
          <w:b/>
          <w:bCs/>
        </w:rPr>
        <w:t>用户权限认证</w:t>
      </w:r>
      <w:bookmarkEnd w:id="64"/>
      <w:r>
        <w:rPr>
          <w:rFonts w:ascii="宋体" w:hAnsi="宋体" w:hint="eastAsia"/>
          <w:b/>
          <w:bCs/>
        </w:rPr>
        <w:t>与统一认证</w:t>
      </w:r>
    </w:p>
    <w:p w:rsidR="00125838" w:rsidRDefault="00EE6AD5">
      <w:pPr>
        <w:pStyle w:val="aa"/>
        <w:spacing w:beforeLines="50" w:line="360" w:lineRule="auto"/>
        <w:ind w:firstLineChars="200" w:firstLine="480"/>
        <w:rPr>
          <w:rFonts w:ascii="宋体" w:hAnsi="宋体"/>
        </w:rPr>
      </w:pPr>
      <w:bookmarkStart w:id="66" w:name="_Toc487018670"/>
      <w:bookmarkEnd w:id="65"/>
      <w:r>
        <w:rPr>
          <w:rFonts w:ascii="宋体" w:hAnsi="宋体" w:hint="eastAsia"/>
        </w:rPr>
        <w:t>用户权限认证提供系统用户管理、身份认证、授权管理、权限校验的能力。</w:t>
      </w:r>
      <w:r>
        <w:rPr>
          <w:rFonts w:ascii="宋体" w:hAnsi="宋体" w:hint="eastAsia"/>
          <w:bCs/>
        </w:rPr>
        <w:t>对访问者进行IP判断，采用IP+ID模式，</w:t>
      </w:r>
      <w:r>
        <w:rPr>
          <w:rFonts w:ascii="宋体" w:hAnsi="宋体" w:hint="eastAsia"/>
        </w:rPr>
        <w:t>与图书馆Aleph</w:t>
      </w:r>
      <w:r>
        <w:rPr>
          <w:rFonts w:ascii="宋体" w:hAnsi="宋体"/>
        </w:rPr>
        <w:t>500</w:t>
      </w:r>
      <w:r>
        <w:rPr>
          <w:rFonts w:ascii="宋体" w:hAnsi="宋体" w:hint="eastAsia"/>
        </w:rPr>
        <w:t>系统及数字化校园对接，读者账号和密码等信息采取数字化校园和Aleph</w:t>
      </w:r>
      <w:r>
        <w:rPr>
          <w:rFonts w:ascii="宋体" w:hAnsi="宋体"/>
        </w:rPr>
        <w:t>500</w:t>
      </w:r>
      <w:r>
        <w:rPr>
          <w:rFonts w:ascii="宋体" w:hAnsi="宋体" w:hint="eastAsia"/>
        </w:rPr>
        <w:t>双重验证。</w:t>
      </w:r>
      <w:r>
        <w:rPr>
          <w:rFonts w:ascii="宋体" w:hAnsi="宋体" w:hint="eastAsia"/>
          <w:bCs/>
        </w:rPr>
        <w:t>通过统一认证后，系统自动判断该用户的身份、权限。登录后，访问权限范围以内所有资源。</w:t>
      </w:r>
      <w:r>
        <w:rPr>
          <w:rFonts w:ascii="宋体" w:hAnsi="宋体" w:hint="eastAsia"/>
        </w:rPr>
        <w:t>用户权限认证的功能需求主要包括：</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（1）支持单点登录，提供统一的身份认证与权限校验机制。</w:t>
      </w:r>
    </w:p>
    <w:p w:rsidR="00125838" w:rsidRDefault="00EE6AD5">
      <w:pPr>
        <w:tabs>
          <w:tab w:val="left" w:pos="851"/>
          <w:tab w:val="left" w:pos="1134"/>
        </w:tabs>
        <w:spacing w:line="360" w:lineRule="auto"/>
        <w:ind w:firstLineChars="200" w:firstLine="480"/>
        <w:rPr>
          <w:rFonts w:ascii="宋体" w:hAnsi="宋体"/>
          <w:sz w:val="24"/>
        </w:rPr>
      </w:pPr>
      <w:bookmarkStart w:id="67" w:name="_Toc118862432"/>
      <w:r>
        <w:rPr>
          <w:rFonts w:ascii="宋体" w:hAnsi="宋体" w:hint="eastAsia"/>
          <w:sz w:val="24"/>
        </w:rPr>
        <w:t>（2）提供用户按部门分组管理、用户管理、用户组管理、分级角色管理</w:t>
      </w:r>
      <w:bookmarkEnd w:id="67"/>
      <w:r>
        <w:rPr>
          <w:rFonts w:ascii="宋体" w:hAnsi="宋体" w:hint="eastAsia"/>
          <w:sz w:val="24"/>
        </w:rPr>
        <w:t>能力。</w:t>
      </w:r>
    </w:p>
    <w:p w:rsidR="00125838" w:rsidRDefault="00EE6AD5">
      <w:pPr>
        <w:tabs>
          <w:tab w:val="left" w:pos="851"/>
          <w:tab w:val="left" w:pos="1134"/>
        </w:tabs>
        <w:spacing w:line="360" w:lineRule="auto"/>
        <w:ind w:firstLineChars="200" w:firstLine="480"/>
        <w:rPr>
          <w:rFonts w:ascii="宋体" w:hAnsi="宋体"/>
          <w:sz w:val="24"/>
        </w:rPr>
      </w:pPr>
      <w:bookmarkStart w:id="68" w:name="_Toc118862433"/>
      <w:r>
        <w:rPr>
          <w:rFonts w:ascii="宋体" w:hAnsi="宋体" w:hint="eastAsia"/>
          <w:sz w:val="24"/>
        </w:rPr>
        <w:t>（3）提供基于角色和用户的业务操作授权管理和权限控制能力。</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（4）提供基于用户组和用户的信息分类分级授权管理</w:t>
      </w:r>
      <w:bookmarkEnd w:id="68"/>
      <w:r>
        <w:rPr>
          <w:rFonts w:ascii="宋体" w:hAnsi="宋体" w:hint="eastAsia"/>
          <w:sz w:val="24"/>
        </w:rPr>
        <w:t>及权限控制能力。</w:t>
      </w:r>
    </w:p>
    <w:p w:rsidR="00125838" w:rsidRDefault="00EE6AD5">
      <w:pPr>
        <w:tabs>
          <w:tab w:val="left" w:pos="851"/>
          <w:tab w:val="left" w:pos="1134"/>
        </w:tabs>
        <w:spacing w:line="360" w:lineRule="auto"/>
        <w:ind w:firstLineChars="200" w:firstLine="480"/>
        <w:rPr>
          <w:rFonts w:ascii="宋体" w:hAnsi="宋体"/>
          <w:sz w:val="24"/>
        </w:rPr>
      </w:pPr>
      <w:bookmarkStart w:id="69" w:name="_Toc118862434"/>
      <w:r>
        <w:rPr>
          <w:rFonts w:ascii="宋体" w:hAnsi="宋体" w:hint="eastAsia"/>
          <w:sz w:val="24"/>
        </w:rPr>
        <w:t>（5）提供基于用户组、用户和IP段的信息访问授权管理和权限控制能力</w:t>
      </w:r>
      <w:bookmarkEnd w:id="69"/>
      <w:r>
        <w:rPr>
          <w:rFonts w:ascii="宋体" w:hAnsi="宋体" w:hint="eastAsia"/>
          <w:sz w:val="24"/>
        </w:rPr>
        <w:t>。</w:t>
      </w:r>
    </w:p>
    <w:p w:rsidR="00125838" w:rsidRDefault="00EE6AD5">
      <w:pPr>
        <w:pStyle w:val="aa"/>
        <w:spacing w:beforeLines="50" w:line="360" w:lineRule="auto"/>
        <w:ind w:firstLineChars="200" w:firstLine="482"/>
        <w:rPr>
          <w:rFonts w:ascii="宋体" w:hAnsi="宋体"/>
          <w:b/>
          <w:bCs/>
        </w:rPr>
      </w:pPr>
      <w:r>
        <w:rPr>
          <w:rFonts w:ascii="宋体" w:hAnsi="宋体" w:hint="eastAsia"/>
          <w:b/>
          <w:bCs/>
        </w:rPr>
        <w:t>3.个性化模块</w:t>
      </w:r>
      <w:bookmarkEnd w:id="66"/>
    </w:p>
    <w:p w:rsidR="00125838" w:rsidRDefault="00EE6AD5">
      <w:pPr>
        <w:pStyle w:val="aa"/>
        <w:spacing w:beforeLines="50" w:line="360" w:lineRule="auto"/>
        <w:ind w:firstLineChars="200" w:firstLine="480"/>
        <w:rPr>
          <w:rFonts w:ascii="宋体" w:hAnsi="宋体"/>
        </w:rPr>
      </w:pPr>
      <w:r>
        <w:rPr>
          <w:rFonts w:ascii="宋体" w:hAnsi="宋体" w:hint="eastAsia"/>
        </w:rPr>
        <w:t>建立“我的图书馆”，读者登录个性化系统。该系统采用Portal技术实现，放置在主页显要位置，包括：</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1）读者IP来源判断。图书馆的大部分资源一般只面向校园网用户，校外用户需要通过登录校外访问系统才能使用图书馆的资源。应在页面上部对用户IP进行判断，显示用户来自校外，还是校内。如果是前者，指引用户登录校外访问系统才能访问校内资源。如果是后者，提示用户直接登录。</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（2）读者登录。提示用户登录并完善电子邮件地址，读者登录后可以享受到更多的个性化服务，并实现单点登录。登录要实现：①读者的个性化服务项目；②OPAC查询系统及其各类操作；③</w:t>
      </w:r>
      <w:proofErr w:type="spellStart"/>
      <w:r>
        <w:rPr>
          <w:rFonts w:ascii="宋体" w:hAnsi="宋体" w:hint="eastAsia"/>
          <w:sz w:val="24"/>
        </w:rPr>
        <w:t>EZproxy</w:t>
      </w:r>
      <w:proofErr w:type="spellEnd"/>
      <w:r>
        <w:rPr>
          <w:rFonts w:ascii="宋体" w:hAnsi="宋体" w:hint="eastAsia"/>
          <w:sz w:val="24"/>
        </w:rPr>
        <w:t>系统验证，校外可以直接访问资源；④实现单点登录；⑤</w:t>
      </w:r>
      <w:r>
        <w:rPr>
          <w:rFonts w:ascii="宋体" w:hAnsi="宋体" w:hint="eastAsia"/>
          <w:sz w:val="24"/>
        </w:rPr>
        <w:lastRenderedPageBreak/>
        <w:t>电子邮件接收通知；⑥便于图书馆统计用户信息，了解用户使用习惯，分析读者行为等；⑦与</w:t>
      </w:r>
      <w:proofErr w:type="gramStart"/>
      <w:r>
        <w:rPr>
          <w:rFonts w:ascii="宋体" w:hAnsi="宋体" w:hint="eastAsia"/>
          <w:sz w:val="24"/>
        </w:rPr>
        <w:t>微信账号</w:t>
      </w:r>
      <w:proofErr w:type="gramEnd"/>
      <w:r>
        <w:rPr>
          <w:rFonts w:ascii="宋体" w:hAnsi="宋体" w:hint="eastAsia"/>
          <w:sz w:val="24"/>
        </w:rPr>
        <w:t>绑定实现交互；⑧与学位论文系统互相验证；⑨与数字化校园和离校系统集成。</w:t>
      </w:r>
    </w:p>
    <w:p w:rsidR="00125838" w:rsidRDefault="00EE6AD5">
      <w:pPr>
        <w:tabs>
          <w:tab w:val="left" w:pos="425"/>
          <w:tab w:val="left" w:pos="453"/>
          <w:tab w:val="left" w:pos="850"/>
        </w:tabs>
        <w:spacing w:beforeLines="50" w:before="120" w:line="360" w:lineRule="auto"/>
        <w:rPr>
          <w:rFonts w:ascii="宋体" w:hAnsi="宋体"/>
          <w:sz w:val="24"/>
        </w:rPr>
      </w:pPr>
      <w:r>
        <w:rPr>
          <w:rFonts w:ascii="宋体" w:hAnsi="宋体"/>
          <w:sz w:val="24"/>
        </w:rPr>
        <w:tab/>
      </w:r>
      <w:r>
        <w:rPr>
          <w:rFonts w:ascii="宋体" w:hAnsi="宋体" w:hint="eastAsia"/>
          <w:sz w:val="24"/>
        </w:rPr>
        <w:t>（</w:t>
      </w:r>
      <w:r>
        <w:rPr>
          <w:rFonts w:ascii="宋体" w:hAnsi="宋体"/>
          <w:sz w:val="24"/>
        </w:rPr>
        <w:t>3</w:t>
      </w:r>
      <w:r>
        <w:rPr>
          <w:rFonts w:ascii="宋体" w:hAnsi="宋体" w:hint="eastAsia"/>
          <w:sz w:val="24"/>
        </w:rPr>
        <w:t>）个人信息。读者登录后能够显示身份及借阅权限、修改个人信息，对未登记电子邮箱的读者提醒填写电子邮箱。其他功能包括：①修改注册信息和登录密码；②显示当前借书列表；③显示借阅历史；④进行续借和预约操作；⑤到期图书提示；⑥我定制的资源；⑦我的资源评价；⑧管理我的书评；⑨进入</w:t>
      </w:r>
      <w:proofErr w:type="gramStart"/>
      <w:r>
        <w:rPr>
          <w:rFonts w:ascii="宋体" w:hAnsi="宋体" w:hint="eastAsia"/>
          <w:sz w:val="24"/>
        </w:rPr>
        <w:t>荐购系统</w:t>
      </w:r>
      <w:proofErr w:type="gramEnd"/>
      <w:r>
        <w:rPr>
          <w:rFonts w:ascii="宋体" w:hAnsi="宋体" w:hint="eastAsia"/>
          <w:sz w:val="24"/>
        </w:rPr>
        <w:t>及已有“我的图书馆”系统的其他功能等。</w:t>
      </w:r>
    </w:p>
    <w:p w:rsidR="00125838" w:rsidRDefault="00EE6AD5">
      <w:pPr>
        <w:tabs>
          <w:tab w:val="left" w:pos="435"/>
          <w:tab w:val="left" w:pos="1134"/>
        </w:tabs>
        <w:spacing w:beforeLines="50" w:before="120" w:line="360" w:lineRule="auto"/>
        <w:rPr>
          <w:rFonts w:ascii="宋体" w:hAnsi="宋体"/>
          <w:b/>
          <w:sz w:val="24"/>
        </w:rPr>
      </w:pPr>
      <w:bookmarkStart w:id="70" w:name="_Toc487018671"/>
      <w:r>
        <w:rPr>
          <w:rFonts w:ascii="宋体" w:hAnsi="宋体"/>
          <w:b/>
          <w:sz w:val="24"/>
        </w:rPr>
        <w:tab/>
      </w:r>
      <w:r>
        <w:rPr>
          <w:rFonts w:ascii="宋体" w:hAnsi="宋体" w:hint="eastAsia"/>
          <w:b/>
          <w:sz w:val="24"/>
        </w:rPr>
        <w:t>4.</w:t>
      </w:r>
      <w:bookmarkEnd w:id="70"/>
      <w:r>
        <w:rPr>
          <w:rFonts w:ascii="宋体" w:hAnsi="宋体" w:hint="eastAsia"/>
          <w:b/>
          <w:sz w:val="24"/>
        </w:rPr>
        <w:t>智慧门户与平台管理</w:t>
      </w:r>
    </w:p>
    <w:p w:rsidR="00125838" w:rsidRDefault="00EE6AD5">
      <w:pPr>
        <w:tabs>
          <w:tab w:val="left" w:pos="435"/>
          <w:tab w:val="left" w:pos="1134"/>
        </w:tabs>
        <w:spacing w:beforeLines="50" w:before="120" w:line="360" w:lineRule="auto"/>
        <w:rPr>
          <w:rFonts w:ascii="宋体" w:hAnsi="宋体"/>
          <w:sz w:val="24"/>
        </w:rPr>
      </w:pPr>
      <w:r>
        <w:rPr>
          <w:rFonts w:ascii="宋体" w:hAnsi="宋体"/>
          <w:sz w:val="24"/>
        </w:rPr>
        <w:tab/>
      </w:r>
      <w:r>
        <w:rPr>
          <w:rFonts w:ascii="宋体" w:hAnsi="宋体" w:hint="eastAsia"/>
          <w:sz w:val="24"/>
        </w:rPr>
        <w:t>提供对于系统各种参数，包括配置参数、显示参数、分析参数等的定义、修改、维护管理能力。</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（1）所见即所得，可以随意搭建新的门户页面；</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（2）可同时设置多个页面风格，提供个性化的内容服务；</w:t>
      </w:r>
    </w:p>
    <w:p w:rsidR="00125838" w:rsidRDefault="00EE6AD5">
      <w:pPr>
        <w:tabs>
          <w:tab w:val="left" w:pos="851"/>
          <w:tab w:val="left" w:pos="1134"/>
        </w:tabs>
        <w:spacing w:afterLines="50" w:after="120" w:line="360" w:lineRule="auto"/>
        <w:ind w:firstLineChars="200" w:firstLine="480"/>
        <w:rPr>
          <w:rFonts w:ascii="宋体" w:hAnsi="宋体"/>
          <w:sz w:val="24"/>
        </w:rPr>
      </w:pPr>
      <w:r>
        <w:rPr>
          <w:rFonts w:ascii="宋体" w:hAnsi="宋体" w:hint="eastAsia"/>
          <w:sz w:val="24"/>
        </w:rPr>
        <w:t>（3）系统要与Aleph</w:t>
      </w:r>
      <w:r>
        <w:rPr>
          <w:rFonts w:ascii="宋体" w:hAnsi="宋体"/>
          <w:sz w:val="24"/>
        </w:rPr>
        <w:t>500</w:t>
      </w:r>
      <w:r>
        <w:rPr>
          <w:rFonts w:ascii="宋体" w:hAnsi="宋体" w:hint="eastAsia"/>
          <w:sz w:val="24"/>
        </w:rPr>
        <w:t>系统及图书馆其他相关系统的集成。提供包括流程管理、多语种支持、日志管理等系统管理功能；完成界面集成、数据集成等系统集成工作，保障平台的各部分顺畅对接和运行，将平台各子系统、网络、数据库及硬件设施集成为便捷易用完整的信息系统。</w:t>
      </w:r>
      <w:bookmarkStart w:id="71" w:name="_Toc48701867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66"/>
      </w:tblGrid>
      <w:tr w:rsidR="00125838">
        <w:tc>
          <w:tcPr>
            <w:tcW w:w="1701" w:type="dxa"/>
            <w:vAlign w:val="center"/>
          </w:tcPr>
          <w:p w:rsidR="00125838" w:rsidRDefault="00EE6AD5">
            <w:pPr>
              <w:spacing w:line="360" w:lineRule="auto"/>
              <w:jc w:val="center"/>
              <w:rPr>
                <w:rFonts w:ascii="宋体" w:hAnsi="宋体"/>
                <w:b/>
                <w:sz w:val="24"/>
              </w:rPr>
            </w:pPr>
            <w:r>
              <w:rPr>
                <w:rFonts w:ascii="宋体" w:hAnsi="宋体" w:hint="eastAsia"/>
                <w:b/>
                <w:sz w:val="24"/>
              </w:rPr>
              <w:t>技术指标</w:t>
            </w:r>
          </w:p>
        </w:tc>
        <w:tc>
          <w:tcPr>
            <w:tcW w:w="7366" w:type="dxa"/>
            <w:vAlign w:val="center"/>
          </w:tcPr>
          <w:p w:rsidR="00125838" w:rsidRDefault="00EE6AD5">
            <w:pPr>
              <w:pStyle w:val="2"/>
              <w:spacing w:line="360" w:lineRule="auto"/>
              <w:ind w:firstLine="361"/>
              <w:rPr>
                <w:rFonts w:ascii="宋体" w:hAnsi="宋体"/>
                <w:sz w:val="24"/>
                <w:szCs w:val="24"/>
              </w:rPr>
            </w:pPr>
            <w:r>
              <w:rPr>
                <w:rFonts w:ascii="宋体" w:hAnsi="宋体" w:hint="eastAsia"/>
                <w:sz w:val="24"/>
                <w:szCs w:val="24"/>
              </w:rPr>
              <w:t>技术参数</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t>系统管理</w:t>
            </w:r>
          </w:p>
        </w:tc>
        <w:tc>
          <w:tcPr>
            <w:tcW w:w="7366" w:type="dxa"/>
            <w:vAlign w:val="center"/>
          </w:tcPr>
          <w:p w:rsidR="00125838" w:rsidRDefault="00EE6AD5">
            <w:pPr>
              <w:pStyle w:val="39"/>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支持基本</w:t>
            </w:r>
            <w:r>
              <w:rPr>
                <w:rFonts w:ascii="宋体" w:eastAsia="宋体" w:hAnsi="宋体"/>
                <w:sz w:val="24"/>
                <w:szCs w:val="24"/>
              </w:rPr>
              <w:t>参数配置：网站名称、</w:t>
            </w:r>
            <w:r>
              <w:rPr>
                <w:rFonts w:ascii="宋体" w:eastAsia="宋体" w:hAnsi="宋体" w:hint="eastAsia"/>
                <w:sz w:val="24"/>
                <w:szCs w:val="24"/>
              </w:rPr>
              <w:t>网站l</w:t>
            </w:r>
            <w:r>
              <w:rPr>
                <w:rFonts w:ascii="宋体" w:eastAsia="宋体" w:hAnsi="宋体"/>
                <w:sz w:val="24"/>
                <w:szCs w:val="24"/>
              </w:rPr>
              <w:t>ogo</w:t>
            </w:r>
            <w:r>
              <w:rPr>
                <w:rFonts w:ascii="宋体" w:eastAsia="宋体" w:hAnsi="宋体" w:hint="eastAsia"/>
                <w:sz w:val="24"/>
                <w:szCs w:val="24"/>
              </w:rPr>
              <w:t>、</w:t>
            </w:r>
            <w:r>
              <w:rPr>
                <w:rFonts w:ascii="宋体" w:eastAsia="宋体" w:hAnsi="宋体"/>
                <w:sz w:val="24"/>
                <w:szCs w:val="24"/>
              </w:rPr>
              <w:t>网站域名、网站关键词、网站描述、备案号、地址；</w:t>
            </w:r>
          </w:p>
          <w:p w:rsidR="00125838" w:rsidRDefault="00EE6AD5">
            <w:pPr>
              <w:pStyle w:val="39"/>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支持友情链接设置；</w:t>
            </w:r>
          </w:p>
          <w:p w:rsidR="00125838" w:rsidRDefault="00EE6AD5">
            <w:pPr>
              <w:pStyle w:val="39"/>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支持添加多个管理员并分别设置其可管理的模块。</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t>用户管理</w:t>
            </w:r>
          </w:p>
        </w:tc>
        <w:tc>
          <w:tcPr>
            <w:tcW w:w="7366" w:type="dxa"/>
            <w:vAlign w:val="center"/>
          </w:tcPr>
          <w:p w:rsidR="00125838" w:rsidRDefault="00EE6AD5">
            <w:pPr>
              <w:pStyle w:val="39"/>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支持对组织架构、用户信息、用户属性、用户权限进行管理；</w:t>
            </w:r>
          </w:p>
          <w:p w:rsidR="00125838" w:rsidRDefault="00EE6AD5">
            <w:pPr>
              <w:pStyle w:val="39"/>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支持单次管理和批量管理，提供导入模板，可自动生成组织架构和用户信息。</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t>模块管理</w:t>
            </w:r>
          </w:p>
        </w:tc>
        <w:tc>
          <w:tcPr>
            <w:tcW w:w="7366" w:type="dxa"/>
            <w:vAlign w:val="center"/>
          </w:tcPr>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提供头部、底部、banner、新闻公告、资源导航、服务指南、文章列表、猜你喜欢、编辑推荐等基础模块；</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提供学科数字分馆模块，可对接学科服务平台，并可自主选择在首页展示的学科；</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lastRenderedPageBreak/>
              <w:t>提供每日荐书模块，可对接电子书，每天自动更新一本好书，可直接点击观看或用</w:t>
            </w:r>
            <w:proofErr w:type="gramStart"/>
            <w:r>
              <w:rPr>
                <w:rFonts w:ascii="宋体" w:eastAsia="宋体" w:hAnsi="宋体" w:hint="eastAsia"/>
                <w:sz w:val="24"/>
                <w:szCs w:val="24"/>
              </w:rPr>
              <w:t>手机扫码观看</w:t>
            </w:r>
            <w:proofErr w:type="gramEnd"/>
            <w:r>
              <w:rPr>
                <w:rFonts w:ascii="宋体" w:eastAsia="宋体" w:hAnsi="宋体" w:hint="eastAsia"/>
                <w:sz w:val="24"/>
                <w:szCs w:val="24"/>
              </w:rPr>
              <w:t>；</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提供每天</w:t>
            </w:r>
            <w:proofErr w:type="gramStart"/>
            <w:r>
              <w:rPr>
                <w:rFonts w:ascii="宋体" w:eastAsia="宋体" w:hAnsi="宋体" w:hint="eastAsia"/>
                <w:sz w:val="24"/>
                <w:szCs w:val="24"/>
              </w:rPr>
              <w:t>一</w:t>
            </w:r>
            <w:proofErr w:type="gramEnd"/>
            <w:r>
              <w:rPr>
                <w:rFonts w:ascii="宋体" w:eastAsia="宋体" w:hAnsi="宋体" w:hint="eastAsia"/>
                <w:sz w:val="24"/>
                <w:szCs w:val="24"/>
              </w:rPr>
              <w:t>讲座模块，可对接讲座视频，每天自动更新一场讲座，可直接点击观看；</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提供个人借阅排行榜模块，可对接O</w:t>
            </w:r>
            <w:r>
              <w:rPr>
                <w:rFonts w:ascii="宋体" w:eastAsia="宋体" w:hAnsi="宋体"/>
                <w:sz w:val="24"/>
                <w:szCs w:val="24"/>
              </w:rPr>
              <w:t>PAC</w:t>
            </w:r>
            <w:r>
              <w:rPr>
                <w:rFonts w:ascii="宋体" w:eastAsia="宋体" w:hAnsi="宋体" w:hint="eastAsia"/>
                <w:sz w:val="24"/>
                <w:szCs w:val="24"/>
              </w:rPr>
              <w:t>系统；</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提供学院借阅排行榜模块，可对接O</w:t>
            </w:r>
            <w:r>
              <w:rPr>
                <w:rFonts w:ascii="宋体" w:eastAsia="宋体" w:hAnsi="宋体"/>
                <w:sz w:val="24"/>
                <w:szCs w:val="24"/>
              </w:rPr>
              <w:t>PAC</w:t>
            </w:r>
            <w:r>
              <w:rPr>
                <w:rFonts w:ascii="宋体" w:eastAsia="宋体" w:hAnsi="宋体" w:hint="eastAsia"/>
                <w:sz w:val="24"/>
                <w:szCs w:val="24"/>
              </w:rPr>
              <w:t>系统；</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提供图书借阅排行榜模块，可对接O</w:t>
            </w:r>
            <w:r>
              <w:rPr>
                <w:rFonts w:ascii="宋体" w:eastAsia="宋体" w:hAnsi="宋体"/>
                <w:sz w:val="24"/>
                <w:szCs w:val="24"/>
              </w:rPr>
              <w:t>PAC</w:t>
            </w:r>
            <w:r>
              <w:rPr>
                <w:rFonts w:ascii="宋体" w:eastAsia="宋体" w:hAnsi="宋体" w:hint="eastAsia"/>
                <w:sz w:val="24"/>
                <w:szCs w:val="24"/>
              </w:rPr>
              <w:t>系统，显示最热借阅图书；</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提供个人在线阅读排行榜，可对接图书馆移动端A</w:t>
            </w:r>
            <w:r>
              <w:rPr>
                <w:rFonts w:ascii="宋体" w:eastAsia="宋体" w:hAnsi="宋体"/>
                <w:sz w:val="24"/>
                <w:szCs w:val="24"/>
              </w:rPr>
              <w:t>PP</w:t>
            </w:r>
            <w:r>
              <w:rPr>
                <w:rFonts w:ascii="宋体" w:eastAsia="宋体" w:hAnsi="宋体" w:hint="eastAsia"/>
                <w:sz w:val="24"/>
                <w:szCs w:val="24"/>
              </w:rPr>
              <w:t>；</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提供可视化图表模块，可对接O</w:t>
            </w:r>
            <w:r>
              <w:rPr>
                <w:rFonts w:ascii="宋体" w:eastAsia="宋体" w:hAnsi="宋体"/>
                <w:sz w:val="24"/>
                <w:szCs w:val="24"/>
              </w:rPr>
              <w:t>PAC</w:t>
            </w:r>
            <w:r>
              <w:rPr>
                <w:rFonts w:ascii="宋体" w:eastAsia="宋体" w:hAnsi="宋体" w:hint="eastAsia"/>
                <w:sz w:val="24"/>
                <w:szCs w:val="24"/>
              </w:rPr>
              <w:t>系统、闸机系统、电子资源管理系统，显示大数据分析图表；</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提供检索条模块，可对接统一发现系统；</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提供热门检索词</w:t>
            </w:r>
            <w:proofErr w:type="gramStart"/>
            <w:r>
              <w:rPr>
                <w:rFonts w:ascii="宋体" w:eastAsia="宋体" w:hAnsi="宋体" w:hint="eastAsia"/>
                <w:sz w:val="24"/>
                <w:szCs w:val="24"/>
              </w:rPr>
              <w:t>词</w:t>
            </w:r>
            <w:proofErr w:type="gramEnd"/>
            <w:r>
              <w:rPr>
                <w:rFonts w:ascii="宋体" w:eastAsia="宋体" w:hAnsi="宋体" w:hint="eastAsia"/>
                <w:sz w:val="24"/>
                <w:szCs w:val="24"/>
              </w:rPr>
              <w:t>云模块，可对接统一发现系统，显示热门检索词；</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提供热门下载排行榜模块，可对接统一发现系统，显示热门下载文章；</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提供期刊导航模块，可对接统一发现系统；</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支持自主选择模块；</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支持对模块名称进行设置；</w:t>
            </w:r>
          </w:p>
          <w:p w:rsidR="00125838" w:rsidRDefault="00EE6AD5">
            <w:pPr>
              <w:pStyle w:val="39"/>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支持添加各模块的管理员。</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lastRenderedPageBreak/>
              <w:t>门户管理</w:t>
            </w:r>
          </w:p>
        </w:tc>
        <w:tc>
          <w:tcPr>
            <w:tcW w:w="7366" w:type="dxa"/>
            <w:vAlign w:val="center"/>
          </w:tcPr>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提供图书馆建站工具，帮助图书馆自建门户，并可自主、随时调整门户样式；</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采用前后端分离技术，每个模块有多种样式；</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采用</w:t>
            </w:r>
            <w:proofErr w:type="gramStart"/>
            <w:r>
              <w:rPr>
                <w:rFonts w:ascii="宋体" w:eastAsia="宋体" w:hAnsi="宋体" w:hint="eastAsia"/>
                <w:sz w:val="24"/>
                <w:szCs w:val="24"/>
              </w:rPr>
              <w:t>微服务</w:t>
            </w:r>
            <w:proofErr w:type="gramEnd"/>
            <w:r>
              <w:rPr>
                <w:rFonts w:ascii="宋体" w:eastAsia="宋体" w:hAnsi="宋体" w:hint="eastAsia"/>
                <w:sz w:val="24"/>
                <w:szCs w:val="24"/>
              </w:rPr>
              <w:t>架构，各模块去耦合，可自由组合；</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具有可视化建站后台，编辑过程所见即所得；</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支持自主、随时设置门</w:t>
            </w:r>
            <w:r>
              <w:rPr>
                <w:rFonts w:ascii="宋体" w:eastAsia="宋体" w:hAnsi="宋体"/>
                <w:sz w:val="24"/>
                <w:szCs w:val="24"/>
              </w:rPr>
              <w:t>户</w:t>
            </w:r>
            <w:r>
              <w:rPr>
                <w:rFonts w:ascii="宋体" w:eastAsia="宋体" w:hAnsi="宋体" w:hint="eastAsia"/>
                <w:sz w:val="24"/>
                <w:szCs w:val="24"/>
              </w:rPr>
              <w:t>的</w:t>
            </w:r>
            <w:r>
              <w:rPr>
                <w:rFonts w:ascii="宋体" w:eastAsia="宋体" w:hAnsi="宋体"/>
                <w:sz w:val="24"/>
                <w:szCs w:val="24"/>
              </w:rPr>
              <w:t>主题颜色</w:t>
            </w:r>
            <w:r>
              <w:rPr>
                <w:rFonts w:ascii="宋体" w:eastAsia="宋体" w:hAnsi="宋体" w:hint="eastAsia"/>
                <w:sz w:val="24"/>
                <w:szCs w:val="24"/>
              </w:rPr>
              <w:t>，门户上相关元素颜色将自动与主题色统一；</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支持选择样例模板，可</w:t>
            </w:r>
            <w:r>
              <w:rPr>
                <w:rFonts w:ascii="宋体" w:eastAsia="宋体" w:hAnsi="宋体"/>
                <w:sz w:val="24"/>
                <w:szCs w:val="24"/>
              </w:rPr>
              <w:t>快速生成含部分常用模块的基本样式</w:t>
            </w:r>
            <w:r>
              <w:rPr>
                <w:rFonts w:ascii="宋体" w:eastAsia="宋体" w:hAnsi="宋体" w:hint="eastAsia"/>
                <w:sz w:val="24"/>
                <w:szCs w:val="24"/>
              </w:rPr>
              <w:t>；</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支持自主、随时添加</w:t>
            </w:r>
            <w:r>
              <w:rPr>
                <w:rFonts w:ascii="宋体" w:eastAsia="宋体" w:hAnsi="宋体"/>
                <w:sz w:val="24"/>
                <w:szCs w:val="24"/>
              </w:rPr>
              <w:t>布局分栏</w:t>
            </w:r>
            <w:r>
              <w:rPr>
                <w:rFonts w:ascii="宋体" w:eastAsia="宋体" w:hAnsi="宋体" w:hint="eastAsia"/>
                <w:sz w:val="24"/>
                <w:szCs w:val="24"/>
              </w:rPr>
              <w:t>，可拖拽生成高4</w:t>
            </w:r>
            <w:r>
              <w:rPr>
                <w:rFonts w:ascii="宋体" w:eastAsia="宋体" w:hAnsi="宋体"/>
                <w:sz w:val="24"/>
                <w:szCs w:val="24"/>
              </w:rPr>
              <w:t>50</w:t>
            </w:r>
            <w:r>
              <w:rPr>
                <w:rFonts w:ascii="宋体" w:eastAsia="宋体" w:hAnsi="宋体" w:hint="eastAsia"/>
                <w:sz w:val="24"/>
                <w:szCs w:val="24"/>
              </w:rPr>
              <w:t>像素、宽4</w:t>
            </w:r>
            <w:r>
              <w:rPr>
                <w:rFonts w:ascii="宋体" w:eastAsia="宋体" w:hAnsi="宋体"/>
                <w:sz w:val="24"/>
                <w:szCs w:val="24"/>
              </w:rPr>
              <w:t>00/600/800/1200</w:t>
            </w:r>
            <w:r>
              <w:rPr>
                <w:rFonts w:ascii="宋体" w:eastAsia="宋体" w:hAnsi="宋体" w:hint="eastAsia"/>
                <w:sz w:val="24"/>
                <w:szCs w:val="24"/>
              </w:rPr>
              <w:t>像素的模块容器；</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lastRenderedPageBreak/>
              <w:t>支持自主、随时对整个页面的背景图片进行设置，可自由调整背景图片的尺寸和位置；</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支持自主、随时对每个分栏的背景颜色或背景图片进行设置；</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支持自主拖拽所需模块到分栏容器；</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各模块自适应容器尺寸；</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支持自主、随时对模块样式进行高级设置；</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支持发布前预览；</w:t>
            </w:r>
          </w:p>
          <w:p w:rsidR="00125838" w:rsidRDefault="00EE6AD5">
            <w:pPr>
              <w:pStyle w:val="39"/>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支持发布后备份。</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lastRenderedPageBreak/>
              <w:t>内容发布</w:t>
            </w:r>
          </w:p>
        </w:tc>
        <w:tc>
          <w:tcPr>
            <w:tcW w:w="7366" w:type="dxa"/>
            <w:vAlign w:val="center"/>
          </w:tcPr>
          <w:p w:rsidR="00125838" w:rsidRDefault="00EE6AD5">
            <w:pPr>
              <w:pStyle w:val="39"/>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支持多种服务的内容发布，例如:新闻公告、</w:t>
            </w:r>
            <w:proofErr w:type="gramStart"/>
            <w:r>
              <w:rPr>
                <w:rFonts w:ascii="宋体" w:eastAsia="宋体" w:hAnsi="宋体" w:hint="eastAsia"/>
                <w:sz w:val="24"/>
                <w:szCs w:val="24"/>
              </w:rPr>
              <w:t>轮播图</w:t>
            </w:r>
            <w:proofErr w:type="gramEnd"/>
            <w:r>
              <w:rPr>
                <w:rFonts w:ascii="宋体" w:eastAsia="宋体" w:hAnsi="宋体" w:hint="eastAsia"/>
                <w:sz w:val="24"/>
                <w:szCs w:val="24"/>
              </w:rPr>
              <w:t>；</w:t>
            </w:r>
          </w:p>
          <w:p w:rsidR="00125838" w:rsidRDefault="00EE6AD5">
            <w:pPr>
              <w:pStyle w:val="39"/>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采用行业领先的富文本编辑器，支持传统的文本、表格等在线编辑，支持上传图片、视频等，可实现自由排版；</w:t>
            </w:r>
          </w:p>
          <w:p w:rsidR="00125838" w:rsidRDefault="00EE6AD5">
            <w:pPr>
              <w:pStyle w:val="39"/>
              <w:numPr>
                <w:ilvl w:val="0"/>
                <w:numId w:val="9"/>
              </w:numPr>
              <w:spacing w:line="360" w:lineRule="auto"/>
              <w:ind w:firstLineChars="0"/>
              <w:rPr>
                <w:rFonts w:ascii="宋体" w:eastAsia="宋体" w:hAnsi="宋体"/>
                <w:sz w:val="24"/>
                <w:szCs w:val="24"/>
              </w:rPr>
            </w:pPr>
            <w:r>
              <w:rPr>
                <w:rFonts w:ascii="宋体" w:eastAsia="宋体" w:hAnsi="宋体" w:hint="eastAsia"/>
                <w:sz w:val="24"/>
                <w:szCs w:val="24"/>
              </w:rPr>
              <w:t>支持发布的内容及时更新到门户上，实现信息传播的实效性。</w:t>
            </w:r>
          </w:p>
        </w:tc>
      </w:tr>
      <w:tr w:rsidR="00125838">
        <w:tc>
          <w:tcPr>
            <w:tcW w:w="1701" w:type="dxa"/>
            <w:vAlign w:val="center"/>
          </w:tcPr>
          <w:p w:rsidR="00125838" w:rsidRDefault="00EE6AD5">
            <w:pPr>
              <w:spacing w:line="360" w:lineRule="auto"/>
              <w:ind w:firstLine="360"/>
              <w:jc w:val="center"/>
              <w:rPr>
                <w:rFonts w:ascii="宋体" w:hAnsi="宋体"/>
                <w:sz w:val="24"/>
              </w:rPr>
            </w:pPr>
            <w:r>
              <w:rPr>
                <w:rFonts w:ascii="宋体" w:hAnsi="宋体" w:hint="eastAsia"/>
                <w:sz w:val="24"/>
              </w:rPr>
              <w:t>内容管理</w:t>
            </w:r>
          </w:p>
        </w:tc>
        <w:tc>
          <w:tcPr>
            <w:tcW w:w="7366" w:type="dxa"/>
            <w:vAlign w:val="center"/>
          </w:tcPr>
          <w:p w:rsidR="00125838" w:rsidRDefault="00EE6AD5">
            <w:pPr>
              <w:pStyle w:val="39"/>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支持查看所有内容的信息与状态；</w:t>
            </w:r>
          </w:p>
          <w:p w:rsidR="00125838" w:rsidRDefault="00EE6AD5">
            <w:pPr>
              <w:pStyle w:val="39"/>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支持对已发布内容进行修改、下线操作。</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平台参数</w:t>
            </w:r>
          </w:p>
        </w:tc>
        <w:tc>
          <w:tcPr>
            <w:tcW w:w="7366" w:type="dxa"/>
            <w:vAlign w:val="center"/>
          </w:tcPr>
          <w:p w:rsidR="00125838" w:rsidRDefault="00EE6AD5">
            <w:pPr>
              <w:pStyle w:val="39"/>
              <w:numPr>
                <w:ilvl w:val="0"/>
                <w:numId w:val="11"/>
              </w:numPr>
              <w:spacing w:line="360" w:lineRule="auto"/>
              <w:ind w:firstLineChars="0"/>
              <w:rPr>
                <w:rFonts w:ascii="宋体" w:eastAsia="宋体" w:hAnsi="宋体"/>
                <w:sz w:val="24"/>
                <w:szCs w:val="24"/>
              </w:rPr>
            </w:pPr>
            <w:r>
              <w:rPr>
                <w:rFonts w:ascii="宋体" w:eastAsia="宋体" w:hAnsi="宋体" w:hint="eastAsia"/>
                <w:sz w:val="24"/>
                <w:szCs w:val="24"/>
              </w:rPr>
              <w:t>采用</w:t>
            </w:r>
            <w:proofErr w:type="gramStart"/>
            <w:r>
              <w:rPr>
                <w:rFonts w:ascii="宋体" w:eastAsia="宋体" w:hAnsi="宋体" w:hint="eastAsia"/>
                <w:sz w:val="24"/>
                <w:szCs w:val="24"/>
              </w:rPr>
              <w:t>微服务</w:t>
            </w:r>
            <w:proofErr w:type="gramEnd"/>
            <w:r>
              <w:rPr>
                <w:rFonts w:ascii="宋体" w:eastAsia="宋体" w:hAnsi="宋体" w:hint="eastAsia"/>
                <w:sz w:val="24"/>
                <w:szCs w:val="24"/>
              </w:rPr>
              <w:t>架构；</w:t>
            </w:r>
          </w:p>
          <w:p w:rsidR="00125838" w:rsidRDefault="00EE6AD5">
            <w:pPr>
              <w:pStyle w:val="39"/>
              <w:numPr>
                <w:ilvl w:val="0"/>
                <w:numId w:val="11"/>
              </w:numPr>
              <w:spacing w:line="360" w:lineRule="auto"/>
              <w:ind w:firstLineChars="0"/>
              <w:rPr>
                <w:rFonts w:ascii="宋体" w:eastAsia="宋体" w:hAnsi="宋体"/>
                <w:sz w:val="24"/>
                <w:szCs w:val="24"/>
              </w:rPr>
            </w:pPr>
            <w:r>
              <w:rPr>
                <w:rFonts w:ascii="宋体" w:eastAsia="宋体" w:hAnsi="宋体" w:hint="eastAsia"/>
                <w:sz w:val="24"/>
                <w:szCs w:val="24"/>
              </w:rPr>
              <w:t>具有用户管理、应用管理、界面管理、数据管理、大数据分析等功能模块；</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数据统计分析</w:t>
            </w:r>
          </w:p>
        </w:tc>
        <w:tc>
          <w:tcPr>
            <w:tcW w:w="7366" w:type="dxa"/>
            <w:vAlign w:val="center"/>
          </w:tcPr>
          <w:p w:rsidR="00125838" w:rsidRDefault="00EE6AD5">
            <w:pPr>
              <w:pStyle w:val="39"/>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支持对统计模块进行设置；</w:t>
            </w:r>
          </w:p>
          <w:p w:rsidR="00125838" w:rsidRDefault="00EE6AD5">
            <w:pPr>
              <w:pStyle w:val="39"/>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支持对模块的名称、地址、排序、显示状态进行设置；</w:t>
            </w:r>
          </w:p>
          <w:p w:rsidR="00125838" w:rsidRDefault="00EE6AD5">
            <w:pPr>
              <w:pStyle w:val="39"/>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支持添加模块。</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用户管理</w:t>
            </w:r>
          </w:p>
        </w:tc>
        <w:tc>
          <w:tcPr>
            <w:tcW w:w="7366" w:type="dxa"/>
            <w:vAlign w:val="center"/>
          </w:tcPr>
          <w:p w:rsidR="00125838" w:rsidRDefault="00EE6AD5">
            <w:pPr>
              <w:pStyle w:val="39"/>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支持对本单位的组织架构进行设置；</w:t>
            </w:r>
          </w:p>
          <w:p w:rsidR="00125838" w:rsidRDefault="00EE6AD5">
            <w:pPr>
              <w:pStyle w:val="39"/>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支持批量导入、导出用户，提供导入模板；</w:t>
            </w:r>
          </w:p>
          <w:p w:rsidR="00125838" w:rsidRDefault="00EE6AD5">
            <w:pPr>
              <w:pStyle w:val="39"/>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支持对用户角色进行设置；</w:t>
            </w:r>
          </w:p>
          <w:p w:rsidR="00125838" w:rsidRDefault="00EE6AD5">
            <w:pPr>
              <w:pStyle w:val="39"/>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支持对已有用户的部门进行调整；</w:t>
            </w:r>
          </w:p>
          <w:p w:rsidR="00125838" w:rsidRDefault="00EE6AD5">
            <w:pPr>
              <w:pStyle w:val="39"/>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支持把已有用户移出单位。</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应用管理</w:t>
            </w:r>
          </w:p>
        </w:tc>
        <w:tc>
          <w:tcPr>
            <w:tcW w:w="7366" w:type="dxa"/>
            <w:vAlign w:val="center"/>
          </w:tcPr>
          <w:p w:rsidR="00125838" w:rsidRDefault="00EE6AD5">
            <w:pPr>
              <w:pStyle w:val="39"/>
              <w:numPr>
                <w:ilvl w:val="0"/>
                <w:numId w:val="14"/>
              </w:numPr>
              <w:spacing w:line="360" w:lineRule="auto"/>
              <w:ind w:firstLineChars="0"/>
              <w:rPr>
                <w:rFonts w:ascii="宋体" w:eastAsia="宋体" w:hAnsi="宋体"/>
                <w:sz w:val="24"/>
                <w:szCs w:val="24"/>
              </w:rPr>
            </w:pPr>
            <w:r>
              <w:rPr>
                <w:rFonts w:ascii="宋体" w:eastAsia="宋体" w:hAnsi="宋体" w:hint="eastAsia"/>
                <w:sz w:val="24"/>
                <w:szCs w:val="24"/>
              </w:rPr>
              <w:t>支持从应用市场添加应用；</w:t>
            </w:r>
          </w:p>
          <w:p w:rsidR="00125838" w:rsidRDefault="00EE6AD5">
            <w:pPr>
              <w:pStyle w:val="39"/>
              <w:numPr>
                <w:ilvl w:val="0"/>
                <w:numId w:val="14"/>
              </w:numPr>
              <w:spacing w:line="360" w:lineRule="auto"/>
              <w:ind w:firstLineChars="0"/>
              <w:rPr>
                <w:rFonts w:ascii="宋体" w:eastAsia="宋体" w:hAnsi="宋体"/>
                <w:sz w:val="24"/>
                <w:szCs w:val="24"/>
              </w:rPr>
            </w:pPr>
            <w:r>
              <w:rPr>
                <w:rFonts w:ascii="宋体" w:eastAsia="宋体" w:hAnsi="宋体" w:hint="eastAsia"/>
                <w:sz w:val="24"/>
                <w:szCs w:val="24"/>
              </w:rPr>
              <w:t>支持上传自建应用；</w:t>
            </w:r>
          </w:p>
          <w:p w:rsidR="00125838" w:rsidRDefault="00EE6AD5">
            <w:pPr>
              <w:pStyle w:val="39"/>
              <w:numPr>
                <w:ilvl w:val="0"/>
                <w:numId w:val="14"/>
              </w:numPr>
              <w:spacing w:line="360" w:lineRule="auto"/>
              <w:ind w:firstLineChars="0"/>
              <w:rPr>
                <w:rFonts w:ascii="宋体" w:eastAsia="宋体" w:hAnsi="宋体"/>
                <w:sz w:val="24"/>
                <w:szCs w:val="24"/>
              </w:rPr>
            </w:pPr>
            <w:r>
              <w:rPr>
                <w:rFonts w:ascii="宋体" w:eastAsia="宋体" w:hAnsi="宋体" w:hint="eastAsia"/>
                <w:sz w:val="24"/>
                <w:szCs w:val="24"/>
              </w:rPr>
              <w:t>支持设置应用的可见范围；</w:t>
            </w:r>
          </w:p>
          <w:p w:rsidR="00125838" w:rsidRDefault="00EE6AD5">
            <w:pPr>
              <w:pStyle w:val="39"/>
              <w:numPr>
                <w:ilvl w:val="0"/>
                <w:numId w:val="14"/>
              </w:numPr>
              <w:spacing w:line="360" w:lineRule="auto"/>
              <w:ind w:firstLineChars="0"/>
              <w:rPr>
                <w:rFonts w:ascii="宋体" w:eastAsia="宋体" w:hAnsi="宋体"/>
                <w:sz w:val="24"/>
                <w:szCs w:val="24"/>
              </w:rPr>
            </w:pPr>
            <w:r>
              <w:rPr>
                <w:rFonts w:ascii="宋体" w:eastAsia="宋体" w:hAnsi="宋体" w:hint="eastAsia"/>
                <w:sz w:val="24"/>
                <w:szCs w:val="24"/>
              </w:rPr>
              <w:t>支持设置应用的二级管理员；</w:t>
            </w:r>
          </w:p>
          <w:p w:rsidR="00125838" w:rsidRDefault="00EE6AD5">
            <w:pPr>
              <w:pStyle w:val="39"/>
              <w:numPr>
                <w:ilvl w:val="0"/>
                <w:numId w:val="14"/>
              </w:numPr>
              <w:spacing w:line="360" w:lineRule="auto"/>
              <w:ind w:firstLineChars="0"/>
              <w:rPr>
                <w:rFonts w:ascii="宋体" w:eastAsia="宋体" w:hAnsi="宋体"/>
                <w:sz w:val="24"/>
                <w:szCs w:val="24"/>
              </w:rPr>
            </w:pPr>
            <w:r>
              <w:rPr>
                <w:rFonts w:ascii="宋体" w:eastAsia="宋体" w:hAnsi="宋体" w:hint="eastAsia"/>
                <w:sz w:val="24"/>
                <w:szCs w:val="24"/>
              </w:rPr>
              <w:t>支持调整应用的分类和位置。</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lastRenderedPageBreak/>
              <w:t>界面管理</w:t>
            </w:r>
          </w:p>
        </w:tc>
        <w:tc>
          <w:tcPr>
            <w:tcW w:w="7366" w:type="dxa"/>
            <w:vAlign w:val="center"/>
          </w:tcPr>
          <w:p w:rsidR="00125838" w:rsidRDefault="00EE6AD5">
            <w:pPr>
              <w:pStyle w:val="3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支持对门户进行配置；</w:t>
            </w:r>
          </w:p>
          <w:p w:rsidR="00125838" w:rsidRDefault="00EE6AD5">
            <w:pPr>
              <w:pStyle w:val="3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支持对学习空间进行配置；</w:t>
            </w:r>
          </w:p>
          <w:p w:rsidR="00125838" w:rsidRDefault="00EE6AD5">
            <w:pPr>
              <w:pStyle w:val="3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支持对移动端进行配置；</w:t>
            </w:r>
          </w:p>
          <w:p w:rsidR="00125838" w:rsidRDefault="00EE6AD5">
            <w:pPr>
              <w:pStyle w:val="3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支持对大数据</w:t>
            </w:r>
            <w:proofErr w:type="gramStart"/>
            <w:r>
              <w:rPr>
                <w:rFonts w:ascii="宋体" w:eastAsia="宋体" w:hAnsi="宋体" w:hint="eastAsia"/>
                <w:sz w:val="24"/>
                <w:szCs w:val="24"/>
              </w:rPr>
              <w:t>屏进行</w:t>
            </w:r>
            <w:proofErr w:type="gramEnd"/>
            <w:r>
              <w:rPr>
                <w:rFonts w:ascii="宋体" w:eastAsia="宋体" w:hAnsi="宋体" w:hint="eastAsia"/>
                <w:sz w:val="24"/>
                <w:szCs w:val="24"/>
              </w:rPr>
              <w:t>配置。</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数据中心</w:t>
            </w:r>
          </w:p>
        </w:tc>
        <w:tc>
          <w:tcPr>
            <w:tcW w:w="7366" w:type="dxa"/>
            <w:vAlign w:val="center"/>
          </w:tcPr>
          <w:p w:rsidR="00125838" w:rsidRDefault="00EE6AD5">
            <w:pPr>
              <w:pStyle w:val="39"/>
              <w:numPr>
                <w:ilvl w:val="0"/>
                <w:numId w:val="16"/>
              </w:numPr>
              <w:spacing w:line="360" w:lineRule="auto"/>
              <w:ind w:firstLineChars="0"/>
              <w:rPr>
                <w:rFonts w:ascii="宋体" w:eastAsia="宋体" w:hAnsi="宋体"/>
                <w:sz w:val="24"/>
                <w:szCs w:val="24"/>
              </w:rPr>
            </w:pPr>
            <w:r>
              <w:rPr>
                <w:rFonts w:ascii="宋体" w:eastAsia="宋体" w:hAnsi="宋体" w:hint="eastAsia"/>
                <w:sz w:val="24"/>
                <w:szCs w:val="24"/>
              </w:rPr>
              <w:t>支持查看平台上应用的相关数据；</w:t>
            </w:r>
          </w:p>
          <w:p w:rsidR="00125838" w:rsidRDefault="00EE6AD5">
            <w:pPr>
              <w:pStyle w:val="39"/>
              <w:numPr>
                <w:ilvl w:val="0"/>
                <w:numId w:val="16"/>
              </w:numPr>
              <w:spacing w:line="360" w:lineRule="auto"/>
              <w:ind w:firstLineChars="0"/>
              <w:rPr>
                <w:rFonts w:ascii="宋体" w:eastAsia="宋体" w:hAnsi="宋体"/>
                <w:sz w:val="24"/>
                <w:szCs w:val="24"/>
              </w:rPr>
            </w:pPr>
            <w:r>
              <w:rPr>
                <w:rFonts w:ascii="宋体" w:eastAsia="宋体" w:hAnsi="宋体" w:hint="eastAsia"/>
                <w:sz w:val="24"/>
                <w:szCs w:val="24"/>
              </w:rPr>
              <w:t>支持部分数据的查询与导出；</w:t>
            </w:r>
          </w:p>
          <w:p w:rsidR="00125838" w:rsidRDefault="00EE6AD5">
            <w:pPr>
              <w:pStyle w:val="39"/>
              <w:numPr>
                <w:ilvl w:val="0"/>
                <w:numId w:val="16"/>
              </w:numPr>
              <w:spacing w:line="360" w:lineRule="auto"/>
              <w:ind w:firstLineChars="0"/>
              <w:rPr>
                <w:rFonts w:ascii="宋体" w:eastAsia="宋体" w:hAnsi="宋体"/>
                <w:sz w:val="24"/>
                <w:szCs w:val="24"/>
              </w:rPr>
            </w:pPr>
            <w:r>
              <w:rPr>
                <w:rFonts w:ascii="宋体" w:eastAsia="宋体" w:hAnsi="宋体" w:hint="eastAsia"/>
                <w:sz w:val="24"/>
                <w:szCs w:val="24"/>
              </w:rPr>
              <w:t>满足一定权限后可调用相关数据。</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开放平台</w:t>
            </w:r>
          </w:p>
        </w:tc>
        <w:tc>
          <w:tcPr>
            <w:tcW w:w="7366" w:type="dxa"/>
            <w:vAlign w:val="center"/>
          </w:tcPr>
          <w:p w:rsidR="00125838" w:rsidRDefault="00EE6AD5">
            <w:pPr>
              <w:pStyle w:val="39"/>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支持第三方单位/个人入驻平台；</w:t>
            </w:r>
          </w:p>
          <w:p w:rsidR="00125838" w:rsidRDefault="00EE6AD5">
            <w:pPr>
              <w:pStyle w:val="39"/>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支持上</w:t>
            </w:r>
            <w:proofErr w:type="gramStart"/>
            <w:r>
              <w:rPr>
                <w:rFonts w:ascii="宋体" w:eastAsia="宋体" w:hAnsi="宋体" w:hint="eastAsia"/>
                <w:sz w:val="24"/>
                <w:szCs w:val="24"/>
              </w:rPr>
              <w:t>传应用</w:t>
            </w:r>
            <w:proofErr w:type="gramEnd"/>
            <w:r>
              <w:rPr>
                <w:rFonts w:ascii="宋体" w:eastAsia="宋体" w:hAnsi="宋体" w:hint="eastAsia"/>
                <w:sz w:val="24"/>
                <w:szCs w:val="24"/>
              </w:rPr>
              <w:t>;</w:t>
            </w:r>
          </w:p>
          <w:p w:rsidR="00125838" w:rsidRDefault="00EE6AD5">
            <w:pPr>
              <w:pStyle w:val="39"/>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支持对已上传的应用进行编辑或删除。</w:t>
            </w:r>
          </w:p>
        </w:tc>
      </w:tr>
      <w:tr w:rsidR="00125838">
        <w:tc>
          <w:tcPr>
            <w:tcW w:w="1701" w:type="dxa"/>
            <w:vAlign w:val="center"/>
          </w:tcPr>
          <w:p w:rsidR="00125838" w:rsidRDefault="00EE6AD5">
            <w:pPr>
              <w:spacing w:line="360" w:lineRule="auto"/>
              <w:jc w:val="center"/>
              <w:rPr>
                <w:rFonts w:ascii="宋体" w:hAnsi="宋体"/>
                <w:sz w:val="24"/>
              </w:rPr>
            </w:pPr>
            <w:r>
              <w:rPr>
                <w:rFonts w:ascii="宋体" w:hAnsi="宋体" w:hint="eastAsia"/>
                <w:sz w:val="24"/>
              </w:rPr>
              <w:t>设置</w:t>
            </w:r>
          </w:p>
        </w:tc>
        <w:tc>
          <w:tcPr>
            <w:tcW w:w="7366" w:type="dxa"/>
            <w:vAlign w:val="center"/>
          </w:tcPr>
          <w:p w:rsidR="00125838" w:rsidRDefault="00EE6AD5">
            <w:pPr>
              <w:pStyle w:val="39"/>
              <w:numPr>
                <w:ilvl w:val="0"/>
                <w:numId w:val="18"/>
              </w:numPr>
              <w:spacing w:line="360" w:lineRule="auto"/>
              <w:ind w:firstLineChars="0"/>
              <w:rPr>
                <w:rFonts w:ascii="宋体" w:eastAsia="宋体" w:hAnsi="宋体"/>
                <w:sz w:val="24"/>
                <w:szCs w:val="24"/>
              </w:rPr>
            </w:pPr>
            <w:r>
              <w:rPr>
                <w:rFonts w:ascii="宋体" w:eastAsia="宋体" w:hAnsi="宋体" w:hint="eastAsia"/>
                <w:sz w:val="24"/>
                <w:szCs w:val="24"/>
              </w:rPr>
              <w:t>支持单位认证，设置单位名称、属性、所属地区；</w:t>
            </w:r>
          </w:p>
          <w:p w:rsidR="00125838" w:rsidRDefault="00EE6AD5">
            <w:pPr>
              <w:pStyle w:val="39"/>
              <w:numPr>
                <w:ilvl w:val="0"/>
                <w:numId w:val="18"/>
              </w:numPr>
              <w:spacing w:line="360" w:lineRule="auto"/>
              <w:ind w:firstLineChars="0"/>
              <w:rPr>
                <w:rFonts w:ascii="宋体" w:eastAsia="宋体" w:hAnsi="宋体"/>
                <w:sz w:val="24"/>
                <w:szCs w:val="24"/>
              </w:rPr>
            </w:pPr>
            <w:r>
              <w:rPr>
                <w:rFonts w:ascii="宋体" w:eastAsia="宋体" w:hAnsi="宋体" w:hint="eastAsia"/>
                <w:sz w:val="24"/>
                <w:szCs w:val="24"/>
              </w:rPr>
              <w:t>支持移动</w:t>
            </w:r>
            <w:proofErr w:type="gramStart"/>
            <w:r>
              <w:rPr>
                <w:rFonts w:ascii="宋体" w:eastAsia="宋体" w:hAnsi="宋体" w:hint="eastAsia"/>
                <w:sz w:val="24"/>
                <w:szCs w:val="24"/>
              </w:rPr>
              <w:t>端邀请码</w:t>
            </w:r>
            <w:proofErr w:type="gramEnd"/>
            <w:r>
              <w:rPr>
                <w:rFonts w:ascii="宋体" w:eastAsia="宋体" w:hAnsi="宋体" w:hint="eastAsia"/>
                <w:sz w:val="24"/>
                <w:szCs w:val="24"/>
              </w:rPr>
              <w:t>修改；</w:t>
            </w:r>
          </w:p>
          <w:p w:rsidR="00125838" w:rsidRDefault="00EE6AD5">
            <w:pPr>
              <w:pStyle w:val="39"/>
              <w:numPr>
                <w:ilvl w:val="0"/>
                <w:numId w:val="18"/>
              </w:numPr>
              <w:spacing w:line="360" w:lineRule="auto"/>
              <w:ind w:firstLineChars="0"/>
              <w:rPr>
                <w:rFonts w:ascii="宋体" w:eastAsia="宋体" w:hAnsi="宋体"/>
                <w:sz w:val="24"/>
                <w:szCs w:val="24"/>
              </w:rPr>
            </w:pPr>
            <w:r>
              <w:rPr>
                <w:rFonts w:ascii="宋体" w:eastAsia="宋体" w:hAnsi="宋体" w:hint="eastAsia"/>
                <w:sz w:val="24"/>
                <w:szCs w:val="24"/>
              </w:rPr>
              <w:t>支持管理员设置。</w:t>
            </w:r>
          </w:p>
        </w:tc>
      </w:tr>
    </w:tbl>
    <w:p w:rsidR="00125838" w:rsidRDefault="00EE6AD5">
      <w:pPr>
        <w:tabs>
          <w:tab w:val="left" w:pos="851"/>
          <w:tab w:val="left" w:pos="1134"/>
        </w:tabs>
        <w:spacing w:beforeLines="50" w:before="120" w:line="360" w:lineRule="auto"/>
        <w:ind w:firstLineChars="200" w:firstLine="482"/>
        <w:rPr>
          <w:rFonts w:ascii="宋体" w:hAnsi="宋体"/>
          <w:b/>
          <w:sz w:val="24"/>
        </w:rPr>
      </w:pPr>
      <w:r>
        <w:rPr>
          <w:rFonts w:ascii="宋体" w:hAnsi="宋体" w:hint="eastAsia"/>
          <w:b/>
          <w:sz w:val="24"/>
        </w:rPr>
        <w:t>5.日志管理</w:t>
      </w:r>
      <w:bookmarkEnd w:id="71"/>
      <w:r>
        <w:rPr>
          <w:rFonts w:ascii="宋体" w:hAnsi="宋体" w:hint="eastAsia"/>
          <w:b/>
          <w:sz w:val="24"/>
        </w:rPr>
        <w:t>与大数据统计分析和展示</w:t>
      </w:r>
    </w:p>
    <w:p w:rsidR="00125838" w:rsidRDefault="00EE6AD5">
      <w:pPr>
        <w:tabs>
          <w:tab w:val="left" w:pos="851"/>
          <w:tab w:val="left" w:pos="1134"/>
        </w:tabs>
        <w:spacing w:beforeLines="50" w:before="120" w:line="360" w:lineRule="auto"/>
        <w:ind w:firstLineChars="200" w:firstLine="480"/>
        <w:rPr>
          <w:rFonts w:ascii="宋体" w:hAnsi="宋体"/>
          <w:sz w:val="24"/>
        </w:rPr>
      </w:pPr>
      <w:bookmarkStart w:id="72" w:name="_Toc487018674"/>
      <w:r>
        <w:rPr>
          <w:rFonts w:ascii="宋体" w:hAnsi="宋体" w:hint="eastAsia"/>
          <w:sz w:val="24"/>
        </w:rPr>
        <w:t>对于用户检索、用户信息访问浏览、用户专题创建、用户收藏情况日志记录进行统计分析，计算代表用户兴趣、爱好的关键词列表；根据客户行为统计分析任务调度计划进行定期分析计算，通过页面或大屏幕对统计分析进行可视化展示。</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日志记录：提供对于系统信息采集、信息检索、信息浏览访问、信息推送等的日志记录功能；</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日志浏览与检索：提供对于各种日志的日志浏览、日志检索能力；</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日志备档：提供对于各种日志的定期备档和日志清除能力；</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日志统计分析：提供对于各种日志的信息采集统计分析、信息检索统计分析、信息浏览访问统计分析、信息推送统计分析能力。</w:t>
      </w:r>
      <w:bookmarkStart w:id="73" w:name="_Toc487018673"/>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通过数据挖掘系统和知识发现系统</w:t>
      </w:r>
      <w:proofErr w:type="gramStart"/>
      <w:r>
        <w:rPr>
          <w:rFonts w:ascii="宋体" w:hAnsi="宋体" w:hint="eastAsia"/>
          <w:sz w:val="24"/>
        </w:rPr>
        <w:t>快捷全面</w:t>
      </w:r>
      <w:proofErr w:type="gramEnd"/>
      <w:r>
        <w:rPr>
          <w:rFonts w:ascii="宋体" w:hAnsi="宋体" w:hint="eastAsia"/>
          <w:sz w:val="24"/>
        </w:rPr>
        <w:t>地了解本馆的资源统计及综合情况，提供大数据分析结果，对资源的收录情况、专家评审以及用户评价采集和分析，对资源科学评价评分、排名，解决图书馆各应用系统和服务有效集成进行统一管理和服务的问题。资源按照各种学科分类管理，包括教育部学科，</w:t>
      </w:r>
      <w:r>
        <w:rPr>
          <w:rFonts w:ascii="宋体" w:hAnsi="宋体"/>
          <w:sz w:val="24"/>
        </w:rPr>
        <w:t>JCR</w:t>
      </w:r>
      <w:r>
        <w:rPr>
          <w:rFonts w:ascii="宋体" w:hAnsi="宋体" w:hint="eastAsia"/>
          <w:sz w:val="24"/>
        </w:rPr>
        <w:t>，</w:t>
      </w:r>
      <w:r>
        <w:rPr>
          <w:rFonts w:ascii="宋体" w:hAnsi="宋体"/>
          <w:sz w:val="24"/>
        </w:rPr>
        <w:t>ESI</w:t>
      </w:r>
      <w:r>
        <w:rPr>
          <w:rFonts w:ascii="宋体" w:hAnsi="宋体" w:hint="eastAsia"/>
          <w:sz w:val="24"/>
        </w:rPr>
        <w:t>等分类，统计资源的下载量，引用量，被引量等等。数据统计分析系统可以进行获取途径分析，支持统计平台使用、学科使用、研究方向等与用户息息相关的数据，从而让图书馆更有针对性的进行服务。</w:t>
      </w:r>
    </w:p>
    <w:tbl>
      <w:tblPr>
        <w:tblW w:w="9067" w:type="dxa"/>
        <w:tblLayout w:type="fixed"/>
        <w:tblLook w:val="04A0" w:firstRow="1" w:lastRow="0" w:firstColumn="1" w:lastColumn="0" w:noHBand="0" w:noVBand="1"/>
      </w:tblPr>
      <w:tblGrid>
        <w:gridCol w:w="1271"/>
        <w:gridCol w:w="7796"/>
      </w:tblGrid>
      <w:tr w:rsidR="00125838">
        <w:tc>
          <w:tcPr>
            <w:tcW w:w="1271" w:type="dxa"/>
            <w:tcBorders>
              <w:top w:val="single" w:sz="4" w:space="0" w:color="auto"/>
              <w:left w:val="single" w:sz="4" w:space="0" w:color="auto"/>
              <w:bottom w:val="single" w:sz="4" w:space="0" w:color="auto"/>
              <w:right w:val="single" w:sz="4" w:space="0" w:color="auto"/>
            </w:tcBorders>
            <w:vAlign w:val="center"/>
          </w:tcPr>
          <w:p w:rsidR="00125838" w:rsidRDefault="00EE6AD5">
            <w:pPr>
              <w:spacing w:line="360" w:lineRule="auto"/>
              <w:jc w:val="center"/>
              <w:rPr>
                <w:rFonts w:ascii="宋体" w:hAnsi="宋体"/>
                <w:b/>
                <w:bCs/>
                <w:sz w:val="24"/>
              </w:rPr>
            </w:pPr>
            <w:r>
              <w:rPr>
                <w:rFonts w:ascii="宋体" w:hAnsi="宋体" w:hint="eastAsia"/>
                <w:b/>
                <w:bCs/>
                <w:sz w:val="24"/>
              </w:rPr>
              <w:lastRenderedPageBreak/>
              <w:t>系统</w:t>
            </w:r>
          </w:p>
        </w:tc>
        <w:tc>
          <w:tcPr>
            <w:tcW w:w="7796" w:type="dxa"/>
            <w:tcBorders>
              <w:top w:val="single" w:sz="4" w:space="0" w:color="auto"/>
              <w:left w:val="single" w:sz="4" w:space="0" w:color="auto"/>
              <w:bottom w:val="single" w:sz="4" w:space="0" w:color="auto"/>
              <w:right w:val="single" w:sz="4" w:space="0" w:color="auto"/>
            </w:tcBorders>
          </w:tcPr>
          <w:p w:rsidR="00125838" w:rsidRDefault="00EE6AD5">
            <w:pPr>
              <w:spacing w:line="360" w:lineRule="auto"/>
              <w:rPr>
                <w:rFonts w:ascii="宋体" w:hAnsi="宋体"/>
                <w:sz w:val="24"/>
              </w:rPr>
            </w:pPr>
            <w:r>
              <w:rPr>
                <w:rFonts w:ascii="宋体" w:hAnsi="宋体"/>
                <w:sz w:val="24"/>
              </w:rPr>
              <w:t xml:space="preserve">1.1 </w:t>
            </w:r>
            <w:r>
              <w:rPr>
                <w:rFonts w:ascii="宋体" w:hAnsi="宋体" w:hint="eastAsia"/>
                <w:sz w:val="24"/>
              </w:rPr>
              <w:t>系统采用</w:t>
            </w:r>
            <w:r>
              <w:rPr>
                <w:rFonts w:ascii="宋体" w:hAnsi="宋体"/>
                <w:sz w:val="24"/>
              </w:rPr>
              <w:t>B/S</w:t>
            </w:r>
            <w:r>
              <w:rPr>
                <w:rFonts w:ascii="宋体" w:hAnsi="宋体" w:hint="eastAsia"/>
                <w:sz w:val="24"/>
              </w:rPr>
              <w:t>架构。</w:t>
            </w:r>
          </w:p>
          <w:p w:rsidR="00125838" w:rsidRDefault="00EE6AD5">
            <w:pPr>
              <w:spacing w:line="360" w:lineRule="auto"/>
              <w:rPr>
                <w:rFonts w:ascii="宋体" w:hAnsi="宋体"/>
                <w:sz w:val="24"/>
              </w:rPr>
            </w:pPr>
            <w:r>
              <w:rPr>
                <w:rFonts w:ascii="宋体" w:hAnsi="宋体"/>
                <w:sz w:val="24"/>
              </w:rPr>
              <w:t xml:space="preserve">1.2 </w:t>
            </w:r>
            <w:r>
              <w:rPr>
                <w:rFonts w:ascii="宋体" w:hAnsi="宋体" w:hint="eastAsia"/>
                <w:sz w:val="24"/>
              </w:rPr>
              <w:t>具备相应的手机端展现，手机</w:t>
            </w:r>
            <w:proofErr w:type="gramStart"/>
            <w:r>
              <w:rPr>
                <w:rFonts w:ascii="宋体" w:hAnsi="宋体" w:hint="eastAsia"/>
                <w:sz w:val="24"/>
              </w:rPr>
              <w:t>端访问可</w:t>
            </w:r>
            <w:proofErr w:type="gramEnd"/>
            <w:r>
              <w:rPr>
                <w:rFonts w:ascii="宋体" w:hAnsi="宋体" w:hint="eastAsia"/>
                <w:sz w:val="24"/>
              </w:rPr>
              <w:t>自适应手机屏幕显示。</w:t>
            </w:r>
          </w:p>
          <w:p w:rsidR="00125838" w:rsidRDefault="00EE6AD5">
            <w:pPr>
              <w:spacing w:line="360" w:lineRule="auto"/>
              <w:rPr>
                <w:rFonts w:ascii="宋体" w:hAnsi="宋体"/>
                <w:sz w:val="24"/>
              </w:rPr>
            </w:pPr>
            <w:r>
              <w:rPr>
                <w:rFonts w:ascii="宋体" w:hAnsi="宋体"/>
                <w:sz w:val="24"/>
              </w:rPr>
              <w:t xml:space="preserve">1.3 </w:t>
            </w:r>
            <w:r>
              <w:rPr>
                <w:rFonts w:ascii="宋体" w:hAnsi="宋体" w:hint="eastAsia"/>
                <w:sz w:val="24"/>
              </w:rPr>
              <w:t>基于主流的</w:t>
            </w:r>
            <w:r>
              <w:rPr>
                <w:rFonts w:ascii="宋体" w:hAnsi="宋体"/>
                <w:sz w:val="24"/>
              </w:rPr>
              <w:t>1920*1080</w:t>
            </w:r>
            <w:r>
              <w:rPr>
                <w:rFonts w:ascii="宋体" w:hAnsi="宋体" w:hint="eastAsia"/>
                <w:sz w:val="24"/>
              </w:rPr>
              <w:t>分辨率液晶拼接屏展示，实现大屏幕、手机端平台同步展示。</w:t>
            </w:r>
          </w:p>
          <w:p w:rsidR="00125838" w:rsidRDefault="00EE6AD5">
            <w:pPr>
              <w:spacing w:line="360" w:lineRule="auto"/>
              <w:rPr>
                <w:rFonts w:ascii="宋体" w:hAnsi="宋体"/>
                <w:sz w:val="24"/>
              </w:rPr>
            </w:pPr>
            <w:r>
              <w:rPr>
                <w:rFonts w:ascii="宋体" w:hAnsi="宋体"/>
                <w:sz w:val="24"/>
              </w:rPr>
              <w:t xml:space="preserve">1.4 </w:t>
            </w:r>
            <w:r>
              <w:rPr>
                <w:rFonts w:ascii="宋体" w:hAnsi="宋体" w:hint="eastAsia"/>
                <w:sz w:val="24"/>
              </w:rPr>
              <w:t>管理员可通过后台修改前端内容数据，并且前端实时监听后台变化，做到后台修改完成，前端实时显示。</w:t>
            </w:r>
          </w:p>
          <w:p w:rsidR="00125838" w:rsidRDefault="00EE6AD5">
            <w:pPr>
              <w:spacing w:line="360" w:lineRule="auto"/>
              <w:rPr>
                <w:rFonts w:ascii="宋体" w:hAnsi="宋体"/>
                <w:sz w:val="24"/>
              </w:rPr>
            </w:pPr>
            <w:r>
              <w:rPr>
                <w:rFonts w:ascii="宋体" w:hAnsi="宋体"/>
                <w:sz w:val="24"/>
              </w:rPr>
              <w:t>1.5</w:t>
            </w:r>
            <w:r>
              <w:rPr>
                <w:rFonts w:ascii="宋体" w:hAnsi="宋体" w:hint="eastAsia"/>
                <w:sz w:val="24"/>
              </w:rPr>
              <w:t>前台无需刷新，大屏幕即可自动显示后台最新数据。</w:t>
            </w:r>
          </w:p>
          <w:p w:rsidR="00125838" w:rsidRDefault="00EE6AD5">
            <w:pPr>
              <w:spacing w:line="360" w:lineRule="auto"/>
              <w:rPr>
                <w:rFonts w:ascii="宋体" w:hAnsi="宋体"/>
                <w:sz w:val="24"/>
              </w:rPr>
            </w:pPr>
            <w:r>
              <w:rPr>
                <w:rFonts w:ascii="宋体" w:hAnsi="宋体"/>
                <w:sz w:val="24"/>
              </w:rPr>
              <w:t>1.6</w:t>
            </w:r>
            <w:r>
              <w:rPr>
                <w:rFonts w:ascii="宋体" w:hAnsi="宋体" w:hint="eastAsia"/>
                <w:sz w:val="24"/>
              </w:rPr>
              <w:t>所有数据要求在前台动态显示。</w:t>
            </w:r>
          </w:p>
        </w:tc>
      </w:tr>
      <w:tr w:rsidR="00125838">
        <w:tc>
          <w:tcPr>
            <w:tcW w:w="1271" w:type="dxa"/>
            <w:tcBorders>
              <w:top w:val="single" w:sz="4" w:space="0" w:color="auto"/>
              <w:left w:val="single" w:sz="4" w:space="0" w:color="auto"/>
              <w:bottom w:val="single" w:sz="4" w:space="0" w:color="auto"/>
              <w:right w:val="single" w:sz="4" w:space="0" w:color="auto"/>
            </w:tcBorders>
            <w:vAlign w:val="center"/>
          </w:tcPr>
          <w:p w:rsidR="00125838" w:rsidRDefault="00EE6AD5">
            <w:pPr>
              <w:tabs>
                <w:tab w:val="left" w:pos="1440"/>
              </w:tabs>
              <w:spacing w:line="360" w:lineRule="auto"/>
              <w:jc w:val="center"/>
              <w:rPr>
                <w:rFonts w:ascii="宋体" w:hAnsi="宋体"/>
                <w:b/>
                <w:bCs/>
                <w:sz w:val="24"/>
              </w:rPr>
            </w:pPr>
            <w:r>
              <w:rPr>
                <w:rFonts w:ascii="宋体" w:hAnsi="宋体" w:hint="eastAsia"/>
                <w:b/>
                <w:bCs/>
                <w:sz w:val="24"/>
              </w:rPr>
              <w:t>功能模块</w:t>
            </w:r>
          </w:p>
        </w:tc>
        <w:tc>
          <w:tcPr>
            <w:tcW w:w="7796" w:type="dxa"/>
            <w:tcBorders>
              <w:top w:val="single" w:sz="4" w:space="0" w:color="auto"/>
              <w:left w:val="single" w:sz="4" w:space="0" w:color="auto"/>
              <w:bottom w:val="single" w:sz="4" w:space="0" w:color="auto"/>
              <w:right w:val="single" w:sz="4" w:space="0" w:color="auto"/>
            </w:tcBorders>
          </w:tcPr>
          <w:p w:rsidR="00125838" w:rsidRDefault="00EE6AD5">
            <w:pPr>
              <w:spacing w:line="360" w:lineRule="auto"/>
              <w:rPr>
                <w:rFonts w:ascii="宋体" w:hAnsi="宋体"/>
                <w:sz w:val="24"/>
              </w:rPr>
            </w:pPr>
            <w:r>
              <w:rPr>
                <w:rFonts w:ascii="宋体" w:hAnsi="宋体"/>
                <w:sz w:val="24"/>
              </w:rPr>
              <w:t xml:space="preserve">2.1 </w:t>
            </w:r>
            <w:r>
              <w:rPr>
                <w:rFonts w:ascii="宋体" w:hAnsi="宋体" w:hint="eastAsia"/>
                <w:sz w:val="24"/>
              </w:rPr>
              <w:t>能够和</w:t>
            </w:r>
            <w:proofErr w:type="spellStart"/>
            <w:r>
              <w:rPr>
                <w:rFonts w:ascii="宋体" w:hAnsi="宋体"/>
                <w:sz w:val="24"/>
              </w:rPr>
              <w:t>opac</w:t>
            </w:r>
            <w:proofErr w:type="spellEnd"/>
            <w:r>
              <w:rPr>
                <w:rFonts w:ascii="宋体" w:hAnsi="宋体" w:hint="eastAsia"/>
                <w:sz w:val="24"/>
              </w:rPr>
              <w:t>系统接口对接，将图书馆的借阅排行榜、借阅数量进行直观的展示。</w:t>
            </w:r>
          </w:p>
          <w:p w:rsidR="00125838" w:rsidRDefault="00EE6AD5">
            <w:pPr>
              <w:spacing w:line="360" w:lineRule="auto"/>
              <w:rPr>
                <w:rFonts w:ascii="宋体" w:hAnsi="宋体"/>
                <w:sz w:val="24"/>
              </w:rPr>
            </w:pPr>
            <w:r>
              <w:rPr>
                <w:rFonts w:ascii="宋体" w:hAnsi="宋体"/>
                <w:sz w:val="24"/>
              </w:rPr>
              <w:t xml:space="preserve">2.2 </w:t>
            </w:r>
            <w:r>
              <w:rPr>
                <w:rFonts w:ascii="宋体" w:hAnsi="宋体" w:hint="eastAsia"/>
                <w:sz w:val="24"/>
              </w:rPr>
              <w:t>能够和图书馆提供的门禁系统对接，将图书馆的进馆人数以及在</w:t>
            </w:r>
            <w:proofErr w:type="gramStart"/>
            <w:r>
              <w:rPr>
                <w:rFonts w:ascii="宋体" w:hAnsi="宋体" w:hint="eastAsia"/>
                <w:sz w:val="24"/>
              </w:rPr>
              <w:t>馆人数</w:t>
            </w:r>
            <w:proofErr w:type="gramEnd"/>
            <w:r>
              <w:rPr>
                <w:rFonts w:ascii="宋体" w:hAnsi="宋体" w:hint="eastAsia"/>
                <w:sz w:val="24"/>
              </w:rPr>
              <w:t>等数据进行直观展示。</w:t>
            </w:r>
          </w:p>
          <w:p w:rsidR="00125838" w:rsidRDefault="00EE6AD5">
            <w:pPr>
              <w:spacing w:line="360" w:lineRule="auto"/>
              <w:rPr>
                <w:rFonts w:ascii="宋体" w:hAnsi="宋体"/>
                <w:sz w:val="24"/>
              </w:rPr>
            </w:pPr>
            <w:r>
              <w:rPr>
                <w:rFonts w:ascii="宋体" w:hAnsi="宋体"/>
                <w:sz w:val="24"/>
              </w:rPr>
              <w:t xml:space="preserve">2.3 </w:t>
            </w:r>
            <w:r>
              <w:rPr>
                <w:rFonts w:ascii="宋体" w:hAnsi="宋体" w:hint="eastAsia"/>
                <w:sz w:val="24"/>
              </w:rPr>
              <w:t>能够和馆内购买的歌德电子书借阅机相结合，能够将机器内的图书推荐到大屏幕上，使用户可以</w:t>
            </w:r>
            <w:proofErr w:type="gramStart"/>
            <w:r>
              <w:rPr>
                <w:rFonts w:ascii="宋体" w:hAnsi="宋体" w:hint="eastAsia"/>
                <w:sz w:val="24"/>
              </w:rPr>
              <w:t>直接扫码阅读</w:t>
            </w:r>
            <w:proofErr w:type="gramEnd"/>
            <w:r>
              <w:rPr>
                <w:rFonts w:ascii="宋体" w:hAnsi="宋体" w:hint="eastAsia"/>
                <w:sz w:val="24"/>
              </w:rPr>
              <w:t>或者下载。下载量可以累积到本馆的电子资源下载量。后台可设置修改推荐图书。</w:t>
            </w:r>
          </w:p>
          <w:p w:rsidR="00125838" w:rsidRDefault="00EE6AD5">
            <w:pPr>
              <w:spacing w:line="360" w:lineRule="auto"/>
              <w:rPr>
                <w:rFonts w:ascii="宋体" w:hAnsi="宋体"/>
                <w:sz w:val="24"/>
              </w:rPr>
            </w:pPr>
            <w:r>
              <w:rPr>
                <w:rFonts w:ascii="宋体" w:hAnsi="宋体"/>
                <w:sz w:val="24"/>
              </w:rPr>
              <w:t xml:space="preserve">2.4 </w:t>
            </w:r>
            <w:r>
              <w:rPr>
                <w:rFonts w:ascii="宋体" w:hAnsi="宋体" w:hint="eastAsia"/>
                <w:sz w:val="24"/>
              </w:rPr>
              <w:t>支持滚动播放图片、视频等电子资源，能够将本馆的图片、活动海报或者宣传视频等，通过后台上传，在前端进行展示。可以通过后台切换的方式选择图片</w:t>
            </w:r>
            <w:proofErr w:type="gramStart"/>
            <w:r>
              <w:rPr>
                <w:rFonts w:ascii="宋体" w:hAnsi="宋体" w:hint="eastAsia"/>
                <w:sz w:val="24"/>
              </w:rPr>
              <w:t>轮播或者</w:t>
            </w:r>
            <w:proofErr w:type="gramEnd"/>
            <w:r>
              <w:rPr>
                <w:rFonts w:ascii="宋体" w:hAnsi="宋体" w:hint="eastAsia"/>
                <w:sz w:val="24"/>
              </w:rPr>
              <w:t>视频自动循环播放两种模式，满足馆内播放需求。</w:t>
            </w:r>
          </w:p>
          <w:p w:rsidR="00125838" w:rsidRDefault="00EE6AD5">
            <w:pPr>
              <w:spacing w:line="360" w:lineRule="auto"/>
              <w:rPr>
                <w:rFonts w:ascii="宋体" w:hAnsi="宋体"/>
                <w:sz w:val="24"/>
              </w:rPr>
            </w:pPr>
            <w:r>
              <w:rPr>
                <w:rFonts w:ascii="宋体" w:hAnsi="宋体"/>
                <w:sz w:val="24"/>
              </w:rPr>
              <w:t xml:space="preserve">2.5 </w:t>
            </w:r>
            <w:r>
              <w:rPr>
                <w:rFonts w:ascii="宋体" w:hAnsi="宋体" w:hint="eastAsia"/>
                <w:sz w:val="24"/>
              </w:rPr>
              <w:t>具备发布通知公告的功能。通过后台可以指定发布的单条信息或者多条信息进行发布，多条信息时，前台能够轮换展示，适应馆内有多种活动或者多条通知的发布。</w:t>
            </w:r>
          </w:p>
          <w:p w:rsidR="00125838" w:rsidRDefault="00EE6AD5">
            <w:pPr>
              <w:spacing w:line="360" w:lineRule="auto"/>
              <w:rPr>
                <w:rFonts w:ascii="宋体" w:hAnsi="宋体"/>
                <w:sz w:val="24"/>
              </w:rPr>
            </w:pPr>
            <w:r>
              <w:rPr>
                <w:rFonts w:ascii="宋体" w:hAnsi="宋体"/>
                <w:sz w:val="24"/>
              </w:rPr>
              <w:t xml:space="preserve">2.6 </w:t>
            </w:r>
            <w:r>
              <w:rPr>
                <w:rFonts w:ascii="宋体" w:hAnsi="宋体" w:hint="eastAsia"/>
                <w:sz w:val="24"/>
              </w:rPr>
              <w:t>可以通过系统后台可配置单位所在地以及馆名，设置显示当地日期以及天气情况等。</w:t>
            </w:r>
          </w:p>
          <w:p w:rsidR="00125838" w:rsidRDefault="00EE6AD5">
            <w:pPr>
              <w:spacing w:line="360" w:lineRule="auto"/>
              <w:rPr>
                <w:rFonts w:ascii="宋体" w:hAnsi="宋体"/>
                <w:sz w:val="24"/>
              </w:rPr>
            </w:pPr>
            <w:r>
              <w:rPr>
                <w:rFonts w:ascii="宋体" w:hAnsi="宋体"/>
                <w:sz w:val="24"/>
              </w:rPr>
              <w:t xml:space="preserve">2.7 </w:t>
            </w:r>
            <w:r>
              <w:rPr>
                <w:rFonts w:ascii="宋体" w:hAnsi="宋体" w:hint="eastAsia"/>
                <w:sz w:val="24"/>
              </w:rPr>
              <w:t>能够将</w:t>
            </w:r>
            <w:proofErr w:type="gramStart"/>
            <w:r>
              <w:rPr>
                <w:rFonts w:ascii="宋体" w:hAnsi="宋体" w:hint="eastAsia"/>
                <w:sz w:val="24"/>
              </w:rPr>
              <w:t>微信公众</w:t>
            </w:r>
            <w:proofErr w:type="gramEnd"/>
            <w:r>
              <w:rPr>
                <w:rFonts w:ascii="宋体" w:hAnsi="宋体" w:hint="eastAsia"/>
                <w:sz w:val="24"/>
              </w:rPr>
              <w:t>号数据、馆方网站数据等新媒体数据实时动态的展示。</w:t>
            </w:r>
          </w:p>
          <w:p w:rsidR="00125838" w:rsidRDefault="00EE6AD5">
            <w:pPr>
              <w:spacing w:line="360" w:lineRule="auto"/>
              <w:rPr>
                <w:rFonts w:ascii="宋体" w:hAnsi="宋体"/>
                <w:sz w:val="24"/>
              </w:rPr>
            </w:pPr>
            <w:r>
              <w:rPr>
                <w:rFonts w:ascii="宋体" w:hAnsi="宋体"/>
                <w:sz w:val="24"/>
              </w:rPr>
              <w:t xml:space="preserve">28 </w:t>
            </w:r>
            <w:r>
              <w:rPr>
                <w:rFonts w:ascii="宋体" w:hAnsi="宋体" w:hint="eastAsia"/>
                <w:sz w:val="24"/>
              </w:rPr>
              <w:t>能够获取并展示馆内电子书借阅机的电子书下载量等数据，并做出统计分析输出。</w:t>
            </w:r>
          </w:p>
          <w:p w:rsidR="00125838" w:rsidRDefault="00EE6AD5">
            <w:pPr>
              <w:spacing w:line="360" w:lineRule="auto"/>
              <w:rPr>
                <w:rFonts w:ascii="宋体" w:hAnsi="宋体"/>
                <w:sz w:val="24"/>
              </w:rPr>
            </w:pPr>
            <w:r>
              <w:rPr>
                <w:rFonts w:ascii="宋体" w:hAnsi="宋体"/>
                <w:sz w:val="24"/>
              </w:rPr>
              <w:t xml:space="preserve">2.9 </w:t>
            </w:r>
            <w:r>
              <w:rPr>
                <w:rFonts w:ascii="宋体" w:hAnsi="宋体" w:hint="eastAsia"/>
                <w:sz w:val="24"/>
              </w:rPr>
              <w:t>能够对接图书馆购买的移动图书馆资源，获取移动图书馆电子资源使用量数据，并作统计展现。</w:t>
            </w:r>
          </w:p>
          <w:p w:rsidR="00125838" w:rsidRDefault="00EE6AD5">
            <w:pPr>
              <w:spacing w:line="360" w:lineRule="auto"/>
              <w:rPr>
                <w:rFonts w:ascii="宋体" w:hAnsi="宋体"/>
                <w:b/>
                <w:sz w:val="24"/>
              </w:rPr>
            </w:pPr>
            <w:r>
              <w:rPr>
                <w:rFonts w:ascii="宋体" w:hAnsi="宋体"/>
                <w:sz w:val="24"/>
              </w:rPr>
              <w:t xml:space="preserve">2.10 </w:t>
            </w:r>
            <w:r>
              <w:rPr>
                <w:rFonts w:ascii="宋体" w:hAnsi="宋体" w:hint="eastAsia"/>
                <w:sz w:val="24"/>
              </w:rPr>
              <w:t>支持为读者每天推荐一个名师讲坛视频，供读者随时扫码在手机上</w:t>
            </w:r>
            <w:r>
              <w:rPr>
                <w:rFonts w:ascii="宋体" w:hAnsi="宋体" w:hint="eastAsia"/>
                <w:sz w:val="24"/>
              </w:rPr>
              <w:lastRenderedPageBreak/>
              <w:t>观看。资源每天自动更新。</w:t>
            </w:r>
          </w:p>
        </w:tc>
      </w:tr>
      <w:tr w:rsidR="00125838">
        <w:tc>
          <w:tcPr>
            <w:tcW w:w="1271" w:type="dxa"/>
            <w:tcBorders>
              <w:top w:val="single" w:sz="4" w:space="0" w:color="auto"/>
              <w:left w:val="single" w:sz="4" w:space="0" w:color="auto"/>
              <w:bottom w:val="single" w:sz="4" w:space="0" w:color="auto"/>
              <w:right w:val="single" w:sz="4" w:space="0" w:color="auto"/>
            </w:tcBorders>
            <w:vAlign w:val="center"/>
          </w:tcPr>
          <w:p w:rsidR="00125838" w:rsidRDefault="00EE6AD5">
            <w:pPr>
              <w:spacing w:line="360" w:lineRule="auto"/>
              <w:jc w:val="center"/>
              <w:rPr>
                <w:rFonts w:ascii="宋体" w:hAnsi="宋体"/>
                <w:b/>
                <w:bCs/>
                <w:sz w:val="24"/>
              </w:rPr>
            </w:pPr>
            <w:r>
              <w:rPr>
                <w:rFonts w:ascii="宋体" w:hAnsi="宋体" w:hint="eastAsia"/>
                <w:b/>
                <w:bCs/>
                <w:sz w:val="24"/>
              </w:rPr>
              <w:lastRenderedPageBreak/>
              <w:t>个性化</w:t>
            </w:r>
          </w:p>
        </w:tc>
        <w:tc>
          <w:tcPr>
            <w:tcW w:w="7796" w:type="dxa"/>
            <w:tcBorders>
              <w:top w:val="single" w:sz="4" w:space="0" w:color="auto"/>
              <w:left w:val="single" w:sz="4" w:space="0" w:color="auto"/>
              <w:bottom w:val="single" w:sz="4" w:space="0" w:color="auto"/>
              <w:right w:val="single" w:sz="4" w:space="0" w:color="auto"/>
            </w:tcBorders>
          </w:tcPr>
          <w:p w:rsidR="00125838" w:rsidRDefault="00EE6AD5">
            <w:pPr>
              <w:spacing w:line="360" w:lineRule="auto"/>
              <w:rPr>
                <w:rFonts w:ascii="宋体" w:hAnsi="宋体"/>
                <w:sz w:val="24"/>
              </w:rPr>
            </w:pPr>
            <w:r>
              <w:rPr>
                <w:rFonts w:ascii="宋体" w:hAnsi="宋体"/>
                <w:sz w:val="24"/>
              </w:rPr>
              <w:t xml:space="preserve">3.1 </w:t>
            </w:r>
            <w:r>
              <w:rPr>
                <w:rFonts w:ascii="宋体" w:hAnsi="宋体" w:hint="eastAsia"/>
                <w:sz w:val="24"/>
              </w:rPr>
              <w:t>后台具有可扩展性，根据馆内提供的数据接口，随时配置对接添加馆内提供的数据。</w:t>
            </w:r>
          </w:p>
          <w:p w:rsidR="00125838" w:rsidRDefault="00EE6AD5">
            <w:pPr>
              <w:spacing w:line="360" w:lineRule="auto"/>
              <w:rPr>
                <w:rFonts w:ascii="宋体" w:hAnsi="宋体"/>
                <w:sz w:val="24"/>
              </w:rPr>
            </w:pPr>
            <w:r>
              <w:rPr>
                <w:rFonts w:ascii="宋体" w:hAnsi="宋体"/>
                <w:sz w:val="24"/>
              </w:rPr>
              <w:t xml:space="preserve">3.2 </w:t>
            </w:r>
            <w:r>
              <w:rPr>
                <w:rFonts w:ascii="宋体" w:hAnsi="宋体" w:hint="eastAsia"/>
                <w:sz w:val="24"/>
              </w:rPr>
              <w:t>提供不少于</w:t>
            </w:r>
            <w:r>
              <w:rPr>
                <w:rFonts w:ascii="宋体" w:hAnsi="宋体"/>
                <w:sz w:val="24"/>
              </w:rPr>
              <w:t>2</w:t>
            </w:r>
            <w:r>
              <w:rPr>
                <w:rFonts w:ascii="宋体" w:hAnsi="宋体" w:hint="eastAsia"/>
                <w:sz w:val="24"/>
              </w:rPr>
              <w:t>种不同风格的模版，供用户自行选择，以适应不同场合的展示需求。</w:t>
            </w:r>
          </w:p>
          <w:p w:rsidR="00125838" w:rsidRDefault="00EE6AD5">
            <w:pPr>
              <w:spacing w:line="360" w:lineRule="auto"/>
              <w:rPr>
                <w:rFonts w:ascii="宋体" w:hAnsi="宋体"/>
                <w:sz w:val="24"/>
              </w:rPr>
            </w:pPr>
            <w:r>
              <w:rPr>
                <w:rFonts w:ascii="宋体" w:hAnsi="宋体"/>
                <w:sz w:val="24"/>
              </w:rPr>
              <w:t xml:space="preserve">3.3 </w:t>
            </w:r>
            <w:r>
              <w:rPr>
                <w:rFonts w:ascii="宋体" w:hAnsi="宋体" w:hint="eastAsia"/>
                <w:sz w:val="24"/>
              </w:rPr>
              <w:t>具备相配套的后台管理，方便管理员进行管理。</w:t>
            </w:r>
          </w:p>
          <w:p w:rsidR="00125838" w:rsidRDefault="00EE6AD5">
            <w:pPr>
              <w:spacing w:line="360" w:lineRule="auto"/>
              <w:rPr>
                <w:rFonts w:ascii="宋体" w:hAnsi="宋体"/>
                <w:sz w:val="24"/>
              </w:rPr>
            </w:pPr>
            <w:r>
              <w:rPr>
                <w:rFonts w:ascii="宋体" w:hAnsi="宋体"/>
                <w:sz w:val="24"/>
              </w:rPr>
              <w:t xml:space="preserve">3.4 </w:t>
            </w:r>
            <w:r>
              <w:rPr>
                <w:rFonts w:ascii="宋体" w:hAnsi="宋体" w:hint="eastAsia"/>
                <w:sz w:val="24"/>
              </w:rPr>
              <w:t>与馆内歌德电子书借阅机相结合，将电子书借阅机的屏幕利用起来，在机器上完美展示，并不影响原本歌德电子书借阅机的功能使用。</w:t>
            </w:r>
          </w:p>
        </w:tc>
      </w:tr>
      <w:tr w:rsidR="00125838">
        <w:tc>
          <w:tcPr>
            <w:tcW w:w="1271" w:type="dxa"/>
            <w:tcBorders>
              <w:top w:val="single" w:sz="4" w:space="0" w:color="auto"/>
              <w:left w:val="single" w:sz="4" w:space="0" w:color="auto"/>
              <w:bottom w:val="single" w:sz="4" w:space="0" w:color="auto"/>
              <w:right w:val="single" w:sz="4" w:space="0" w:color="auto"/>
            </w:tcBorders>
            <w:vAlign w:val="center"/>
          </w:tcPr>
          <w:p w:rsidR="00125838" w:rsidRDefault="00EE6AD5">
            <w:pPr>
              <w:spacing w:line="360" w:lineRule="auto"/>
              <w:jc w:val="center"/>
              <w:rPr>
                <w:rFonts w:ascii="宋体" w:hAnsi="宋体"/>
                <w:b/>
                <w:bCs/>
                <w:sz w:val="24"/>
              </w:rPr>
            </w:pPr>
            <w:r>
              <w:rPr>
                <w:rFonts w:ascii="宋体" w:hAnsi="宋体" w:hint="eastAsia"/>
                <w:b/>
                <w:bCs/>
                <w:sz w:val="24"/>
              </w:rPr>
              <w:t>后台及配套手机</w:t>
            </w:r>
            <w:proofErr w:type="gramStart"/>
            <w:r>
              <w:rPr>
                <w:rFonts w:ascii="宋体" w:hAnsi="宋体" w:hint="eastAsia"/>
                <w:b/>
                <w:bCs/>
                <w:sz w:val="24"/>
              </w:rPr>
              <w:t>端服务</w:t>
            </w:r>
            <w:proofErr w:type="gramEnd"/>
          </w:p>
        </w:tc>
        <w:tc>
          <w:tcPr>
            <w:tcW w:w="7796" w:type="dxa"/>
            <w:tcBorders>
              <w:top w:val="single" w:sz="4" w:space="0" w:color="auto"/>
              <w:left w:val="single" w:sz="4" w:space="0" w:color="auto"/>
              <w:bottom w:val="single" w:sz="4" w:space="0" w:color="auto"/>
              <w:right w:val="single" w:sz="4" w:space="0" w:color="auto"/>
            </w:tcBorders>
          </w:tcPr>
          <w:p w:rsidR="00125838" w:rsidRDefault="00EE6AD5">
            <w:pPr>
              <w:spacing w:line="360" w:lineRule="auto"/>
              <w:rPr>
                <w:rFonts w:ascii="宋体" w:hAnsi="宋体"/>
                <w:sz w:val="24"/>
              </w:rPr>
            </w:pPr>
            <w:r>
              <w:rPr>
                <w:rFonts w:ascii="宋体" w:hAnsi="宋体"/>
                <w:sz w:val="24"/>
              </w:rPr>
              <w:t xml:space="preserve">4.1 </w:t>
            </w:r>
            <w:r>
              <w:rPr>
                <w:rFonts w:ascii="宋体" w:hAnsi="宋体" w:hint="eastAsia"/>
                <w:sz w:val="24"/>
              </w:rPr>
              <w:t>系统采用主流的</w:t>
            </w:r>
            <w:r>
              <w:rPr>
                <w:rFonts w:ascii="宋体" w:hAnsi="宋体"/>
                <w:sz w:val="24"/>
              </w:rPr>
              <w:t>J2EE</w:t>
            </w:r>
            <w:r>
              <w:rPr>
                <w:rFonts w:ascii="宋体" w:hAnsi="宋体" w:hint="eastAsia"/>
                <w:sz w:val="24"/>
              </w:rPr>
              <w:t>架构。通过后台，用户可以实现管理各个数据模块，并且用户可以修改相应的数据，以适应馆内需求。</w:t>
            </w:r>
          </w:p>
          <w:p w:rsidR="00125838" w:rsidRDefault="00EE6AD5">
            <w:pPr>
              <w:spacing w:line="360" w:lineRule="auto"/>
              <w:rPr>
                <w:rFonts w:ascii="宋体" w:hAnsi="宋体"/>
                <w:sz w:val="24"/>
              </w:rPr>
            </w:pPr>
            <w:r>
              <w:rPr>
                <w:rFonts w:ascii="宋体" w:hAnsi="宋体"/>
                <w:sz w:val="24"/>
              </w:rPr>
              <w:t xml:space="preserve">4.2 </w:t>
            </w:r>
            <w:r>
              <w:rPr>
                <w:rFonts w:ascii="宋体" w:hAnsi="宋体" w:hint="eastAsia"/>
                <w:sz w:val="24"/>
              </w:rPr>
              <w:t>具有相应的数据统计功能，将获取到的数据进行统一管理存入数据库。</w:t>
            </w:r>
          </w:p>
          <w:p w:rsidR="00125838" w:rsidRDefault="00EE6AD5">
            <w:pPr>
              <w:spacing w:line="360" w:lineRule="auto"/>
              <w:rPr>
                <w:rFonts w:ascii="宋体" w:hAnsi="宋体"/>
                <w:sz w:val="24"/>
              </w:rPr>
            </w:pPr>
            <w:r>
              <w:rPr>
                <w:rFonts w:ascii="宋体" w:hAnsi="宋体"/>
                <w:sz w:val="24"/>
              </w:rPr>
              <w:t xml:space="preserve">4.3 </w:t>
            </w:r>
            <w:r>
              <w:rPr>
                <w:rFonts w:ascii="宋体" w:hAnsi="宋体" w:hint="eastAsia"/>
                <w:sz w:val="24"/>
              </w:rPr>
              <w:t>对馆内数据做系统分析，并具有报表输出。支持一键输出全年分析数据，并导出为</w:t>
            </w:r>
            <w:r>
              <w:rPr>
                <w:rFonts w:ascii="宋体" w:hAnsi="宋体"/>
                <w:sz w:val="24"/>
              </w:rPr>
              <w:t>excel</w:t>
            </w:r>
            <w:r>
              <w:rPr>
                <w:rFonts w:ascii="宋体" w:hAnsi="宋体" w:hint="eastAsia"/>
                <w:sz w:val="24"/>
              </w:rPr>
              <w:t>表格形式。</w:t>
            </w:r>
          </w:p>
          <w:p w:rsidR="00125838" w:rsidRDefault="00EE6AD5">
            <w:pPr>
              <w:spacing w:line="360" w:lineRule="auto"/>
              <w:rPr>
                <w:rFonts w:ascii="宋体" w:hAnsi="宋体"/>
                <w:sz w:val="24"/>
              </w:rPr>
            </w:pPr>
            <w:r>
              <w:rPr>
                <w:rFonts w:ascii="宋体" w:hAnsi="宋体"/>
                <w:sz w:val="24"/>
              </w:rPr>
              <w:t xml:space="preserve">4.4 </w:t>
            </w:r>
            <w:r>
              <w:rPr>
                <w:rFonts w:ascii="宋体" w:hAnsi="宋体" w:hint="eastAsia"/>
                <w:sz w:val="24"/>
              </w:rPr>
              <w:t>对用户修改的模块，列出用户的操作日志，方便</w:t>
            </w:r>
            <w:proofErr w:type="gramStart"/>
            <w:r>
              <w:rPr>
                <w:rFonts w:ascii="宋体" w:hAnsi="宋体" w:hint="eastAsia"/>
                <w:sz w:val="24"/>
              </w:rPr>
              <w:t>便</w:t>
            </w:r>
            <w:proofErr w:type="gramEnd"/>
            <w:r>
              <w:rPr>
                <w:rFonts w:ascii="宋体" w:hAnsi="宋体" w:hint="eastAsia"/>
                <w:sz w:val="24"/>
              </w:rPr>
              <w:t>管理员清晰了解对后台已经进行的操作。</w:t>
            </w:r>
          </w:p>
          <w:p w:rsidR="00125838" w:rsidRDefault="00EE6AD5">
            <w:pPr>
              <w:spacing w:line="360" w:lineRule="auto"/>
              <w:rPr>
                <w:rFonts w:ascii="宋体" w:hAnsi="宋体"/>
                <w:sz w:val="24"/>
              </w:rPr>
            </w:pPr>
            <w:r>
              <w:rPr>
                <w:rFonts w:ascii="宋体" w:hAnsi="宋体"/>
                <w:sz w:val="24"/>
              </w:rPr>
              <w:t xml:space="preserve">4.5 </w:t>
            </w:r>
            <w:r>
              <w:rPr>
                <w:rFonts w:ascii="宋体" w:hAnsi="宋体" w:hint="eastAsia"/>
                <w:sz w:val="24"/>
              </w:rPr>
              <w:t>具备模块管理功能，用户可对模块名称数据进行修改。</w:t>
            </w:r>
          </w:p>
          <w:p w:rsidR="00125838" w:rsidRDefault="00EE6AD5">
            <w:pPr>
              <w:spacing w:line="360" w:lineRule="auto"/>
              <w:rPr>
                <w:rFonts w:ascii="宋体" w:hAnsi="宋体"/>
                <w:sz w:val="24"/>
              </w:rPr>
            </w:pPr>
            <w:r>
              <w:rPr>
                <w:rFonts w:ascii="宋体" w:hAnsi="宋体"/>
                <w:sz w:val="24"/>
              </w:rPr>
              <w:t xml:space="preserve">4.6 </w:t>
            </w:r>
            <w:r>
              <w:rPr>
                <w:rFonts w:ascii="宋体" w:hAnsi="宋体" w:hint="eastAsia"/>
                <w:sz w:val="24"/>
              </w:rPr>
              <w:t>具备日志管理功能，方便管理员了解已进行过的操作。</w:t>
            </w:r>
          </w:p>
          <w:p w:rsidR="00125838" w:rsidRDefault="00EE6AD5">
            <w:pPr>
              <w:spacing w:line="360" w:lineRule="auto"/>
              <w:rPr>
                <w:rFonts w:ascii="宋体" w:hAnsi="宋体"/>
                <w:sz w:val="24"/>
              </w:rPr>
            </w:pPr>
            <w:r>
              <w:rPr>
                <w:rFonts w:ascii="宋体" w:hAnsi="宋体"/>
                <w:sz w:val="24"/>
              </w:rPr>
              <w:t xml:space="preserve">4.7 </w:t>
            </w:r>
            <w:r>
              <w:rPr>
                <w:rFonts w:ascii="宋体" w:hAnsi="宋体" w:hint="eastAsia"/>
                <w:sz w:val="24"/>
              </w:rPr>
              <w:t>通过后台可灵活配置新的数据内容，将内容数据接入到系统中，可自由添加定制数据内容。</w:t>
            </w:r>
          </w:p>
          <w:p w:rsidR="00125838" w:rsidRDefault="00EE6AD5">
            <w:pPr>
              <w:spacing w:line="360" w:lineRule="auto"/>
              <w:rPr>
                <w:rFonts w:ascii="宋体" w:hAnsi="宋体"/>
                <w:sz w:val="24"/>
              </w:rPr>
            </w:pPr>
            <w:r>
              <w:rPr>
                <w:rFonts w:ascii="宋体" w:hAnsi="宋体"/>
                <w:sz w:val="24"/>
              </w:rPr>
              <w:t xml:space="preserve">4.8 </w:t>
            </w:r>
            <w:r>
              <w:rPr>
                <w:rFonts w:ascii="宋体" w:hAnsi="宋体" w:hint="eastAsia"/>
                <w:sz w:val="24"/>
              </w:rPr>
              <w:t>具备相应的手机</w:t>
            </w:r>
            <w:proofErr w:type="gramStart"/>
            <w:r>
              <w:rPr>
                <w:rFonts w:ascii="宋体" w:hAnsi="宋体" w:hint="eastAsia"/>
                <w:sz w:val="24"/>
              </w:rPr>
              <w:t>端展示</w:t>
            </w:r>
            <w:proofErr w:type="gramEnd"/>
            <w:r>
              <w:rPr>
                <w:rFonts w:ascii="宋体" w:hAnsi="宋体" w:hint="eastAsia"/>
                <w:sz w:val="24"/>
              </w:rPr>
              <w:t>界面及电子书借阅机界面，数据与大屏</w:t>
            </w:r>
            <w:proofErr w:type="gramStart"/>
            <w:r>
              <w:rPr>
                <w:rFonts w:ascii="宋体" w:hAnsi="宋体" w:hint="eastAsia"/>
                <w:sz w:val="24"/>
              </w:rPr>
              <w:t>端数据</w:t>
            </w:r>
            <w:proofErr w:type="gramEnd"/>
            <w:r>
              <w:rPr>
                <w:rFonts w:ascii="宋体" w:hAnsi="宋体" w:hint="eastAsia"/>
                <w:sz w:val="24"/>
              </w:rPr>
              <w:t>同步。</w:t>
            </w:r>
          </w:p>
          <w:p w:rsidR="00125838" w:rsidRDefault="00EE6AD5">
            <w:pPr>
              <w:spacing w:line="360" w:lineRule="auto"/>
              <w:rPr>
                <w:rFonts w:ascii="宋体" w:hAnsi="宋体"/>
                <w:sz w:val="24"/>
              </w:rPr>
            </w:pPr>
            <w:r>
              <w:rPr>
                <w:rFonts w:ascii="宋体" w:hAnsi="宋体"/>
                <w:sz w:val="24"/>
              </w:rPr>
              <w:t xml:space="preserve">4.9 </w:t>
            </w:r>
            <w:r>
              <w:rPr>
                <w:rFonts w:ascii="宋体" w:hAnsi="宋体" w:hint="eastAsia"/>
                <w:sz w:val="24"/>
              </w:rPr>
              <w:t>具备手机端控制功能，能够使用手机管理并对屏幕展示内容进行操作。</w:t>
            </w:r>
          </w:p>
          <w:p w:rsidR="00125838" w:rsidRDefault="00EE6AD5">
            <w:pPr>
              <w:spacing w:line="360" w:lineRule="auto"/>
              <w:rPr>
                <w:rFonts w:ascii="宋体" w:hAnsi="宋体"/>
                <w:sz w:val="24"/>
              </w:rPr>
            </w:pPr>
            <w:r>
              <w:rPr>
                <w:rFonts w:ascii="宋体" w:hAnsi="宋体"/>
                <w:sz w:val="24"/>
              </w:rPr>
              <w:t xml:space="preserve">4.10 </w:t>
            </w:r>
            <w:r>
              <w:rPr>
                <w:rFonts w:ascii="宋体" w:hAnsi="宋体" w:hint="eastAsia"/>
                <w:sz w:val="24"/>
              </w:rPr>
              <w:t>允许用户自定义添加模块，并可以直接在手机</w:t>
            </w:r>
            <w:proofErr w:type="gramStart"/>
            <w:r>
              <w:rPr>
                <w:rFonts w:ascii="宋体" w:hAnsi="宋体" w:hint="eastAsia"/>
                <w:sz w:val="24"/>
              </w:rPr>
              <w:t>端展示</w:t>
            </w:r>
            <w:proofErr w:type="gramEnd"/>
            <w:r>
              <w:rPr>
                <w:rFonts w:ascii="宋体" w:hAnsi="宋体" w:hint="eastAsia"/>
                <w:sz w:val="24"/>
              </w:rPr>
              <w:t>及在手机</w:t>
            </w:r>
            <w:proofErr w:type="gramStart"/>
            <w:r>
              <w:rPr>
                <w:rFonts w:ascii="宋体" w:hAnsi="宋体" w:hint="eastAsia"/>
                <w:sz w:val="24"/>
              </w:rPr>
              <w:t>端控制</w:t>
            </w:r>
            <w:proofErr w:type="gramEnd"/>
            <w:r>
              <w:rPr>
                <w:rFonts w:ascii="宋体" w:hAnsi="宋体" w:hint="eastAsia"/>
                <w:sz w:val="24"/>
              </w:rPr>
              <w:t>大屏幕的展现。</w:t>
            </w:r>
          </w:p>
          <w:p w:rsidR="00125838" w:rsidRDefault="00EE6AD5">
            <w:pPr>
              <w:spacing w:line="360" w:lineRule="auto"/>
              <w:rPr>
                <w:rFonts w:ascii="宋体" w:hAnsi="宋体"/>
                <w:sz w:val="24"/>
              </w:rPr>
            </w:pPr>
            <w:r>
              <w:rPr>
                <w:rFonts w:ascii="宋体" w:hAnsi="宋体"/>
                <w:sz w:val="24"/>
              </w:rPr>
              <w:t xml:space="preserve">4.11 </w:t>
            </w:r>
            <w:r>
              <w:rPr>
                <w:rFonts w:ascii="宋体" w:hAnsi="宋体" w:hint="eastAsia"/>
                <w:sz w:val="24"/>
              </w:rPr>
              <w:t>允许用户通过后台，自定义页面布局，可通过拖拽的方式，布局页面各个模块的位置，更换背景图，实现自由、灵活、多样的展现。</w:t>
            </w:r>
          </w:p>
        </w:tc>
      </w:tr>
    </w:tbl>
    <w:bookmarkEnd w:id="73"/>
    <w:p w:rsidR="00125838" w:rsidRDefault="00EE6AD5">
      <w:pPr>
        <w:tabs>
          <w:tab w:val="left" w:pos="851"/>
          <w:tab w:val="left" w:pos="1134"/>
        </w:tabs>
        <w:spacing w:beforeLines="50" w:before="120" w:line="360" w:lineRule="auto"/>
        <w:ind w:firstLineChars="200" w:firstLine="482"/>
        <w:rPr>
          <w:rFonts w:ascii="宋体" w:hAnsi="宋体"/>
          <w:b/>
          <w:sz w:val="24"/>
        </w:rPr>
      </w:pPr>
      <w:r>
        <w:rPr>
          <w:rFonts w:ascii="宋体" w:hAnsi="宋体"/>
          <w:b/>
          <w:sz w:val="24"/>
        </w:rPr>
        <w:t>6</w:t>
      </w:r>
      <w:r>
        <w:rPr>
          <w:rFonts w:ascii="宋体" w:hAnsi="宋体" w:hint="eastAsia"/>
          <w:b/>
          <w:sz w:val="24"/>
        </w:rPr>
        <w:t>.总体要求</w:t>
      </w:r>
      <w:bookmarkEnd w:id="72"/>
    </w:p>
    <w:p w:rsidR="00125838" w:rsidRDefault="00EE6AD5">
      <w:pPr>
        <w:pStyle w:val="39"/>
        <w:numPr>
          <w:ilvl w:val="0"/>
          <w:numId w:val="19"/>
        </w:numPr>
        <w:spacing w:beforeLines="50" w:before="120" w:line="360" w:lineRule="auto"/>
        <w:ind w:left="0" w:firstLineChars="0" w:firstLine="420"/>
        <w:rPr>
          <w:rFonts w:ascii="宋体" w:eastAsia="宋体" w:hAnsi="宋体"/>
          <w:sz w:val="24"/>
          <w:szCs w:val="24"/>
        </w:rPr>
      </w:pPr>
      <w:r>
        <w:rPr>
          <w:rFonts w:ascii="宋体" w:eastAsia="宋体" w:hAnsi="宋体" w:hint="eastAsia"/>
          <w:sz w:val="24"/>
          <w:szCs w:val="24"/>
        </w:rPr>
        <w:t>基于WEB方式实现全部应用和管理。</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lastRenderedPageBreak/>
        <w:t>为系统管理人员提供统一的Web管理界面，优化系统管理人员操作，降低对应用管理人员的计算机操作技术要求。</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提供基于WEB页面的可视化的模板设计工具。</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建立数据共享安全保障机制。</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提供统一人员管理，提供分组、分级、分角色的权限管理。</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提供统一应用资源管理，提供应用模块授权和数据访问控制。</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系统数据流支持数字、文本、图表、动画、音视频、附件等多媒体格式。</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系统具有良好扩展性，并提供开放的扩展功能接口，支持用户二次开发。</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全面</w:t>
      </w:r>
      <w:r>
        <w:rPr>
          <w:rFonts w:ascii="宋体" w:eastAsia="宋体" w:hAnsi="宋体"/>
          <w:sz w:val="24"/>
          <w:szCs w:val="24"/>
        </w:rPr>
        <w:t>采用响应式网页设计</w:t>
      </w:r>
      <w:r>
        <w:rPr>
          <w:rFonts w:ascii="宋体" w:eastAsia="宋体" w:hAnsi="宋体" w:hint="eastAsia"/>
          <w:sz w:val="24"/>
          <w:szCs w:val="24"/>
        </w:rPr>
        <w:t>。</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解决新旧网站</w:t>
      </w:r>
      <w:r>
        <w:rPr>
          <w:rFonts w:ascii="宋体" w:eastAsia="宋体" w:hAnsi="宋体"/>
          <w:sz w:val="24"/>
          <w:szCs w:val="24"/>
        </w:rPr>
        <w:t>的传承问题。</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全面、</w:t>
      </w:r>
      <w:r>
        <w:rPr>
          <w:rFonts w:ascii="宋体" w:eastAsia="宋体" w:hAnsi="宋体"/>
          <w:sz w:val="24"/>
          <w:szCs w:val="24"/>
        </w:rPr>
        <w:t>深度解决浏览器兼容性问题。</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深度</w:t>
      </w:r>
      <w:r>
        <w:rPr>
          <w:rFonts w:ascii="宋体" w:eastAsia="宋体" w:hAnsi="宋体"/>
          <w:sz w:val="24"/>
          <w:szCs w:val="24"/>
        </w:rPr>
        <w:t>解决与数字化校园的对接问题。</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深度</w:t>
      </w:r>
      <w:r>
        <w:rPr>
          <w:rFonts w:ascii="宋体" w:eastAsia="宋体" w:hAnsi="宋体"/>
          <w:sz w:val="24"/>
          <w:szCs w:val="24"/>
        </w:rPr>
        <w:t>解决移动端的浏览问题</w:t>
      </w:r>
      <w:r>
        <w:rPr>
          <w:rFonts w:ascii="宋体" w:eastAsia="宋体" w:hAnsi="宋体" w:hint="eastAsia"/>
          <w:sz w:val="24"/>
          <w:szCs w:val="24"/>
        </w:rPr>
        <w:t>。</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深度</w:t>
      </w:r>
      <w:r>
        <w:rPr>
          <w:rFonts w:ascii="宋体" w:eastAsia="宋体" w:hAnsi="宋体"/>
          <w:sz w:val="24"/>
          <w:szCs w:val="24"/>
        </w:rPr>
        <w:t>解决</w:t>
      </w:r>
      <w:proofErr w:type="gramStart"/>
      <w:r>
        <w:rPr>
          <w:rFonts w:ascii="宋体" w:eastAsia="宋体" w:hAnsi="宋体" w:hint="eastAsia"/>
          <w:sz w:val="24"/>
          <w:szCs w:val="24"/>
        </w:rPr>
        <w:t>与</w:t>
      </w:r>
      <w:r>
        <w:rPr>
          <w:rFonts w:ascii="宋体" w:eastAsia="宋体" w:hAnsi="宋体"/>
          <w:sz w:val="24"/>
          <w:szCs w:val="24"/>
        </w:rPr>
        <w:t>微信的</w:t>
      </w:r>
      <w:proofErr w:type="gramEnd"/>
      <w:r>
        <w:rPr>
          <w:rFonts w:ascii="宋体" w:eastAsia="宋体" w:hAnsi="宋体"/>
          <w:sz w:val="24"/>
          <w:szCs w:val="24"/>
        </w:rPr>
        <w:t>对接问题。</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解决网站</w:t>
      </w:r>
      <w:r>
        <w:rPr>
          <w:rFonts w:ascii="宋体" w:eastAsia="宋体" w:hAnsi="宋体"/>
          <w:sz w:val="24"/>
          <w:szCs w:val="24"/>
        </w:rPr>
        <w:t>与移动图书馆app的关系问题。</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全面</w:t>
      </w:r>
      <w:r>
        <w:rPr>
          <w:rFonts w:ascii="宋体" w:eastAsia="宋体" w:hAnsi="宋体"/>
          <w:sz w:val="24"/>
          <w:szCs w:val="24"/>
        </w:rPr>
        <w:t>并严格</w:t>
      </w:r>
      <w:r>
        <w:rPr>
          <w:rFonts w:ascii="宋体" w:eastAsia="宋体" w:hAnsi="宋体" w:hint="eastAsia"/>
          <w:sz w:val="24"/>
          <w:szCs w:val="24"/>
        </w:rPr>
        <w:t>遵循</w:t>
      </w:r>
      <w:r>
        <w:rPr>
          <w:rFonts w:ascii="宋体" w:eastAsia="宋体" w:hAnsi="宋体"/>
          <w:sz w:val="24"/>
          <w:szCs w:val="24"/>
        </w:rPr>
        <w:t>HTML5</w:t>
      </w:r>
      <w:r>
        <w:rPr>
          <w:rFonts w:ascii="宋体" w:eastAsia="宋体" w:hAnsi="宋体" w:hint="eastAsia"/>
          <w:sz w:val="24"/>
          <w:szCs w:val="24"/>
        </w:rPr>
        <w:t>、</w:t>
      </w:r>
      <w:r>
        <w:rPr>
          <w:rFonts w:ascii="宋体" w:eastAsia="宋体" w:hAnsi="宋体"/>
          <w:sz w:val="24"/>
          <w:szCs w:val="24"/>
        </w:rPr>
        <w:t>CSS3</w:t>
      </w:r>
      <w:r>
        <w:rPr>
          <w:rFonts w:ascii="宋体" w:eastAsia="宋体" w:hAnsi="宋体" w:hint="eastAsia"/>
          <w:sz w:val="24"/>
          <w:szCs w:val="24"/>
        </w:rPr>
        <w:t>等</w:t>
      </w:r>
      <w:r>
        <w:rPr>
          <w:rFonts w:ascii="宋体" w:eastAsia="宋体" w:hAnsi="宋体"/>
          <w:sz w:val="24"/>
          <w:szCs w:val="24"/>
        </w:rPr>
        <w:t>最新的技术标准</w:t>
      </w:r>
      <w:r>
        <w:rPr>
          <w:rFonts w:ascii="宋体" w:eastAsia="宋体" w:hAnsi="宋体" w:hint="eastAsia"/>
          <w:sz w:val="24"/>
          <w:szCs w:val="24"/>
        </w:rPr>
        <w:t>。</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遵循标准HTML5/CSS3的标准。</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系统基于B/S结构。</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符合web2.0规范。</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遵循RSS聚合技术标准。</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支持UTF-8、GB2312、GBK等多种编码方式。</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支持元数据规范定义。</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完全自主知识产权，保证的二次开发质量。</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利用xml接口技术充分考虑到系统后期扩展。</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文档的静态htm文件发布。</w:t>
      </w:r>
    </w:p>
    <w:p w:rsidR="00125838" w:rsidRDefault="00EE6AD5">
      <w:pPr>
        <w:pStyle w:val="39"/>
        <w:numPr>
          <w:ilvl w:val="0"/>
          <w:numId w:val="19"/>
        </w:numPr>
        <w:spacing w:line="360" w:lineRule="auto"/>
        <w:ind w:left="0" w:firstLineChars="0" w:firstLine="420"/>
        <w:rPr>
          <w:rFonts w:ascii="宋体" w:eastAsia="宋体" w:hAnsi="宋体"/>
          <w:sz w:val="24"/>
          <w:szCs w:val="24"/>
        </w:rPr>
      </w:pPr>
      <w:proofErr w:type="gramStart"/>
      <w:r>
        <w:rPr>
          <w:rFonts w:ascii="宋体" w:eastAsia="宋体" w:hAnsi="宋体" w:hint="eastAsia"/>
          <w:sz w:val="24"/>
          <w:szCs w:val="24"/>
        </w:rPr>
        <w:t>支持站</w:t>
      </w:r>
      <w:proofErr w:type="gramEnd"/>
      <w:r>
        <w:rPr>
          <w:rFonts w:ascii="宋体" w:eastAsia="宋体" w:hAnsi="宋体" w:hint="eastAsia"/>
          <w:sz w:val="24"/>
          <w:szCs w:val="24"/>
        </w:rPr>
        <w:t>群管理方式。</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丰富的频道类型。</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多媒体文档的发布，支持视频、音频、及</w:t>
      </w:r>
      <w:proofErr w:type="spellStart"/>
      <w:r>
        <w:rPr>
          <w:rFonts w:ascii="宋体" w:eastAsia="宋体" w:hAnsi="宋体" w:hint="eastAsia"/>
          <w:sz w:val="24"/>
          <w:szCs w:val="24"/>
        </w:rPr>
        <w:t>JavaScrip</w:t>
      </w:r>
      <w:proofErr w:type="spellEnd"/>
      <w:r>
        <w:rPr>
          <w:rFonts w:ascii="宋体" w:eastAsia="宋体" w:hAnsi="宋体" w:hint="eastAsia"/>
          <w:sz w:val="24"/>
          <w:szCs w:val="24"/>
        </w:rPr>
        <w:t>动画、图片。</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多级权限分配。</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动态的统计分析。</w:t>
      </w:r>
    </w:p>
    <w:p w:rsidR="00125838" w:rsidRDefault="00EE6AD5">
      <w:pPr>
        <w:pStyle w:val="39"/>
        <w:numPr>
          <w:ilvl w:val="0"/>
          <w:numId w:val="19"/>
        </w:numPr>
        <w:spacing w:line="360" w:lineRule="auto"/>
        <w:ind w:left="0" w:firstLineChars="0" w:firstLine="420"/>
        <w:rPr>
          <w:rFonts w:ascii="宋体" w:eastAsia="宋体" w:hAnsi="宋体"/>
          <w:sz w:val="24"/>
          <w:szCs w:val="24"/>
        </w:rPr>
      </w:pPr>
      <w:r>
        <w:rPr>
          <w:rFonts w:ascii="宋体" w:eastAsia="宋体" w:hAnsi="宋体" w:hint="eastAsia"/>
          <w:sz w:val="24"/>
          <w:szCs w:val="24"/>
        </w:rPr>
        <w:t>后台支持Windows/</w:t>
      </w:r>
      <w:proofErr w:type="spellStart"/>
      <w:r>
        <w:rPr>
          <w:rFonts w:ascii="宋体" w:eastAsia="宋体" w:hAnsi="宋体" w:hint="eastAsia"/>
          <w:sz w:val="24"/>
          <w:szCs w:val="24"/>
        </w:rPr>
        <w:t>linux</w:t>
      </w:r>
      <w:proofErr w:type="spellEnd"/>
      <w:r>
        <w:rPr>
          <w:rFonts w:ascii="宋体" w:eastAsia="宋体" w:hAnsi="宋体" w:hint="eastAsia"/>
          <w:sz w:val="24"/>
          <w:szCs w:val="24"/>
        </w:rPr>
        <w:t>/</w:t>
      </w:r>
      <w:proofErr w:type="spellStart"/>
      <w:r>
        <w:rPr>
          <w:rFonts w:ascii="宋体" w:eastAsia="宋体" w:hAnsi="宋体" w:hint="eastAsia"/>
          <w:sz w:val="24"/>
          <w:szCs w:val="24"/>
        </w:rPr>
        <w:t>unix</w:t>
      </w:r>
      <w:proofErr w:type="spellEnd"/>
      <w:r>
        <w:rPr>
          <w:rFonts w:ascii="宋体" w:eastAsia="宋体" w:hAnsi="宋体" w:hint="eastAsia"/>
          <w:sz w:val="24"/>
          <w:szCs w:val="24"/>
        </w:rPr>
        <w:t>操作系统。</w:t>
      </w:r>
    </w:p>
    <w:p w:rsidR="00125838" w:rsidRDefault="00EE6AD5">
      <w:pPr>
        <w:spacing w:beforeLines="50" w:before="120" w:line="360" w:lineRule="auto"/>
        <w:ind w:firstLineChars="175" w:firstLine="422"/>
        <w:rPr>
          <w:rFonts w:ascii="宋体" w:hAnsi="宋体"/>
          <w:b/>
          <w:sz w:val="24"/>
        </w:rPr>
      </w:pPr>
      <w:bookmarkStart w:id="74" w:name="_Toc487018676"/>
      <w:r>
        <w:rPr>
          <w:rFonts w:ascii="宋体" w:hAnsi="宋体"/>
          <w:b/>
          <w:sz w:val="24"/>
        </w:rPr>
        <w:lastRenderedPageBreak/>
        <w:t>7</w:t>
      </w:r>
      <w:r>
        <w:rPr>
          <w:rFonts w:ascii="宋体" w:hAnsi="宋体" w:hint="eastAsia"/>
          <w:b/>
          <w:sz w:val="24"/>
        </w:rPr>
        <w:t>.数字资源管理与</w:t>
      </w:r>
      <w:r>
        <w:rPr>
          <w:rFonts w:ascii="宋体" w:hAnsi="宋体"/>
          <w:b/>
          <w:sz w:val="24"/>
        </w:rPr>
        <w:t>导航</w:t>
      </w:r>
      <w:bookmarkEnd w:id="74"/>
    </w:p>
    <w:p w:rsidR="00125838" w:rsidRDefault="00EE6AD5">
      <w:pPr>
        <w:spacing w:beforeLines="50" w:before="120" w:line="360" w:lineRule="auto"/>
        <w:ind w:firstLineChars="175" w:firstLine="420"/>
        <w:rPr>
          <w:rFonts w:ascii="宋体" w:hAnsi="宋体"/>
          <w:sz w:val="24"/>
        </w:rPr>
      </w:pPr>
      <w:bookmarkStart w:id="75" w:name="_Toc487018677"/>
      <w:r>
        <w:rPr>
          <w:rFonts w:ascii="宋体" w:hAnsi="宋体" w:hint="eastAsia"/>
          <w:sz w:val="24"/>
        </w:rPr>
        <w:t>系统支持定制专有的分类体系，并提供人工构建分类体系的功能，可对分类体系进行配置和管理，可对分类体系进行导入导出、新增、修改、删除等操作，且分类体系的更新实时地体现在数据库和内容编辑等界面。</w:t>
      </w:r>
    </w:p>
    <w:p w:rsidR="00125838" w:rsidRDefault="00EE6AD5">
      <w:pPr>
        <w:tabs>
          <w:tab w:val="left" w:pos="851"/>
          <w:tab w:val="left" w:pos="1134"/>
        </w:tabs>
        <w:spacing w:beforeLines="50" w:before="120" w:line="360" w:lineRule="auto"/>
        <w:ind w:firstLineChars="200" w:firstLine="480"/>
        <w:rPr>
          <w:rFonts w:ascii="宋体" w:hAnsi="宋体"/>
          <w:sz w:val="24"/>
        </w:rPr>
      </w:pPr>
      <w:r>
        <w:rPr>
          <w:rFonts w:ascii="宋体" w:hAnsi="宋体" w:hint="eastAsia"/>
          <w:sz w:val="24"/>
        </w:rPr>
        <w:t>（1）管理</w:t>
      </w:r>
      <w:r>
        <w:rPr>
          <w:rFonts w:ascii="宋体" w:hAnsi="宋体"/>
          <w:sz w:val="24"/>
        </w:rPr>
        <w:t>系统后台能够对数字资源进行完整、系统地</w:t>
      </w:r>
      <w:r>
        <w:rPr>
          <w:rFonts w:ascii="宋体" w:hAnsi="宋体" w:hint="eastAsia"/>
          <w:sz w:val="24"/>
        </w:rPr>
        <w:t>分类</w:t>
      </w:r>
      <w:r>
        <w:rPr>
          <w:rFonts w:ascii="宋体" w:hAnsi="宋体"/>
          <w:sz w:val="24"/>
        </w:rPr>
        <w:t>、标引、组织和展示。</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（2）</w:t>
      </w:r>
      <w:r>
        <w:rPr>
          <w:rFonts w:ascii="宋体" w:hAnsi="宋体"/>
          <w:sz w:val="24"/>
        </w:rPr>
        <w:t>能够</w:t>
      </w:r>
      <w:r>
        <w:rPr>
          <w:rFonts w:ascii="宋体" w:hAnsi="宋体" w:hint="eastAsia"/>
          <w:sz w:val="24"/>
        </w:rPr>
        <w:t>按照</w:t>
      </w:r>
      <w:r>
        <w:rPr>
          <w:rFonts w:ascii="宋体" w:hAnsi="宋体"/>
          <w:sz w:val="24"/>
        </w:rPr>
        <w:t>首字母、语种、学科和文献类型</w:t>
      </w:r>
      <w:r>
        <w:rPr>
          <w:rFonts w:ascii="宋体" w:hAnsi="宋体" w:hint="eastAsia"/>
          <w:sz w:val="24"/>
        </w:rPr>
        <w:t>进行</w:t>
      </w:r>
      <w:r>
        <w:rPr>
          <w:rFonts w:ascii="宋体" w:hAnsi="宋体"/>
          <w:sz w:val="24"/>
        </w:rPr>
        <w:t>筛选，支持灵活扩展。</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（3）实时</w:t>
      </w:r>
      <w:r>
        <w:rPr>
          <w:rFonts w:ascii="宋体" w:hAnsi="宋体"/>
          <w:sz w:val="24"/>
        </w:rPr>
        <w:t>显示资源的浏览</w:t>
      </w:r>
      <w:r>
        <w:rPr>
          <w:rFonts w:ascii="宋体" w:hAnsi="宋体" w:hint="eastAsia"/>
          <w:sz w:val="24"/>
        </w:rPr>
        <w:t>、下载等特征进行统计分析</w:t>
      </w:r>
      <w:r>
        <w:rPr>
          <w:rFonts w:ascii="宋体" w:hAnsi="宋体"/>
          <w:sz w:val="24"/>
        </w:rPr>
        <w:t>。</w:t>
      </w:r>
    </w:p>
    <w:p w:rsidR="00125838" w:rsidRDefault="00EE6AD5">
      <w:pPr>
        <w:tabs>
          <w:tab w:val="left" w:pos="851"/>
          <w:tab w:val="left" w:pos="1134"/>
        </w:tabs>
        <w:spacing w:line="360" w:lineRule="auto"/>
        <w:ind w:firstLineChars="200" w:firstLine="480"/>
        <w:rPr>
          <w:rFonts w:ascii="宋体" w:hAnsi="宋体"/>
          <w:sz w:val="24"/>
        </w:rPr>
      </w:pPr>
      <w:r>
        <w:rPr>
          <w:rFonts w:ascii="宋体" w:hAnsi="宋体" w:hint="eastAsia"/>
          <w:sz w:val="24"/>
        </w:rPr>
        <w:t>（4）数据库详细页面登记信息项支持自定义、连接入口自动进行网速测试、支持读者评论及回复。</w:t>
      </w:r>
    </w:p>
    <w:p w:rsidR="00125838" w:rsidRDefault="00EE6AD5">
      <w:pPr>
        <w:spacing w:line="360" w:lineRule="auto"/>
        <w:ind w:left="42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）著录信息时著录资源联系人姓名和联系方式项，该项目前台不予显示。</w:t>
      </w:r>
    </w:p>
    <w:p w:rsidR="00125838" w:rsidRDefault="00EE6AD5">
      <w:pPr>
        <w:spacing w:line="360" w:lineRule="auto"/>
        <w:ind w:firstLine="42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）资源订购状态如为试用，资源名称后自动标识红色[试用]字样，试用资源提供建议购买和不建议购买调查菜单，对超过有效期限的试用资源系统自动隐藏该资源显示。</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tblGrid>
      <w:tr w:rsidR="00125838">
        <w:trPr>
          <w:trHeight w:val="340"/>
          <w:jc w:val="center"/>
        </w:trPr>
        <w:tc>
          <w:tcPr>
            <w:tcW w:w="1271" w:type="dxa"/>
            <w:vAlign w:val="center"/>
          </w:tcPr>
          <w:p w:rsidR="00125838" w:rsidRDefault="00EE6AD5">
            <w:pPr>
              <w:widowControl/>
              <w:spacing w:line="360" w:lineRule="auto"/>
              <w:jc w:val="center"/>
              <w:rPr>
                <w:rFonts w:ascii="宋体" w:hAnsi="宋体"/>
                <w:b/>
                <w:bCs/>
                <w:kern w:val="0"/>
                <w:sz w:val="24"/>
              </w:rPr>
            </w:pPr>
            <w:r>
              <w:rPr>
                <w:rFonts w:ascii="宋体" w:hAnsi="宋体" w:cs="宋体" w:hint="eastAsia"/>
                <w:b/>
                <w:bCs/>
                <w:kern w:val="0"/>
                <w:sz w:val="24"/>
              </w:rPr>
              <w:t>技术指标</w:t>
            </w:r>
          </w:p>
        </w:tc>
        <w:tc>
          <w:tcPr>
            <w:tcW w:w="7655" w:type="dxa"/>
            <w:vAlign w:val="center"/>
          </w:tcPr>
          <w:p w:rsidR="00125838" w:rsidRDefault="00EE6AD5">
            <w:pPr>
              <w:spacing w:line="360" w:lineRule="auto"/>
              <w:jc w:val="center"/>
              <w:rPr>
                <w:rFonts w:ascii="宋体" w:hAnsi="宋体"/>
                <w:b/>
                <w:sz w:val="24"/>
              </w:rPr>
            </w:pPr>
            <w:r>
              <w:rPr>
                <w:rFonts w:ascii="宋体" w:hAnsi="宋体" w:hint="eastAsia"/>
                <w:b/>
                <w:sz w:val="24"/>
              </w:rPr>
              <w:t>技术参数</w:t>
            </w:r>
          </w:p>
        </w:tc>
      </w:tr>
      <w:tr w:rsidR="00125838">
        <w:trPr>
          <w:trHeight w:val="340"/>
          <w:jc w:val="center"/>
        </w:trPr>
        <w:tc>
          <w:tcPr>
            <w:tcW w:w="1271" w:type="dxa"/>
            <w:vAlign w:val="center"/>
          </w:tcPr>
          <w:p w:rsidR="00125838" w:rsidRDefault="00EE6AD5">
            <w:pPr>
              <w:widowControl/>
              <w:spacing w:line="360" w:lineRule="auto"/>
              <w:rPr>
                <w:rFonts w:ascii="宋体" w:hAnsi="宋体" w:cs="宋体"/>
                <w:b/>
                <w:bCs/>
                <w:kern w:val="0"/>
                <w:sz w:val="24"/>
              </w:rPr>
            </w:pPr>
            <w:r>
              <w:rPr>
                <w:rFonts w:ascii="宋体" w:hAnsi="宋体" w:cs="宋体" w:hint="eastAsia"/>
                <w:b/>
                <w:bCs/>
                <w:kern w:val="0"/>
                <w:sz w:val="24"/>
              </w:rPr>
              <w:t>中央知识库</w:t>
            </w:r>
          </w:p>
        </w:tc>
        <w:tc>
          <w:tcPr>
            <w:tcW w:w="7655" w:type="dxa"/>
            <w:vAlign w:val="center"/>
          </w:tcPr>
          <w:p w:rsidR="00125838" w:rsidRDefault="00EE6AD5">
            <w:pPr>
              <w:spacing w:line="360" w:lineRule="auto"/>
              <w:rPr>
                <w:rFonts w:ascii="宋体" w:hAnsi="宋体"/>
                <w:sz w:val="24"/>
              </w:rPr>
            </w:pPr>
            <w:r>
              <w:rPr>
                <w:rFonts w:ascii="宋体" w:hAnsi="宋体" w:hint="eastAsia"/>
                <w:sz w:val="24"/>
              </w:rPr>
              <w:t>1.中央知识库包含期刊、学位论文、会议论文、专利、标准等多种文献类型资源库；</w:t>
            </w:r>
          </w:p>
          <w:p w:rsidR="00125838" w:rsidRDefault="00EE6AD5">
            <w:pPr>
              <w:spacing w:line="360" w:lineRule="auto"/>
              <w:rPr>
                <w:rFonts w:ascii="宋体" w:hAnsi="宋体"/>
                <w:sz w:val="24"/>
              </w:rPr>
            </w:pPr>
            <w:r>
              <w:rPr>
                <w:rFonts w:ascii="宋体" w:hAnsi="宋体" w:hint="eastAsia"/>
                <w:sz w:val="24"/>
              </w:rPr>
              <w:t>2.激活功能中所包含的数据库包含全国高校图书馆常购买的数据库，提供不低于300个常用数据库供用户进行选择，且不需要再次填写数据库信息。</w:t>
            </w:r>
          </w:p>
          <w:p w:rsidR="00125838" w:rsidRDefault="00EE6AD5">
            <w:pPr>
              <w:spacing w:line="360" w:lineRule="auto"/>
              <w:rPr>
                <w:rFonts w:ascii="宋体" w:hAnsi="宋体"/>
                <w:sz w:val="24"/>
              </w:rPr>
            </w:pPr>
            <w:r>
              <w:rPr>
                <w:rFonts w:ascii="宋体" w:hAnsi="宋体" w:hint="eastAsia"/>
                <w:sz w:val="24"/>
              </w:rPr>
              <w:t>3.中央知识库提供</w:t>
            </w:r>
            <w:r>
              <w:rPr>
                <w:rFonts w:ascii="宋体" w:hAnsi="宋体"/>
                <w:sz w:val="24"/>
              </w:rPr>
              <w:t>数据库资源核心期刊收录情况</w:t>
            </w:r>
            <w:r>
              <w:rPr>
                <w:rFonts w:ascii="宋体" w:hAnsi="宋体" w:hint="eastAsia"/>
                <w:sz w:val="24"/>
              </w:rPr>
              <w:t>、数据库使用统计、数据库详细信息等供选择采购。支持生产商、语种、学科分类、收录资料类型等聚类条件检索数据库。</w:t>
            </w:r>
          </w:p>
          <w:p w:rsidR="00125838" w:rsidRDefault="00EE6AD5">
            <w:pPr>
              <w:spacing w:line="360" w:lineRule="auto"/>
              <w:rPr>
                <w:rFonts w:ascii="宋体" w:hAnsi="宋体"/>
                <w:sz w:val="24"/>
              </w:rPr>
            </w:pPr>
            <w:r>
              <w:rPr>
                <w:rFonts w:ascii="宋体" w:hAnsi="宋体" w:hint="eastAsia"/>
                <w:sz w:val="24"/>
              </w:rPr>
              <w:t>4.</w:t>
            </w:r>
            <w:r>
              <w:rPr>
                <w:rFonts w:ascii="宋体" w:hAnsi="宋体"/>
                <w:sz w:val="24"/>
              </w:rPr>
              <w:t>中央知识库支持数据库详细信息与分析</w:t>
            </w:r>
            <w:r>
              <w:rPr>
                <w:rFonts w:ascii="宋体" w:hAnsi="宋体" w:hint="eastAsia"/>
                <w:sz w:val="24"/>
              </w:rPr>
              <w:t>，对中央知识库中的库、包进行激活、试用、订购成功之后，进入本单位电子资源库管理。</w:t>
            </w:r>
          </w:p>
          <w:p w:rsidR="00125838" w:rsidRDefault="00EE6AD5">
            <w:pPr>
              <w:spacing w:line="360" w:lineRule="auto"/>
              <w:rPr>
                <w:rFonts w:ascii="宋体" w:hAnsi="宋体"/>
                <w:sz w:val="24"/>
              </w:rPr>
            </w:pPr>
            <w:r>
              <w:rPr>
                <w:rFonts w:ascii="宋体" w:hAnsi="宋体" w:hint="eastAsia"/>
                <w:sz w:val="24"/>
              </w:rPr>
              <w:t>5.中央知识库除支持库的激活外，支持直接对库下的资源包的激活、订购操作。</w:t>
            </w:r>
            <w:proofErr w:type="gramStart"/>
            <w:r>
              <w:rPr>
                <w:rFonts w:ascii="宋体" w:hAnsi="宋体" w:hint="eastAsia"/>
                <w:sz w:val="24"/>
              </w:rPr>
              <w:t>且按照</w:t>
            </w:r>
            <w:proofErr w:type="gramEnd"/>
            <w:r>
              <w:rPr>
                <w:rFonts w:ascii="宋体" w:hAnsi="宋体" w:hint="eastAsia"/>
                <w:sz w:val="24"/>
              </w:rPr>
              <w:t>生产商、语种、学科分类、收录资料类型、电子资源库等聚类条件检索资源包。</w:t>
            </w:r>
          </w:p>
        </w:tc>
      </w:tr>
      <w:tr w:rsidR="00125838">
        <w:trPr>
          <w:trHeight w:val="340"/>
          <w:jc w:val="center"/>
        </w:trPr>
        <w:tc>
          <w:tcPr>
            <w:tcW w:w="1271" w:type="dxa"/>
            <w:vAlign w:val="center"/>
          </w:tcPr>
          <w:p w:rsidR="00125838" w:rsidRDefault="00EE6AD5">
            <w:pPr>
              <w:pStyle w:val="2"/>
              <w:spacing w:line="360" w:lineRule="auto"/>
              <w:rPr>
                <w:rFonts w:ascii="宋体" w:hAnsi="宋体"/>
                <w:sz w:val="24"/>
                <w:szCs w:val="24"/>
              </w:rPr>
            </w:pPr>
            <w:r>
              <w:rPr>
                <w:rFonts w:ascii="宋体" w:hAnsi="宋体" w:hint="eastAsia"/>
                <w:sz w:val="24"/>
                <w:szCs w:val="24"/>
              </w:rPr>
              <w:lastRenderedPageBreak/>
              <w:t>电子资源管理</w:t>
            </w:r>
          </w:p>
        </w:tc>
        <w:tc>
          <w:tcPr>
            <w:tcW w:w="7655" w:type="dxa"/>
          </w:tcPr>
          <w:p w:rsidR="00125838" w:rsidRDefault="00EE6AD5">
            <w:pPr>
              <w:spacing w:line="360" w:lineRule="auto"/>
              <w:rPr>
                <w:rFonts w:ascii="宋体" w:hAnsi="宋体"/>
                <w:sz w:val="24"/>
              </w:rPr>
            </w:pPr>
            <w:r>
              <w:rPr>
                <w:rFonts w:ascii="宋体" w:hAnsi="宋体" w:hint="eastAsia"/>
                <w:sz w:val="24"/>
              </w:rPr>
              <w:t>1.独立的电子资源管理平台，可对本单位的电子资源库进行管理，电子资源管理、电子资源包管理，</w:t>
            </w:r>
          </w:p>
          <w:p w:rsidR="00125838" w:rsidRDefault="00EE6AD5">
            <w:pPr>
              <w:spacing w:line="360" w:lineRule="auto"/>
              <w:rPr>
                <w:rFonts w:ascii="宋体" w:hAnsi="宋体"/>
                <w:sz w:val="24"/>
              </w:rPr>
            </w:pPr>
            <w:r>
              <w:rPr>
                <w:rFonts w:ascii="宋体" w:hAnsi="宋体" w:hint="eastAsia"/>
                <w:sz w:val="24"/>
              </w:rPr>
              <w:t>2.对本单位已购买</w:t>
            </w:r>
            <w:proofErr w:type="gramStart"/>
            <w:r>
              <w:rPr>
                <w:rFonts w:ascii="宋体" w:hAnsi="宋体" w:hint="eastAsia"/>
                <w:sz w:val="24"/>
              </w:rPr>
              <w:t>的刊种进行</w:t>
            </w:r>
            <w:proofErr w:type="gramEnd"/>
            <w:r>
              <w:rPr>
                <w:rFonts w:ascii="宋体" w:hAnsi="宋体" w:hint="eastAsia"/>
                <w:sz w:val="24"/>
              </w:rPr>
              <w:t>集中展示，按照语种、核心刊、主办单位等条件进行筛选聚类。点击每种刊，支持查看期次列表以及具体到</w:t>
            </w:r>
            <w:proofErr w:type="gramStart"/>
            <w:r>
              <w:rPr>
                <w:rFonts w:ascii="宋体" w:hAnsi="宋体" w:hint="eastAsia"/>
                <w:sz w:val="24"/>
              </w:rPr>
              <w:t>篇目级</w:t>
            </w:r>
            <w:proofErr w:type="gramEnd"/>
            <w:r>
              <w:rPr>
                <w:rFonts w:ascii="宋体" w:hAnsi="宋体" w:hint="eastAsia"/>
                <w:sz w:val="24"/>
              </w:rPr>
              <w:t>文献。</w:t>
            </w:r>
          </w:p>
          <w:p w:rsidR="00125838" w:rsidRDefault="00EE6AD5">
            <w:pPr>
              <w:spacing w:line="360" w:lineRule="auto"/>
              <w:rPr>
                <w:rFonts w:ascii="宋体" w:hAnsi="宋体"/>
                <w:sz w:val="24"/>
              </w:rPr>
            </w:pPr>
            <w:r>
              <w:rPr>
                <w:rFonts w:ascii="宋体" w:hAnsi="宋体" w:hint="eastAsia"/>
                <w:sz w:val="24"/>
              </w:rPr>
              <w:t>3.支持</w:t>
            </w:r>
            <w:proofErr w:type="gramStart"/>
            <w:r>
              <w:rPr>
                <w:rFonts w:ascii="宋体" w:hAnsi="宋体" w:hint="eastAsia"/>
                <w:sz w:val="24"/>
              </w:rPr>
              <w:t>对刊按照</w:t>
            </w:r>
            <w:proofErr w:type="gramEnd"/>
            <w:r>
              <w:rPr>
                <w:rFonts w:ascii="宋体" w:hAnsi="宋体" w:hint="eastAsia"/>
                <w:sz w:val="24"/>
              </w:rPr>
              <w:t>地区、作者、主题词、学科进行分类导航，且可以根据URL地址跳转相应知识发现结果访问；且对每种</w:t>
            </w:r>
            <w:proofErr w:type="gramStart"/>
            <w:r>
              <w:rPr>
                <w:rFonts w:ascii="宋体" w:hAnsi="宋体" w:hint="eastAsia"/>
                <w:sz w:val="24"/>
              </w:rPr>
              <w:t>刊进行</w:t>
            </w:r>
            <w:proofErr w:type="gramEnd"/>
            <w:r>
              <w:rPr>
                <w:rFonts w:ascii="宋体" w:hAnsi="宋体" w:hint="eastAsia"/>
                <w:sz w:val="24"/>
              </w:rPr>
              <w:t>统计分析结果展示，包含历年影响因子趋势、发文量趋势、文献关键词分布情况图形图表展示。</w:t>
            </w:r>
          </w:p>
          <w:p w:rsidR="00125838" w:rsidRDefault="00EE6AD5">
            <w:pPr>
              <w:spacing w:line="360" w:lineRule="auto"/>
              <w:rPr>
                <w:rFonts w:ascii="宋体" w:hAnsi="宋体"/>
                <w:sz w:val="24"/>
              </w:rPr>
            </w:pPr>
            <w:r>
              <w:rPr>
                <w:rFonts w:ascii="宋体" w:hAnsi="宋体" w:hint="eastAsia"/>
                <w:sz w:val="24"/>
              </w:rPr>
              <w:t>4.支持电子资源的试用管理，对试用的数据库提供用户评价与专家评审功能。</w:t>
            </w:r>
          </w:p>
          <w:p w:rsidR="00125838" w:rsidRDefault="00EE6AD5">
            <w:pPr>
              <w:spacing w:line="360" w:lineRule="auto"/>
              <w:rPr>
                <w:rFonts w:ascii="宋体" w:hAnsi="宋体"/>
                <w:sz w:val="24"/>
              </w:rPr>
            </w:pPr>
            <w:r>
              <w:rPr>
                <w:rFonts w:ascii="宋体" w:hAnsi="宋体" w:hint="eastAsia"/>
                <w:sz w:val="24"/>
              </w:rPr>
              <w:t>5.</w:t>
            </w:r>
            <w:r>
              <w:rPr>
                <w:rFonts w:ascii="宋体" w:hAnsi="宋体"/>
                <w:sz w:val="24"/>
              </w:rPr>
              <w:t>支持对</w:t>
            </w:r>
            <w:r>
              <w:rPr>
                <w:rFonts w:ascii="宋体" w:hAnsi="宋体" w:hint="eastAsia"/>
                <w:sz w:val="24"/>
              </w:rPr>
              <w:t>电子资源库以及库下的资源包进行</w:t>
            </w:r>
            <w:r>
              <w:rPr>
                <w:rFonts w:ascii="宋体" w:hAnsi="宋体"/>
                <w:sz w:val="24"/>
              </w:rPr>
              <w:t>直接激活使用</w:t>
            </w:r>
            <w:r>
              <w:rPr>
                <w:rFonts w:ascii="宋体" w:hAnsi="宋体" w:hint="eastAsia"/>
                <w:sz w:val="24"/>
              </w:rPr>
              <w:t>，联动前台知识发现资源获取。</w:t>
            </w:r>
          </w:p>
          <w:p w:rsidR="00125838" w:rsidRDefault="00EE6AD5">
            <w:pPr>
              <w:spacing w:line="360" w:lineRule="auto"/>
              <w:rPr>
                <w:rFonts w:ascii="宋体" w:hAnsi="宋体"/>
                <w:sz w:val="24"/>
              </w:rPr>
            </w:pPr>
            <w:r>
              <w:rPr>
                <w:rFonts w:ascii="宋体" w:hAnsi="宋体" w:hint="eastAsia"/>
                <w:sz w:val="24"/>
              </w:rPr>
              <w:t>6.支持资源库订购，可从中央知识库进行订购，订购成功后进入本单位电子资源库列表，</w:t>
            </w:r>
            <w:r>
              <w:rPr>
                <w:rFonts w:ascii="宋体" w:hAnsi="宋体"/>
                <w:sz w:val="24"/>
              </w:rPr>
              <w:t>支持</w:t>
            </w:r>
            <w:r>
              <w:rPr>
                <w:rFonts w:ascii="宋体" w:hAnsi="宋体" w:hint="eastAsia"/>
                <w:sz w:val="24"/>
              </w:rPr>
              <w:t>选择</w:t>
            </w:r>
            <w:r>
              <w:rPr>
                <w:rFonts w:ascii="宋体" w:hAnsi="宋体"/>
                <w:sz w:val="24"/>
              </w:rPr>
              <w:t>采购单位为数据包</w:t>
            </w:r>
            <w:r>
              <w:rPr>
                <w:rFonts w:ascii="宋体" w:hAnsi="宋体" w:hint="eastAsia"/>
                <w:sz w:val="24"/>
              </w:rPr>
              <w:t>（子库）订购模式。</w:t>
            </w:r>
          </w:p>
          <w:p w:rsidR="00125838" w:rsidRDefault="00EE6AD5">
            <w:pPr>
              <w:spacing w:line="360" w:lineRule="auto"/>
              <w:rPr>
                <w:rFonts w:ascii="宋体" w:hAnsi="宋体"/>
                <w:sz w:val="24"/>
              </w:rPr>
            </w:pPr>
            <w:r>
              <w:rPr>
                <w:rFonts w:ascii="宋体" w:hAnsi="宋体" w:hint="eastAsia"/>
                <w:sz w:val="24"/>
              </w:rPr>
              <w:t>7.支持电子资源的一次性买断或订阅采购模式。</w:t>
            </w:r>
          </w:p>
          <w:p w:rsidR="00125838" w:rsidRDefault="00EE6AD5">
            <w:pPr>
              <w:spacing w:line="360" w:lineRule="auto"/>
              <w:rPr>
                <w:rFonts w:ascii="宋体" w:hAnsi="宋体"/>
                <w:sz w:val="24"/>
              </w:rPr>
            </w:pPr>
            <w:r>
              <w:rPr>
                <w:rFonts w:ascii="宋体" w:hAnsi="宋体" w:hint="eastAsia"/>
                <w:sz w:val="24"/>
              </w:rPr>
              <w:t>8.</w:t>
            </w:r>
            <w:r>
              <w:rPr>
                <w:rFonts w:ascii="宋体" w:hAnsi="宋体"/>
                <w:sz w:val="24"/>
              </w:rPr>
              <w:t>支持对同一个数据库</w:t>
            </w:r>
            <w:r>
              <w:rPr>
                <w:rFonts w:ascii="宋体" w:hAnsi="宋体" w:hint="eastAsia"/>
                <w:sz w:val="24"/>
              </w:rPr>
              <w:t>，连续性采购管理，采用数据包下以服务的模式记录每年的采购资源量，订购录入成功后，进入资源采访流程。</w:t>
            </w:r>
          </w:p>
          <w:p w:rsidR="00125838" w:rsidRDefault="00EE6AD5">
            <w:pPr>
              <w:spacing w:line="360" w:lineRule="auto"/>
              <w:rPr>
                <w:rFonts w:ascii="宋体" w:hAnsi="宋体"/>
                <w:sz w:val="24"/>
              </w:rPr>
            </w:pPr>
            <w:r>
              <w:rPr>
                <w:rFonts w:ascii="宋体" w:hAnsi="宋体" w:hint="eastAsia"/>
                <w:sz w:val="24"/>
              </w:rPr>
              <w:t>9.对于试用、激活、订购的资源库，进行区别标记，并且可按照“试用”“购买”“免费”进行筛选。</w:t>
            </w:r>
          </w:p>
          <w:p w:rsidR="00125838" w:rsidRDefault="00EE6AD5">
            <w:pPr>
              <w:spacing w:line="360" w:lineRule="auto"/>
              <w:rPr>
                <w:rFonts w:ascii="宋体" w:hAnsi="宋体"/>
                <w:sz w:val="24"/>
              </w:rPr>
            </w:pPr>
            <w:r>
              <w:rPr>
                <w:rFonts w:ascii="宋体" w:hAnsi="宋体" w:hint="eastAsia"/>
                <w:sz w:val="24"/>
              </w:rPr>
              <w:t>10.支持对本单位已购电子资源包进行管理，从中央知识库激活、订购的资源包，进入本单位资源库中，对资源包进行“已激活”“未激活”标记区分，联动所属资源</w:t>
            </w:r>
            <w:proofErr w:type="gramStart"/>
            <w:r>
              <w:rPr>
                <w:rFonts w:ascii="宋体" w:hAnsi="宋体" w:hint="eastAsia"/>
                <w:sz w:val="24"/>
              </w:rPr>
              <w:t>库购买</w:t>
            </w:r>
            <w:proofErr w:type="gramEnd"/>
            <w:r>
              <w:rPr>
                <w:rFonts w:ascii="宋体" w:hAnsi="宋体" w:hint="eastAsia"/>
                <w:sz w:val="24"/>
              </w:rPr>
              <w:t>状态。</w:t>
            </w:r>
          </w:p>
          <w:p w:rsidR="00125838" w:rsidRDefault="00EE6AD5">
            <w:pPr>
              <w:spacing w:line="360" w:lineRule="auto"/>
              <w:rPr>
                <w:rFonts w:ascii="宋体" w:hAnsi="宋体"/>
                <w:sz w:val="24"/>
              </w:rPr>
            </w:pPr>
            <w:r>
              <w:rPr>
                <w:rFonts w:ascii="宋体" w:hAnsi="宋体" w:hint="eastAsia"/>
                <w:sz w:val="24"/>
              </w:rPr>
              <w:t>11.</w:t>
            </w:r>
            <w:r>
              <w:rPr>
                <w:rFonts w:ascii="宋体" w:hAnsi="宋体"/>
                <w:sz w:val="24"/>
              </w:rPr>
              <w:t>支持多种资源数据导入功能</w:t>
            </w:r>
            <w:r>
              <w:rPr>
                <w:rFonts w:ascii="宋体" w:hAnsi="宋体" w:hint="eastAsia"/>
                <w:sz w:val="24"/>
              </w:rPr>
              <w:t>，按照模板导入数据。</w:t>
            </w:r>
          </w:p>
          <w:p w:rsidR="00125838" w:rsidRDefault="00EE6AD5">
            <w:pPr>
              <w:spacing w:line="360" w:lineRule="auto"/>
              <w:rPr>
                <w:rFonts w:ascii="宋体" w:hAnsi="宋体"/>
                <w:sz w:val="24"/>
              </w:rPr>
            </w:pPr>
            <w:r>
              <w:rPr>
                <w:rFonts w:ascii="宋体" w:hAnsi="宋体" w:hint="eastAsia"/>
                <w:sz w:val="24"/>
              </w:rPr>
              <w:t>12.</w:t>
            </w:r>
            <w:r>
              <w:rPr>
                <w:rFonts w:ascii="宋体" w:hAnsi="宋体"/>
                <w:sz w:val="24"/>
              </w:rPr>
              <w:t>支持新增</w:t>
            </w:r>
            <w:r>
              <w:rPr>
                <w:rFonts w:ascii="宋体" w:hAnsi="宋体" w:hint="eastAsia"/>
                <w:sz w:val="24"/>
              </w:rPr>
              <w:t>、</w:t>
            </w:r>
            <w:r>
              <w:rPr>
                <w:rFonts w:ascii="宋体" w:hAnsi="宋体"/>
                <w:sz w:val="24"/>
              </w:rPr>
              <w:t>修改</w:t>
            </w:r>
            <w:r>
              <w:rPr>
                <w:rFonts w:ascii="宋体" w:hAnsi="宋体" w:hint="eastAsia"/>
                <w:sz w:val="24"/>
              </w:rPr>
              <w:t>、</w:t>
            </w:r>
            <w:r>
              <w:rPr>
                <w:rFonts w:ascii="宋体" w:hAnsi="宋体"/>
                <w:sz w:val="24"/>
              </w:rPr>
              <w:t>编辑</w:t>
            </w:r>
            <w:r>
              <w:rPr>
                <w:rFonts w:ascii="宋体" w:hAnsi="宋体" w:hint="eastAsia"/>
                <w:sz w:val="24"/>
              </w:rPr>
              <w:t>、取消</w:t>
            </w:r>
            <w:r>
              <w:rPr>
                <w:rFonts w:ascii="宋体" w:hAnsi="宋体"/>
                <w:sz w:val="24"/>
              </w:rPr>
              <w:t>激活数据库</w:t>
            </w:r>
            <w:r>
              <w:rPr>
                <w:rFonts w:ascii="宋体" w:hAnsi="宋体" w:hint="eastAsia"/>
                <w:sz w:val="24"/>
              </w:rPr>
              <w:t>、</w:t>
            </w:r>
            <w:r>
              <w:rPr>
                <w:rFonts w:ascii="宋体" w:hAnsi="宋体"/>
                <w:sz w:val="24"/>
              </w:rPr>
              <w:t>数据包</w:t>
            </w:r>
            <w:r>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期刊资源库的资源清单，先揭示所包含</w:t>
            </w:r>
            <w:proofErr w:type="gramStart"/>
            <w:r>
              <w:rPr>
                <w:rFonts w:ascii="宋体" w:hAnsi="宋体" w:hint="eastAsia"/>
                <w:sz w:val="24"/>
              </w:rPr>
              <w:t>的刊种及其</w:t>
            </w:r>
            <w:proofErr w:type="gramEnd"/>
            <w:r>
              <w:rPr>
                <w:rFonts w:ascii="宋体" w:hAnsi="宋体" w:hint="eastAsia"/>
                <w:sz w:val="24"/>
              </w:rPr>
              <w:t>基本信息，并标记展示出</w:t>
            </w:r>
            <w:proofErr w:type="gramStart"/>
            <w:r>
              <w:rPr>
                <w:rFonts w:ascii="宋体" w:hAnsi="宋体" w:hint="eastAsia"/>
                <w:sz w:val="24"/>
              </w:rPr>
              <w:t>被重要</w:t>
            </w:r>
            <w:proofErr w:type="gramEnd"/>
            <w:r>
              <w:rPr>
                <w:rFonts w:ascii="宋体" w:hAnsi="宋体" w:hint="eastAsia"/>
                <w:sz w:val="24"/>
              </w:rPr>
              <w:t>核心期刊收录情况。点击一种刊，到期刊</w:t>
            </w:r>
            <w:proofErr w:type="gramStart"/>
            <w:r>
              <w:rPr>
                <w:rFonts w:ascii="宋体" w:hAnsi="宋体" w:hint="eastAsia"/>
                <w:sz w:val="24"/>
              </w:rPr>
              <w:t>篇目级</w:t>
            </w:r>
            <w:proofErr w:type="gramEnd"/>
            <w:r>
              <w:rPr>
                <w:rFonts w:ascii="宋体" w:hAnsi="宋体" w:hint="eastAsia"/>
                <w:sz w:val="24"/>
              </w:rPr>
              <w:t>数据清单。</w:t>
            </w:r>
          </w:p>
          <w:p w:rsidR="00125838" w:rsidRDefault="00EE6AD5">
            <w:pPr>
              <w:spacing w:line="360" w:lineRule="auto"/>
              <w:rPr>
                <w:rFonts w:ascii="宋体" w:hAnsi="宋体"/>
                <w:sz w:val="24"/>
              </w:rPr>
            </w:pPr>
            <w:r>
              <w:rPr>
                <w:rFonts w:ascii="宋体" w:hAnsi="宋体" w:hint="eastAsia"/>
                <w:sz w:val="24"/>
              </w:rPr>
              <w:t>14.</w:t>
            </w:r>
            <w:r>
              <w:rPr>
                <w:rFonts w:ascii="宋体" w:hAnsi="宋体"/>
                <w:sz w:val="24"/>
              </w:rPr>
              <w:t>支持对已购数据库的统一管理</w:t>
            </w:r>
            <w:r>
              <w:rPr>
                <w:rFonts w:ascii="宋体" w:hAnsi="宋体" w:hint="eastAsia"/>
                <w:sz w:val="24"/>
              </w:rPr>
              <w:t>，</w:t>
            </w:r>
            <w:r>
              <w:rPr>
                <w:rFonts w:ascii="宋体" w:hAnsi="宋体"/>
                <w:sz w:val="24"/>
              </w:rPr>
              <w:t>可进行多聚类条件查询</w:t>
            </w:r>
            <w:r>
              <w:rPr>
                <w:rFonts w:ascii="宋体" w:hAnsi="宋体" w:hint="eastAsia"/>
                <w:sz w:val="24"/>
              </w:rPr>
              <w:t>，</w:t>
            </w:r>
            <w:r>
              <w:rPr>
                <w:rFonts w:ascii="宋体" w:hAnsi="宋体"/>
                <w:sz w:val="24"/>
              </w:rPr>
              <w:t>可对数据库进行属性编辑</w:t>
            </w:r>
            <w:r>
              <w:rPr>
                <w:rFonts w:ascii="宋体" w:hAnsi="宋体" w:hint="eastAsia"/>
                <w:sz w:val="24"/>
              </w:rPr>
              <w:t>、</w:t>
            </w:r>
            <w:r>
              <w:rPr>
                <w:rFonts w:ascii="宋体" w:hAnsi="宋体"/>
                <w:sz w:val="24"/>
              </w:rPr>
              <w:t>数据包管理</w:t>
            </w:r>
            <w:r>
              <w:rPr>
                <w:rFonts w:ascii="宋体" w:hAnsi="宋体" w:hint="eastAsia"/>
                <w:sz w:val="24"/>
              </w:rPr>
              <w:t>、</w:t>
            </w:r>
            <w:r>
              <w:rPr>
                <w:rFonts w:ascii="宋体" w:hAnsi="宋体"/>
                <w:sz w:val="24"/>
              </w:rPr>
              <w:t>资源服务管理</w:t>
            </w:r>
            <w:r>
              <w:rPr>
                <w:rFonts w:ascii="宋体" w:hAnsi="宋体" w:hint="eastAsia"/>
                <w:sz w:val="24"/>
              </w:rPr>
              <w:t>、</w:t>
            </w:r>
            <w:r>
              <w:rPr>
                <w:rFonts w:ascii="宋体" w:hAnsi="宋体"/>
                <w:sz w:val="24"/>
              </w:rPr>
              <w:t>资源管理</w:t>
            </w:r>
            <w:r>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15.</w:t>
            </w:r>
            <w:r>
              <w:rPr>
                <w:rFonts w:ascii="宋体" w:hAnsi="宋体"/>
                <w:sz w:val="24"/>
              </w:rPr>
              <w:t>对已购数据库具有</w:t>
            </w:r>
            <w:r>
              <w:rPr>
                <w:rFonts w:ascii="宋体" w:hAnsi="宋体" w:hint="eastAsia"/>
                <w:sz w:val="24"/>
              </w:rPr>
              <w:t>资源</w:t>
            </w:r>
            <w:r>
              <w:rPr>
                <w:rFonts w:ascii="宋体" w:hAnsi="宋体"/>
                <w:sz w:val="24"/>
              </w:rPr>
              <w:t>数据统计分析功能</w:t>
            </w:r>
            <w:r>
              <w:rPr>
                <w:rFonts w:ascii="宋体" w:hAnsi="宋体" w:hint="eastAsia"/>
                <w:sz w:val="24"/>
              </w:rPr>
              <w:t>，包括数据库资源核心期</w:t>
            </w:r>
            <w:r>
              <w:rPr>
                <w:rFonts w:ascii="宋体" w:hAnsi="宋体" w:hint="eastAsia"/>
                <w:sz w:val="24"/>
              </w:rPr>
              <w:lastRenderedPageBreak/>
              <w:t>刊收录标引、数据库学科保障等统计数据。</w:t>
            </w:r>
          </w:p>
          <w:p w:rsidR="00125838" w:rsidRDefault="00EE6AD5">
            <w:pPr>
              <w:spacing w:line="360" w:lineRule="auto"/>
              <w:rPr>
                <w:rFonts w:ascii="宋体" w:hAnsi="宋体"/>
                <w:sz w:val="24"/>
              </w:rPr>
            </w:pPr>
            <w:r>
              <w:rPr>
                <w:rFonts w:ascii="宋体" w:hAnsi="宋体" w:hint="eastAsia"/>
                <w:sz w:val="24"/>
              </w:rPr>
              <w:t>16.</w:t>
            </w:r>
            <w:r>
              <w:rPr>
                <w:rFonts w:ascii="宋体" w:hAnsi="宋体"/>
                <w:sz w:val="24"/>
              </w:rPr>
              <w:t>支持挂接或手动添加新增电子资源库</w:t>
            </w:r>
            <w:r>
              <w:rPr>
                <w:rFonts w:ascii="宋体" w:hAnsi="宋体" w:hint="eastAsia"/>
                <w:sz w:val="24"/>
              </w:rPr>
              <w:t>，</w:t>
            </w:r>
            <w:r>
              <w:rPr>
                <w:rFonts w:ascii="宋体" w:hAnsi="宋体"/>
                <w:sz w:val="24"/>
              </w:rPr>
              <w:t>以及电子资源库下的电子</w:t>
            </w:r>
            <w:proofErr w:type="gramStart"/>
            <w:r>
              <w:rPr>
                <w:rFonts w:ascii="宋体" w:hAnsi="宋体"/>
                <w:sz w:val="24"/>
              </w:rPr>
              <w:t>资源包并设置</w:t>
            </w:r>
            <w:proofErr w:type="gramEnd"/>
            <w:r>
              <w:rPr>
                <w:rFonts w:ascii="宋体" w:hAnsi="宋体"/>
                <w:sz w:val="24"/>
              </w:rPr>
              <w:t>订购层级为全库</w:t>
            </w:r>
            <w:r>
              <w:rPr>
                <w:rFonts w:ascii="宋体" w:hAnsi="宋体" w:hint="eastAsia"/>
                <w:sz w:val="24"/>
              </w:rPr>
              <w:t>、子库或其他。</w:t>
            </w:r>
          </w:p>
          <w:p w:rsidR="00125838" w:rsidRDefault="00EE6AD5">
            <w:pPr>
              <w:spacing w:line="360" w:lineRule="auto"/>
              <w:rPr>
                <w:rFonts w:ascii="宋体" w:hAnsi="宋体"/>
                <w:sz w:val="24"/>
              </w:rPr>
            </w:pPr>
            <w:r>
              <w:rPr>
                <w:rFonts w:ascii="宋体" w:hAnsi="宋体" w:hint="eastAsia"/>
                <w:sz w:val="24"/>
              </w:rPr>
              <w:t>17.支持电子资源元数据管理，支持元数据的查重合并功能，进行元数据统一。</w:t>
            </w:r>
            <w:r>
              <w:rPr>
                <w:rFonts w:ascii="宋体" w:hAnsi="宋体"/>
                <w:sz w:val="24"/>
              </w:rPr>
              <w:t>同步支持资源发现时</w:t>
            </w:r>
            <w:r>
              <w:rPr>
                <w:rFonts w:ascii="宋体" w:hAnsi="宋体" w:hint="eastAsia"/>
                <w:sz w:val="24"/>
              </w:rPr>
              <w:t>，</w:t>
            </w:r>
            <w:r>
              <w:rPr>
                <w:rFonts w:ascii="宋体" w:hAnsi="宋体"/>
                <w:sz w:val="24"/>
              </w:rPr>
              <w:t>检索对应资源数据下展示馆藏信息</w:t>
            </w:r>
            <w:r>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18.</w:t>
            </w:r>
            <w:r>
              <w:rPr>
                <w:rFonts w:ascii="宋体" w:hAnsi="宋体"/>
                <w:sz w:val="24"/>
              </w:rPr>
              <w:t>支持记录数据库电子资源的详细信息</w:t>
            </w:r>
            <w:r>
              <w:rPr>
                <w:rFonts w:ascii="宋体" w:hAnsi="宋体" w:hint="eastAsia"/>
                <w:sz w:val="24"/>
              </w:rPr>
              <w:t>，</w:t>
            </w:r>
            <w:r>
              <w:rPr>
                <w:rFonts w:ascii="宋体" w:hAnsi="宋体"/>
                <w:sz w:val="24"/>
              </w:rPr>
              <w:t>包含对应的URL地址</w:t>
            </w:r>
            <w:r>
              <w:rPr>
                <w:rFonts w:ascii="宋体" w:hAnsi="宋体" w:hint="eastAsia"/>
                <w:sz w:val="24"/>
              </w:rPr>
              <w:t>，</w:t>
            </w:r>
            <w:r>
              <w:rPr>
                <w:rFonts w:ascii="宋体" w:hAnsi="宋体"/>
                <w:sz w:val="24"/>
              </w:rPr>
              <w:t>支持直接跳转访问</w:t>
            </w:r>
            <w:r>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19.支持查看本单位已经激活的资源库的资源清单。</w:t>
            </w:r>
          </w:p>
        </w:tc>
      </w:tr>
      <w:tr w:rsidR="00125838">
        <w:trPr>
          <w:trHeight w:val="340"/>
          <w:jc w:val="center"/>
        </w:trPr>
        <w:tc>
          <w:tcPr>
            <w:tcW w:w="1271" w:type="dxa"/>
            <w:vAlign w:val="center"/>
          </w:tcPr>
          <w:p w:rsidR="00125838" w:rsidRDefault="00EE6AD5">
            <w:pPr>
              <w:spacing w:line="360" w:lineRule="auto"/>
              <w:rPr>
                <w:rFonts w:ascii="宋体" w:hAnsi="宋体"/>
                <w:b/>
                <w:bCs/>
                <w:sz w:val="24"/>
              </w:rPr>
            </w:pPr>
            <w:r>
              <w:rPr>
                <w:rFonts w:ascii="宋体" w:hAnsi="宋体" w:hint="eastAsia"/>
                <w:b/>
                <w:bCs/>
                <w:sz w:val="24"/>
              </w:rPr>
              <w:lastRenderedPageBreak/>
              <w:t>资源采访管理</w:t>
            </w:r>
          </w:p>
        </w:tc>
        <w:tc>
          <w:tcPr>
            <w:tcW w:w="7655" w:type="dxa"/>
          </w:tcPr>
          <w:p w:rsidR="00125838" w:rsidRDefault="00EE6AD5">
            <w:pPr>
              <w:spacing w:line="360" w:lineRule="auto"/>
              <w:rPr>
                <w:rFonts w:ascii="宋体" w:hAnsi="宋体"/>
                <w:sz w:val="24"/>
              </w:rPr>
            </w:pPr>
            <w:r>
              <w:rPr>
                <w:rFonts w:ascii="宋体" w:hAnsi="宋体" w:hint="eastAsia"/>
                <w:sz w:val="24"/>
              </w:rPr>
              <w:t>1.对订购成功的资源库，提供采访订单录入集中管理，包含直接订购和订购打包的资源库订购单的展示。</w:t>
            </w:r>
          </w:p>
          <w:p w:rsidR="00125838" w:rsidRDefault="00EE6AD5">
            <w:pPr>
              <w:spacing w:line="360" w:lineRule="auto"/>
              <w:rPr>
                <w:rFonts w:ascii="宋体" w:hAnsi="宋体"/>
                <w:sz w:val="24"/>
              </w:rPr>
            </w:pPr>
            <w:r>
              <w:rPr>
                <w:rFonts w:ascii="宋体" w:hAnsi="宋体" w:hint="eastAsia"/>
                <w:sz w:val="24"/>
              </w:rPr>
              <w:t>2.支持多个电子资源库一同打包发订，同一个进出口公司或提供商，订单金额合并，按收款方生成订单，</w:t>
            </w:r>
            <w:proofErr w:type="gramStart"/>
            <w:r>
              <w:rPr>
                <w:rFonts w:ascii="宋体" w:hAnsi="宋体" w:hint="eastAsia"/>
                <w:sz w:val="24"/>
              </w:rPr>
              <w:t>发订后</w:t>
            </w:r>
            <w:proofErr w:type="gramEnd"/>
            <w:r>
              <w:rPr>
                <w:rFonts w:ascii="宋体" w:hAnsi="宋体" w:hint="eastAsia"/>
                <w:sz w:val="24"/>
              </w:rPr>
              <w:t>打印资源量清单，为电子资源采访存留单据凭证。</w:t>
            </w:r>
          </w:p>
          <w:p w:rsidR="00125838" w:rsidRDefault="00EE6AD5">
            <w:pPr>
              <w:spacing w:line="360" w:lineRule="auto"/>
              <w:rPr>
                <w:rFonts w:ascii="宋体" w:hAnsi="宋体"/>
                <w:sz w:val="24"/>
              </w:rPr>
            </w:pPr>
            <w:r>
              <w:rPr>
                <w:rFonts w:ascii="宋体" w:hAnsi="宋体" w:hint="eastAsia"/>
                <w:sz w:val="24"/>
              </w:rPr>
              <w:t>3.</w:t>
            </w:r>
            <w:r>
              <w:rPr>
                <w:rFonts w:ascii="宋体" w:hAnsi="宋体"/>
                <w:sz w:val="24"/>
              </w:rPr>
              <w:t>支持记录数据库采购</w:t>
            </w:r>
            <w:r>
              <w:rPr>
                <w:rFonts w:ascii="宋体" w:hAnsi="宋体" w:hint="eastAsia"/>
                <w:sz w:val="24"/>
              </w:rPr>
              <w:t>明细，支持记录付款金额，包含码洋、折扣、手续费比例、</w:t>
            </w:r>
            <w:r>
              <w:rPr>
                <w:rFonts w:ascii="宋体" w:hAnsi="宋体"/>
                <w:sz w:val="24"/>
              </w:rPr>
              <w:t>购买使用期限</w:t>
            </w:r>
            <w:r>
              <w:rPr>
                <w:rFonts w:ascii="宋体" w:hAnsi="宋体" w:hint="eastAsia"/>
                <w:sz w:val="24"/>
              </w:rPr>
              <w:t>、购买</w:t>
            </w:r>
            <w:r>
              <w:rPr>
                <w:rFonts w:ascii="宋体" w:hAnsi="宋体"/>
                <w:sz w:val="24"/>
              </w:rPr>
              <w:t>合同</w:t>
            </w:r>
            <w:r>
              <w:rPr>
                <w:rFonts w:ascii="宋体" w:hAnsi="宋体" w:hint="eastAsia"/>
                <w:sz w:val="24"/>
              </w:rPr>
              <w:t>、</w:t>
            </w:r>
            <w:r>
              <w:rPr>
                <w:rFonts w:ascii="宋体" w:hAnsi="宋体"/>
                <w:sz w:val="24"/>
              </w:rPr>
              <w:t>付款方式</w:t>
            </w:r>
            <w:r>
              <w:rPr>
                <w:rFonts w:ascii="宋体" w:hAnsi="宋体" w:hint="eastAsia"/>
                <w:sz w:val="24"/>
              </w:rPr>
              <w:t>、</w:t>
            </w:r>
            <w:r>
              <w:rPr>
                <w:rFonts w:ascii="宋体" w:hAnsi="宋体"/>
                <w:sz w:val="24"/>
              </w:rPr>
              <w:t>发票记录</w:t>
            </w:r>
            <w:r>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4.支持查看资源库往年订购记录以及经费分配情况，展示该库的资源包订购情况</w:t>
            </w:r>
          </w:p>
          <w:p w:rsidR="00125838" w:rsidRDefault="00EE6AD5">
            <w:pPr>
              <w:spacing w:line="360" w:lineRule="auto"/>
              <w:rPr>
                <w:rFonts w:ascii="宋体" w:hAnsi="宋体"/>
                <w:sz w:val="24"/>
              </w:rPr>
            </w:pPr>
            <w:r>
              <w:rPr>
                <w:rFonts w:ascii="宋体" w:hAnsi="宋体" w:hint="eastAsia"/>
                <w:sz w:val="24"/>
              </w:rPr>
              <w:t>5.支持按照采购资源类型、采购方案、进出口公司、提供商、生产商等进行筛选</w:t>
            </w:r>
          </w:p>
        </w:tc>
      </w:tr>
      <w:tr w:rsidR="00125838">
        <w:trPr>
          <w:trHeight w:val="340"/>
          <w:jc w:val="center"/>
        </w:trPr>
        <w:tc>
          <w:tcPr>
            <w:tcW w:w="1271" w:type="dxa"/>
            <w:vAlign w:val="center"/>
          </w:tcPr>
          <w:p w:rsidR="00125838" w:rsidRDefault="00EE6AD5">
            <w:pPr>
              <w:spacing w:line="360" w:lineRule="auto"/>
              <w:rPr>
                <w:rFonts w:ascii="宋体" w:hAnsi="宋体"/>
                <w:sz w:val="24"/>
              </w:rPr>
            </w:pPr>
            <w:r>
              <w:rPr>
                <w:rFonts w:ascii="宋体" w:hAnsi="宋体" w:hint="eastAsia"/>
                <w:b/>
                <w:bCs/>
                <w:sz w:val="24"/>
              </w:rPr>
              <w:t>分析决策</w:t>
            </w:r>
          </w:p>
        </w:tc>
        <w:tc>
          <w:tcPr>
            <w:tcW w:w="7655" w:type="dxa"/>
          </w:tcPr>
          <w:p w:rsidR="00125838" w:rsidRDefault="00EE6AD5">
            <w:pPr>
              <w:spacing w:line="360" w:lineRule="auto"/>
              <w:rPr>
                <w:rFonts w:ascii="宋体" w:hAnsi="宋体"/>
                <w:sz w:val="24"/>
              </w:rPr>
            </w:pPr>
            <w:r>
              <w:rPr>
                <w:rFonts w:ascii="宋体" w:hAnsi="宋体" w:hint="eastAsia"/>
                <w:sz w:val="24"/>
              </w:rPr>
              <w:t>1.支持对各类资源以及用户行为进行图书馆相关需求维度的数据统计与分析；</w:t>
            </w:r>
          </w:p>
          <w:p w:rsidR="00125838" w:rsidRDefault="00EE6AD5">
            <w:pPr>
              <w:spacing w:line="360" w:lineRule="auto"/>
              <w:rPr>
                <w:rFonts w:ascii="宋体" w:hAnsi="宋体"/>
                <w:sz w:val="24"/>
              </w:rPr>
            </w:pPr>
            <w:r>
              <w:rPr>
                <w:rFonts w:ascii="宋体" w:hAnsi="宋体"/>
                <w:sz w:val="24"/>
              </w:rPr>
              <w:t>2.</w:t>
            </w:r>
            <w:r>
              <w:rPr>
                <w:rFonts w:ascii="宋体" w:hAnsi="宋体" w:hint="eastAsia"/>
                <w:sz w:val="24"/>
              </w:rPr>
              <w:t>需求统计维度包括：分类（中图法、教育部学科），资料类型（图书、期刊、论文等），国别，语种，学科，年代，浏览量等；</w:t>
            </w:r>
          </w:p>
          <w:p w:rsidR="00125838" w:rsidRDefault="00EE6AD5">
            <w:pPr>
              <w:spacing w:line="360" w:lineRule="auto"/>
              <w:rPr>
                <w:rFonts w:ascii="宋体" w:hAnsi="宋体"/>
                <w:sz w:val="24"/>
              </w:rPr>
            </w:pPr>
            <w:r>
              <w:rPr>
                <w:rFonts w:ascii="宋体" w:hAnsi="宋体"/>
                <w:sz w:val="24"/>
              </w:rPr>
              <w:t>3.</w:t>
            </w:r>
            <w:r>
              <w:rPr>
                <w:rFonts w:ascii="宋体" w:hAnsi="宋体" w:hint="eastAsia"/>
                <w:sz w:val="24"/>
              </w:rPr>
              <w:t>支持图表以及多图表切换展示，支持数据列表导出；</w:t>
            </w:r>
          </w:p>
          <w:p w:rsidR="00125838" w:rsidRDefault="00EE6AD5">
            <w:pPr>
              <w:spacing w:line="360" w:lineRule="auto"/>
              <w:rPr>
                <w:rFonts w:ascii="宋体" w:hAnsi="宋体"/>
                <w:sz w:val="24"/>
              </w:rPr>
            </w:pPr>
            <w:r>
              <w:rPr>
                <w:rFonts w:ascii="宋体" w:hAnsi="宋体"/>
                <w:sz w:val="24"/>
              </w:rPr>
              <w:t>4</w:t>
            </w:r>
            <w:r>
              <w:rPr>
                <w:rFonts w:ascii="宋体" w:hAnsi="宋体" w:hint="eastAsia"/>
                <w:sz w:val="24"/>
              </w:rPr>
              <w:t>.支持馆藏综合统计——统计机构所有资源的总量（纸质资源（需提供数据或者接口）+电子资源）以及变化趋势，可分资源类型，分类法，每种资源类型下的资料类型，进行统计分析；</w:t>
            </w:r>
          </w:p>
          <w:p w:rsidR="00125838" w:rsidRDefault="00EE6AD5">
            <w:pPr>
              <w:spacing w:line="360" w:lineRule="auto"/>
              <w:rPr>
                <w:rFonts w:ascii="宋体" w:hAnsi="宋体"/>
                <w:sz w:val="24"/>
              </w:rPr>
            </w:pPr>
            <w:r>
              <w:rPr>
                <w:rFonts w:ascii="宋体" w:hAnsi="宋体"/>
                <w:sz w:val="24"/>
              </w:rPr>
              <w:t>5</w:t>
            </w:r>
            <w:r>
              <w:rPr>
                <w:rFonts w:ascii="宋体" w:hAnsi="宋体" w:hint="eastAsia"/>
                <w:sz w:val="24"/>
              </w:rPr>
              <w:t>.支持</w:t>
            </w:r>
            <w:r>
              <w:rPr>
                <w:rFonts w:ascii="宋体" w:hAnsi="宋体"/>
                <w:sz w:val="24"/>
              </w:rPr>
              <w:t>读者综合统计</w:t>
            </w:r>
            <w:r>
              <w:rPr>
                <w:rFonts w:ascii="宋体" w:hAnsi="宋体" w:hint="eastAsia"/>
                <w:sz w:val="24"/>
              </w:rPr>
              <w:t>——统计机构</w:t>
            </w:r>
            <w:proofErr w:type="gramStart"/>
            <w:r>
              <w:rPr>
                <w:rFonts w:ascii="宋体" w:hAnsi="宋体" w:hint="eastAsia"/>
                <w:sz w:val="24"/>
              </w:rPr>
              <w:t>全用户</w:t>
            </w:r>
            <w:proofErr w:type="gramEnd"/>
            <w:r>
              <w:rPr>
                <w:rFonts w:ascii="宋体" w:hAnsi="宋体" w:hint="eastAsia"/>
                <w:sz w:val="24"/>
              </w:rPr>
              <w:t>数据以及变化趋势，包括用户分析、增长分析，以及</w:t>
            </w:r>
            <w:proofErr w:type="gramStart"/>
            <w:r>
              <w:rPr>
                <w:rFonts w:ascii="宋体" w:hAnsi="宋体" w:hint="eastAsia"/>
                <w:sz w:val="24"/>
              </w:rPr>
              <w:t>分资源</w:t>
            </w:r>
            <w:proofErr w:type="gramEnd"/>
            <w:r>
              <w:rPr>
                <w:rFonts w:ascii="宋体" w:hAnsi="宋体" w:hint="eastAsia"/>
                <w:sz w:val="24"/>
              </w:rPr>
              <w:t>类型的占比与数据分析。</w:t>
            </w:r>
          </w:p>
          <w:p w:rsidR="00125838" w:rsidRDefault="00EE6AD5">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支持从资源保障角度进行统计分析</w:t>
            </w:r>
            <w:r>
              <w:rPr>
                <w:rFonts w:ascii="宋体" w:hAnsi="宋体" w:hint="eastAsia"/>
                <w:sz w:val="24"/>
              </w:rPr>
              <w:t>，</w:t>
            </w:r>
            <w:r>
              <w:rPr>
                <w:rFonts w:ascii="宋体" w:hAnsi="宋体"/>
                <w:sz w:val="24"/>
              </w:rPr>
              <w:t>资源馆藏分析</w:t>
            </w:r>
            <w:r>
              <w:rPr>
                <w:rFonts w:ascii="宋体" w:hAnsi="宋体" w:hint="eastAsia"/>
                <w:sz w:val="24"/>
              </w:rPr>
              <w:t>——</w:t>
            </w:r>
            <w:r>
              <w:rPr>
                <w:rFonts w:ascii="宋体" w:hAnsi="宋体"/>
                <w:sz w:val="24"/>
              </w:rPr>
              <w:t>根据资源类</w:t>
            </w:r>
            <w:r>
              <w:rPr>
                <w:rFonts w:ascii="宋体" w:hAnsi="宋体"/>
                <w:sz w:val="24"/>
              </w:rPr>
              <w:lastRenderedPageBreak/>
              <w:t>型</w:t>
            </w:r>
            <w:r>
              <w:rPr>
                <w:rFonts w:ascii="宋体" w:hAnsi="宋体" w:hint="eastAsia"/>
                <w:sz w:val="24"/>
              </w:rPr>
              <w:t>，进行多维度的馆藏数据统计，包括电子资源分类统计、电子资源分布统计、电子资源馆藏增长统计。</w:t>
            </w:r>
          </w:p>
          <w:p w:rsidR="00125838" w:rsidRDefault="00EE6AD5">
            <w:pPr>
              <w:spacing w:line="360" w:lineRule="auto"/>
              <w:rPr>
                <w:rFonts w:ascii="宋体" w:hAnsi="宋体"/>
                <w:sz w:val="24"/>
              </w:rPr>
            </w:pPr>
            <w:r>
              <w:rPr>
                <w:rFonts w:ascii="宋体" w:hAnsi="宋体"/>
                <w:sz w:val="24"/>
              </w:rPr>
              <w:t>7</w:t>
            </w:r>
            <w:r>
              <w:rPr>
                <w:rFonts w:ascii="宋体" w:hAnsi="宋体" w:hint="eastAsia"/>
                <w:sz w:val="24"/>
              </w:rPr>
              <w:t>.</w:t>
            </w:r>
            <w:r>
              <w:rPr>
                <w:rFonts w:ascii="宋体" w:hAnsi="宋体"/>
                <w:sz w:val="24"/>
              </w:rPr>
              <w:t>支持从资源生命周期角度进行统计分析</w:t>
            </w:r>
            <w:r>
              <w:rPr>
                <w:rFonts w:ascii="宋体" w:hAnsi="宋体" w:hint="eastAsia"/>
                <w:sz w:val="24"/>
              </w:rPr>
              <w:t>，</w:t>
            </w:r>
            <w:r>
              <w:rPr>
                <w:rFonts w:ascii="宋体" w:hAnsi="宋体"/>
                <w:sz w:val="24"/>
              </w:rPr>
              <w:t>资源采购分析</w:t>
            </w:r>
            <w:r>
              <w:rPr>
                <w:rFonts w:ascii="宋体" w:hAnsi="宋体" w:hint="eastAsia"/>
                <w:sz w:val="24"/>
              </w:rPr>
              <w:t>——从资源采购的角度对各类资源。通过多维度进行统计分析；</w:t>
            </w:r>
            <w:r>
              <w:rPr>
                <w:rFonts w:ascii="宋体" w:hAnsi="宋体"/>
                <w:sz w:val="24"/>
              </w:rPr>
              <w:t>资源使用分析</w:t>
            </w:r>
            <w:r>
              <w:rPr>
                <w:rFonts w:ascii="宋体" w:hAnsi="宋体" w:hint="eastAsia"/>
                <w:sz w:val="24"/>
              </w:rPr>
              <w:t>——统计各类型资源的使用数据并进行分析；</w:t>
            </w:r>
          </w:p>
          <w:p w:rsidR="00125838" w:rsidRDefault="00125838">
            <w:pPr>
              <w:spacing w:line="360" w:lineRule="auto"/>
              <w:ind w:firstLine="360"/>
              <w:rPr>
                <w:rFonts w:ascii="宋体" w:hAnsi="宋体"/>
                <w:sz w:val="24"/>
              </w:rPr>
            </w:pPr>
          </w:p>
        </w:tc>
      </w:tr>
    </w:tbl>
    <w:p w:rsidR="00125838" w:rsidRDefault="00EE6AD5">
      <w:pPr>
        <w:spacing w:beforeLines="50" w:before="120" w:line="360" w:lineRule="auto"/>
        <w:ind w:firstLine="420"/>
        <w:rPr>
          <w:rFonts w:ascii="宋体" w:hAnsi="宋体"/>
          <w:b/>
          <w:sz w:val="24"/>
        </w:rPr>
      </w:pPr>
      <w:bookmarkStart w:id="76" w:name="_Toc487018680"/>
      <w:bookmarkEnd w:id="75"/>
      <w:r>
        <w:rPr>
          <w:rFonts w:ascii="宋体" w:hAnsi="宋体"/>
          <w:b/>
          <w:sz w:val="24"/>
        </w:rPr>
        <w:lastRenderedPageBreak/>
        <w:t>8.</w:t>
      </w:r>
      <w:r>
        <w:rPr>
          <w:rFonts w:ascii="宋体" w:hAnsi="宋体" w:hint="eastAsia"/>
          <w:b/>
          <w:sz w:val="24"/>
        </w:rPr>
        <w:t>统一检索</w:t>
      </w:r>
      <w:bookmarkEnd w:id="76"/>
      <w:r>
        <w:rPr>
          <w:rFonts w:ascii="宋体" w:hAnsi="宋体" w:hint="eastAsia"/>
          <w:b/>
          <w:sz w:val="24"/>
        </w:rPr>
        <w:t>模块</w:t>
      </w:r>
    </w:p>
    <w:p w:rsidR="00125838" w:rsidRDefault="00EE6AD5">
      <w:pPr>
        <w:spacing w:beforeLines="50" w:before="120" w:line="360" w:lineRule="auto"/>
        <w:ind w:firstLineChars="201" w:firstLine="482"/>
        <w:rPr>
          <w:rFonts w:ascii="宋体" w:hAnsi="宋体"/>
          <w:sz w:val="24"/>
        </w:rPr>
      </w:pPr>
      <w:r>
        <w:rPr>
          <w:rFonts w:ascii="宋体" w:hAnsi="宋体" w:hint="eastAsia"/>
          <w:sz w:val="24"/>
        </w:rPr>
        <w:t>要求检索框</w:t>
      </w:r>
      <w:r>
        <w:rPr>
          <w:rFonts w:ascii="宋体" w:hAnsi="宋体"/>
          <w:sz w:val="24"/>
        </w:rPr>
        <w:t>能够</w:t>
      </w:r>
      <w:r>
        <w:rPr>
          <w:rFonts w:ascii="宋体" w:hAnsi="宋体" w:hint="eastAsia"/>
          <w:sz w:val="24"/>
        </w:rPr>
        <w:t>集成</w:t>
      </w:r>
      <w:r>
        <w:rPr>
          <w:rFonts w:ascii="宋体" w:hAnsi="宋体"/>
          <w:sz w:val="24"/>
        </w:rPr>
        <w:t>图书馆现有的OPAC、学位论文、发现系统</w:t>
      </w:r>
      <w:r>
        <w:rPr>
          <w:rFonts w:ascii="宋体" w:hAnsi="宋体" w:hint="eastAsia"/>
          <w:sz w:val="24"/>
        </w:rPr>
        <w:t>、</w:t>
      </w:r>
      <w:r>
        <w:rPr>
          <w:rFonts w:ascii="宋体" w:hAnsi="宋体"/>
          <w:sz w:val="24"/>
        </w:rPr>
        <w:t>随书光盘等主要的检索功能。</w:t>
      </w:r>
      <w:r>
        <w:rPr>
          <w:rFonts w:ascii="宋体" w:hAnsi="宋体" w:hint="eastAsia"/>
          <w:sz w:val="24"/>
        </w:rPr>
        <w:t>检索系统实现词头提示检索词和结果，通过Ajax实现。可参考其他馆已做效果及我校图书馆旧版页面。具体要求主要有：</w:t>
      </w:r>
    </w:p>
    <w:p w:rsidR="00125838" w:rsidRDefault="00EE6AD5">
      <w:pPr>
        <w:pStyle w:val="39"/>
        <w:numPr>
          <w:ilvl w:val="0"/>
          <w:numId w:val="20"/>
        </w:numPr>
        <w:spacing w:beforeLines="50" w:before="120" w:line="360" w:lineRule="auto"/>
        <w:ind w:firstLineChars="0"/>
        <w:rPr>
          <w:rFonts w:ascii="宋体" w:eastAsia="宋体" w:hAnsi="宋体"/>
          <w:sz w:val="24"/>
          <w:szCs w:val="24"/>
        </w:rPr>
      </w:pPr>
      <w:r>
        <w:rPr>
          <w:rFonts w:ascii="宋体" w:eastAsia="宋体" w:hAnsi="宋体" w:hint="eastAsia"/>
          <w:sz w:val="24"/>
          <w:szCs w:val="24"/>
        </w:rPr>
        <w:t>加大</w:t>
      </w:r>
      <w:r>
        <w:rPr>
          <w:rFonts w:ascii="宋体" w:eastAsia="宋体" w:hAnsi="宋体"/>
          <w:sz w:val="24"/>
          <w:szCs w:val="24"/>
        </w:rPr>
        <w:t>检索框的幅面，并使其占据页面的中心位置</w:t>
      </w:r>
      <w:r>
        <w:rPr>
          <w:rFonts w:ascii="宋体" w:eastAsia="宋体" w:hAnsi="宋体" w:hint="eastAsia"/>
          <w:sz w:val="24"/>
          <w:szCs w:val="24"/>
        </w:rPr>
        <w:t>。</w:t>
      </w:r>
    </w:p>
    <w:p w:rsidR="00125838" w:rsidRDefault="00EE6AD5">
      <w:pPr>
        <w:pStyle w:val="39"/>
        <w:numPr>
          <w:ilvl w:val="0"/>
          <w:numId w:val="20"/>
        </w:numPr>
        <w:spacing w:line="360" w:lineRule="auto"/>
        <w:ind w:left="0" w:firstLineChars="0" w:firstLine="424"/>
        <w:rPr>
          <w:rFonts w:ascii="宋体" w:eastAsia="宋体" w:hAnsi="宋体"/>
          <w:sz w:val="24"/>
          <w:szCs w:val="24"/>
        </w:rPr>
      </w:pPr>
      <w:r>
        <w:rPr>
          <w:rFonts w:ascii="宋体" w:eastAsia="宋体" w:hAnsi="宋体" w:hint="eastAsia"/>
          <w:sz w:val="24"/>
          <w:szCs w:val="24"/>
        </w:rPr>
        <w:t>为</w:t>
      </w:r>
      <w:r>
        <w:rPr>
          <w:rFonts w:ascii="宋体" w:eastAsia="宋体" w:hAnsi="宋体"/>
          <w:sz w:val="24"/>
          <w:szCs w:val="24"/>
        </w:rPr>
        <w:t>检索框</w:t>
      </w:r>
      <w:proofErr w:type="gramStart"/>
      <w:r>
        <w:rPr>
          <w:rFonts w:ascii="宋体" w:eastAsia="宋体" w:hAnsi="宋体"/>
          <w:sz w:val="24"/>
          <w:szCs w:val="24"/>
        </w:rPr>
        <w:t>版块</w:t>
      </w:r>
      <w:proofErr w:type="gramEnd"/>
      <w:r>
        <w:rPr>
          <w:rFonts w:ascii="宋体" w:eastAsia="宋体" w:hAnsi="宋体" w:hint="eastAsia"/>
          <w:sz w:val="24"/>
          <w:szCs w:val="24"/>
        </w:rPr>
        <w:t>添置背景</w:t>
      </w:r>
      <w:r>
        <w:rPr>
          <w:rFonts w:ascii="宋体" w:eastAsia="宋体" w:hAnsi="宋体"/>
          <w:sz w:val="24"/>
          <w:szCs w:val="24"/>
        </w:rPr>
        <w:t>图片，引导读者利用</w:t>
      </w:r>
      <w:r>
        <w:rPr>
          <w:rFonts w:ascii="宋体" w:eastAsia="宋体" w:hAnsi="宋体" w:hint="eastAsia"/>
          <w:sz w:val="24"/>
          <w:szCs w:val="24"/>
        </w:rPr>
        <w:t>相关</w:t>
      </w:r>
      <w:r>
        <w:rPr>
          <w:rFonts w:ascii="宋体" w:eastAsia="宋体" w:hAnsi="宋体"/>
          <w:sz w:val="24"/>
          <w:szCs w:val="24"/>
        </w:rPr>
        <w:t>的资源。</w:t>
      </w:r>
    </w:p>
    <w:p w:rsidR="00125838" w:rsidRDefault="00EE6AD5">
      <w:pPr>
        <w:pStyle w:val="39"/>
        <w:numPr>
          <w:ilvl w:val="0"/>
          <w:numId w:val="20"/>
        </w:numPr>
        <w:spacing w:line="360" w:lineRule="auto"/>
        <w:ind w:firstLineChars="0"/>
        <w:rPr>
          <w:rFonts w:ascii="宋体" w:eastAsia="宋体" w:hAnsi="宋体"/>
          <w:sz w:val="24"/>
          <w:szCs w:val="24"/>
        </w:rPr>
      </w:pPr>
      <w:r>
        <w:rPr>
          <w:rFonts w:ascii="宋体" w:eastAsia="宋体" w:hAnsi="宋体" w:hint="eastAsia"/>
          <w:sz w:val="24"/>
          <w:szCs w:val="24"/>
        </w:rPr>
        <w:t>为</w:t>
      </w:r>
      <w:r>
        <w:rPr>
          <w:rFonts w:ascii="宋体" w:eastAsia="宋体" w:hAnsi="宋体"/>
          <w:sz w:val="24"/>
          <w:szCs w:val="24"/>
        </w:rPr>
        <w:t>检索项标签按钮增加鼠标悬停透明效果。</w:t>
      </w:r>
    </w:p>
    <w:p w:rsidR="00125838" w:rsidRDefault="00EE6AD5">
      <w:pPr>
        <w:pStyle w:val="39"/>
        <w:numPr>
          <w:ilvl w:val="0"/>
          <w:numId w:val="20"/>
        </w:numPr>
        <w:spacing w:line="360" w:lineRule="auto"/>
        <w:ind w:firstLineChars="0"/>
        <w:rPr>
          <w:rFonts w:ascii="宋体" w:eastAsia="宋体" w:hAnsi="宋体"/>
          <w:sz w:val="24"/>
          <w:szCs w:val="24"/>
        </w:rPr>
      </w:pPr>
      <w:r>
        <w:rPr>
          <w:rFonts w:ascii="宋体" w:eastAsia="宋体" w:hAnsi="宋体" w:hint="eastAsia"/>
          <w:sz w:val="24"/>
          <w:szCs w:val="24"/>
        </w:rPr>
        <w:t>丰富</w:t>
      </w:r>
      <w:r>
        <w:rPr>
          <w:rFonts w:ascii="宋体" w:eastAsia="宋体" w:hAnsi="宋体"/>
          <w:sz w:val="24"/>
          <w:szCs w:val="24"/>
        </w:rPr>
        <w:t>检索框的相关链接。</w:t>
      </w:r>
      <w:bookmarkStart w:id="77" w:name="_Toc487018681"/>
    </w:p>
    <w:p w:rsidR="00125838" w:rsidRDefault="00EE6AD5">
      <w:pPr>
        <w:spacing w:beforeLines="50" w:before="120" w:line="360" w:lineRule="auto"/>
        <w:ind w:firstLineChars="176" w:firstLine="424"/>
        <w:rPr>
          <w:rFonts w:ascii="宋体" w:hAnsi="宋体"/>
          <w:b/>
          <w:sz w:val="24"/>
        </w:rPr>
      </w:pPr>
      <w:r>
        <w:rPr>
          <w:rFonts w:ascii="宋体" w:hAnsi="宋体"/>
          <w:b/>
          <w:sz w:val="24"/>
        </w:rPr>
        <w:t>9.</w:t>
      </w:r>
      <w:r>
        <w:rPr>
          <w:rFonts w:ascii="宋体" w:hAnsi="宋体" w:hint="eastAsia"/>
          <w:b/>
          <w:sz w:val="24"/>
        </w:rPr>
        <w:t>悬停下拉</w:t>
      </w:r>
      <w:r>
        <w:rPr>
          <w:rFonts w:ascii="宋体" w:hAnsi="宋体"/>
          <w:b/>
          <w:sz w:val="24"/>
        </w:rPr>
        <w:t>菜单</w:t>
      </w:r>
      <w:bookmarkEnd w:id="77"/>
    </w:p>
    <w:p w:rsidR="00125838" w:rsidRDefault="00EE6AD5">
      <w:pPr>
        <w:spacing w:beforeLines="50" w:before="120" w:line="360" w:lineRule="auto"/>
        <w:ind w:firstLineChars="202" w:firstLine="485"/>
        <w:rPr>
          <w:rFonts w:ascii="宋体" w:hAnsi="宋体"/>
          <w:sz w:val="24"/>
        </w:rPr>
      </w:pPr>
      <w:r>
        <w:rPr>
          <w:rFonts w:ascii="宋体" w:hAnsi="宋体"/>
          <w:sz w:val="24"/>
        </w:rPr>
        <w:t>L</w:t>
      </w:r>
      <w:r>
        <w:rPr>
          <w:rFonts w:ascii="宋体" w:hAnsi="宋体" w:hint="eastAsia"/>
          <w:sz w:val="24"/>
        </w:rPr>
        <w:t>ogo下面的分类菜单采用鼠标悬停下拉菜单方式，子菜单分别为：</w:t>
      </w:r>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r>
        <w:rPr>
          <w:rFonts w:ascii="宋体" w:hAnsi="宋体" w:hint="eastAsia"/>
          <w:sz w:val="24"/>
        </w:rPr>
        <w:t>查找资料：图书、期刊、报纸、学位论文、工具书、古籍、特色文献、多媒体资料、随书光盘。</w:t>
      </w:r>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r>
        <w:rPr>
          <w:rFonts w:ascii="宋体" w:hAnsi="宋体" w:hint="eastAsia"/>
          <w:sz w:val="24"/>
        </w:rPr>
        <w:t>电子资源：电子资源导航、版权公告、校外访问、培训课件。</w:t>
      </w:r>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r>
        <w:rPr>
          <w:rFonts w:ascii="宋体" w:hAnsi="宋体" w:hint="eastAsia"/>
          <w:sz w:val="24"/>
        </w:rPr>
        <w:t>本馆概况：规章制度、开放时间、中图分类法、馆藏布局、图书捐赠。</w:t>
      </w:r>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r>
        <w:rPr>
          <w:rFonts w:ascii="宋体" w:hAnsi="宋体" w:hint="eastAsia"/>
          <w:sz w:val="24"/>
        </w:rPr>
        <w:t>读者服务：馆际互借、代查代检、查收查引、教学培训、馆办刊物、图书馆活动。</w:t>
      </w:r>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r>
        <w:rPr>
          <w:rFonts w:ascii="宋体" w:hAnsi="宋体" w:hint="eastAsia"/>
          <w:sz w:val="24"/>
        </w:rPr>
        <w:t>咨询中心：常见问题、留言咨询、电话咨询、实时咨询。</w:t>
      </w:r>
    </w:p>
    <w:p w:rsidR="00125838" w:rsidRDefault="00EE6AD5">
      <w:pPr>
        <w:tabs>
          <w:tab w:val="left" w:pos="425"/>
          <w:tab w:val="left" w:pos="453"/>
          <w:tab w:val="left" w:pos="850"/>
        </w:tabs>
        <w:spacing w:beforeLines="50" w:before="120" w:line="360" w:lineRule="auto"/>
        <w:ind w:firstLineChars="202" w:firstLine="487"/>
        <w:rPr>
          <w:rFonts w:ascii="宋体" w:hAnsi="宋体"/>
          <w:b/>
          <w:sz w:val="24"/>
        </w:rPr>
      </w:pPr>
      <w:bookmarkStart w:id="78" w:name="_Toc487018682"/>
      <w:r>
        <w:rPr>
          <w:rFonts w:ascii="宋体" w:hAnsi="宋体"/>
          <w:b/>
          <w:sz w:val="24"/>
        </w:rPr>
        <w:t>10.</w:t>
      </w:r>
      <w:r>
        <w:rPr>
          <w:rFonts w:ascii="宋体" w:hAnsi="宋体" w:hint="eastAsia"/>
          <w:b/>
          <w:sz w:val="24"/>
        </w:rPr>
        <w:t>要素的扁平化</w:t>
      </w:r>
      <w:bookmarkEnd w:id="78"/>
      <w:r>
        <w:rPr>
          <w:rFonts w:ascii="宋体" w:hAnsi="宋体" w:hint="eastAsia"/>
          <w:b/>
          <w:sz w:val="24"/>
        </w:rPr>
        <w:t>与精细化</w:t>
      </w:r>
    </w:p>
    <w:p w:rsidR="00125838" w:rsidRDefault="00EE6AD5">
      <w:pPr>
        <w:tabs>
          <w:tab w:val="left" w:pos="993"/>
        </w:tabs>
        <w:spacing w:beforeLines="50" w:before="120" w:line="360" w:lineRule="auto"/>
        <w:ind w:firstLineChars="201" w:firstLine="482"/>
        <w:rPr>
          <w:rFonts w:ascii="宋体" w:hAnsi="宋体"/>
          <w:sz w:val="24"/>
        </w:rPr>
      </w:pPr>
      <w:bookmarkStart w:id="79" w:name="_Toc487018684"/>
      <w:r>
        <w:rPr>
          <w:rFonts w:ascii="宋体" w:hAnsi="宋体" w:hint="eastAsia"/>
          <w:sz w:val="24"/>
        </w:rPr>
        <w:t>网页设计要素的精细化，关注读者在视觉上的细致入微</w:t>
      </w:r>
      <w:r>
        <w:rPr>
          <w:rFonts w:ascii="宋体" w:hAnsi="宋体"/>
          <w:sz w:val="24"/>
        </w:rPr>
        <w:t>的</w:t>
      </w:r>
      <w:r>
        <w:rPr>
          <w:rFonts w:ascii="宋体" w:hAnsi="宋体" w:hint="eastAsia"/>
          <w:sz w:val="24"/>
        </w:rPr>
        <w:t>体验，也</w:t>
      </w:r>
      <w:r>
        <w:rPr>
          <w:rFonts w:ascii="宋体" w:hAnsi="宋体"/>
          <w:sz w:val="24"/>
        </w:rPr>
        <w:t>能够</w:t>
      </w:r>
      <w:r>
        <w:rPr>
          <w:rFonts w:ascii="宋体" w:hAnsi="宋体" w:hint="eastAsia"/>
          <w:sz w:val="24"/>
        </w:rPr>
        <w:t>表现</w:t>
      </w:r>
      <w:r>
        <w:rPr>
          <w:rFonts w:ascii="宋体" w:hAnsi="宋体"/>
          <w:sz w:val="24"/>
        </w:rPr>
        <w:t>图书馆的精神内涵。</w:t>
      </w:r>
    </w:p>
    <w:p w:rsidR="00125838" w:rsidRDefault="00EE6AD5">
      <w:pPr>
        <w:pStyle w:val="39"/>
        <w:numPr>
          <w:ilvl w:val="0"/>
          <w:numId w:val="21"/>
        </w:numPr>
        <w:tabs>
          <w:tab w:val="left" w:pos="993"/>
        </w:tabs>
        <w:spacing w:beforeLines="50" w:before="120" w:line="360" w:lineRule="auto"/>
        <w:ind w:left="0" w:firstLineChars="0" w:firstLine="425"/>
        <w:rPr>
          <w:rFonts w:ascii="宋体" w:eastAsia="宋体" w:hAnsi="宋体"/>
          <w:sz w:val="24"/>
          <w:szCs w:val="24"/>
        </w:rPr>
      </w:pPr>
      <w:r>
        <w:rPr>
          <w:rFonts w:ascii="宋体" w:eastAsia="宋体" w:hAnsi="宋体" w:hint="eastAsia"/>
          <w:sz w:val="24"/>
          <w:szCs w:val="24"/>
        </w:rPr>
        <w:t>加宽</w:t>
      </w:r>
      <w:r>
        <w:rPr>
          <w:rFonts w:ascii="宋体" w:eastAsia="宋体" w:hAnsi="宋体"/>
          <w:sz w:val="24"/>
          <w:szCs w:val="24"/>
        </w:rPr>
        <w:t>左右模板的右侧页面宽度以及表格</w:t>
      </w:r>
      <w:r>
        <w:rPr>
          <w:rFonts w:ascii="宋体" w:eastAsia="宋体" w:hAnsi="宋体" w:hint="eastAsia"/>
          <w:sz w:val="24"/>
          <w:szCs w:val="24"/>
        </w:rPr>
        <w:t>等</w:t>
      </w:r>
      <w:r>
        <w:rPr>
          <w:rFonts w:ascii="宋体" w:eastAsia="宋体" w:hAnsi="宋体"/>
          <w:sz w:val="24"/>
          <w:szCs w:val="24"/>
        </w:rPr>
        <w:t>要素</w:t>
      </w:r>
      <w:r>
        <w:rPr>
          <w:rFonts w:ascii="宋体" w:eastAsia="宋体" w:hAnsi="宋体" w:hint="eastAsia"/>
          <w:sz w:val="24"/>
          <w:szCs w:val="24"/>
        </w:rPr>
        <w:t>的</w:t>
      </w:r>
      <w:r>
        <w:rPr>
          <w:rFonts w:ascii="宋体" w:eastAsia="宋体" w:hAnsi="宋体"/>
          <w:sz w:val="24"/>
          <w:szCs w:val="24"/>
        </w:rPr>
        <w:t>宽度</w:t>
      </w:r>
      <w:r>
        <w:rPr>
          <w:rFonts w:ascii="宋体" w:eastAsia="宋体" w:hAnsi="宋体" w:hint="eastAsia"/>
          <w:sz w:val="24"/>
          <w:szCs w:val="24"/>
        </w:rPr>
        <w:t>。</w:t>
      </w:r>
    </w:p>
    <w:p w:rsidR="00125838" w:rsidRDefault="00EE6AD5">
      <w:pPr>
        <w:pStyle w:val="39"/>
        <w:numPr>
          <w:ilvl w:val="0"/>
          <w:numId w:val="21"/>
        </w:numPr>
        <w:tabs>
          <w:tab w:val="left" w:pos="993"/>
        </w:tabs>
        <w:spacing w:line="360" w:lineRule="auto"/>
        <w:ind w:left="0" w:firstLineChars="0" w:firstLine="424"/>
        <w:rPr>
          <w:rFonts w:ascii="宋体" w:eastAsia="宋体" w:hAnsi="宋体"/>
          <w:sz w:val="24"/>
          <w:szCs w:val="24"/>
        </w:rPr>
      </w:pPr>
      <w:r>
        <w:rPr>
          <w:rFonts w:ascii="宋体" w:eastAsia="宋体" w:hAnsi="宋体" w:hint="eastAsia"/>
          <w:sz w:val="24"/>
          <w:szCs w:val="24"/>
        </w:rPr>
        <w:t>加高</w:t>
      </w:r>
      <w:r>
        <w:rPr>
          <w:rFonts w:ascii="宋体" w:eastAsia="宋体" w:hAnsi="宋体"/>
          <w:sz w:val="24"/>
          <w:szCs w:val="24"/>
        </w:rPr>
        <w:t>加宽登录</w:t>
      </w:r>
      <w:proofErr w:type="gramStart"/>
      <w:r>
        <w:rPr>
          <w:rFonts w:ascii="宋体" w:eastAsia="宋体" w:hAnsi="宋体"/>
          <w:sz w:val="24"/>
          <w:szCs w:val="24"/>
        </w:rPr>
        <w:t>版块</w:t>
      </w:r>
      <w:proofErr w:type="gramEnd"/>
      <w:r>
        <w:rPr>
          <w:rFonts w:ascii="宋体" w:eastAsia="宋体" w:hAnsi="宋体"/>
          <w:sz w:val="24"/>
          <w:szCs w:val="24"/>
        </w:rPr>
        <w:t>。</w:t>
      </w:r>
    </w:p>
    <w:p w:rsidR="00125838" w:rsidRDefault="00EE6AD5">
      <w:pPr>
        <w:pStyle w:val="39"/>
        <w:numPr>
          <w:ilvl w:val="0"/>
          <w:numId w:val="21"/>
        </w:numPr>
        <w:tabs>
          <w:tab w:val="left" w:pos="993"/>
        </w:tabs>
        <w:spacing w:line="360" w:lineRule="auto"/>
        <w:ind w:left="0" w:firstLineChars="0" w:firstLine="424"/>
        <w:rPr>
          <w:rFonts w:ascii="宋体" w:eastAsia="宋体" w:hAnsi="宋体"/>
          <w:sz w:val="24"/>
          <w:szCs w:val="24"/>
        </w:rPr>
      </w:pPr>
      <w:r>
        <w:rPr>
          <w:rFonts w:ascii="宋体" w:eastAsia="宋体" w:hAnsi="宋体" w:hint="eastAsia"/>
          <w:sz w:val="24"/>
          <w:szCs w:val="24"/>
        </w:rPr>
        <w:lastRenderedPageBreak/>
        <w:t>设置各</w:t>
      </w:r>
      <w:r>
        <w:rPr>
          <w:rFonts w:ascii="宋体" w:eastAsia="宋体" w:hAnsi="宋体"/>
          <w:sz w:val="24"/>
          <w:szCs w:val="24"/>
        </w:rPr>
        <w:t>板块的</w:t>
      </w:r>
      <w:r>
        <w:rPr>
          <w:rFonts w:ascii="宋体" w:eastAsia="宋体" w:hAnsi="宋体" w:hint="eastAsia"/>
          <w:sz w:val="24"/>
          <w:szCs w:val="24"/>
        </w:rPr>
        <w:t>背景</w:t>
      </w:r>
      <w:r>
        <w:rPr>
          <w:rFonts w:ascii="宋体" w:eastAsia="宋体" w:hAnsi="宋体"/>
          <w:sz w:val="24"/>
          <w:szCs w:val="24"/>
        </w:rPr>
        <w:t>颜色，</w:t>
      </w:r>
      <w:r>
        <w:rPr>
          <w:rFonts w:ascii="宋体" w:eastAsia="宋体" w:hAnsi="宋体" w:hint="eastAsia"/>
          <w:sz w:val="24"/>
          <w:szCs w:val="24"/>
        </w:rPr>
        <w:t>起到</w:t>
      </w:r>
      <w:r>
        <w:rPr>
          <w:rFonts w:ascii="宋体" w:eastAsia="宋体" w:hAnsi="宋体"/>
          <w:sz w:val="24"/>
          <w:szCs w:val="24"/>
        </w:rPr>
        <w:t>装饰或区域分割的作用。</w:t>
      </w:r>
    </w:p>
    <w:p w:rsidR="00125838" w:rsidRDefault="00EE6AD5">
      <w:pPr>
        <w:pStyle w:val="39"/>
        <w:numPr>
          <w:ilvl w:val="0"/>
          <w:numId w:val="21"/>
        </w:numPr>
        <w:tabs>
          <w:tab w:val="left" w:pos="993"/>
        </w:tabs>
        <w:spacing w:line="360" w:lineRule="auto"/>
        <w:ind w:left="0" w:firstLineChars="0" w:firstLine="424"/>
        <w:rPr>
          <w:rFonts w:ascii="宋体" w:eastAsia="宋体" w:hAnsi="宋体"/>
          <w:sz w:val="24"/>
          <w:szCs w:val="24"/>
        </w:rPr>
      </w:pPr>
      <w:r>
        <w:rPr>
          <w:rFonts w:ascii="宋体" w:eastAsia="宋体" w:hAnsi="宋体" w:hint="eastAsia"/>
          <w:sz w:val="24"/>
          <w:szCs w:val="24"/>
        </w:rPr>
        <w:t>重新设计新书推荐页面。</w:t>
      </w:r>
    </w:p>
    <w:p w:rsidR="00125838" w:rsidRDefault="00EE6AD5">
      <w:pPr>
        <w:pStyle w:val="39"/>
        <w:numPr>
          <w:ilvl w:val="0"/>
          <w:numId w:val="21"/>
        </w:numPr>
        <w:tabs>
          <w:tab w:val="left" w:pos="993"/>
        </w:tabs>
        <w:spacing w:line="360" w:lineRule="auto"/>
        <w:ind w:left="0" w:firstLineChars="0" w:firstLine="424"/>
        <w:rPr>
          <w:rFonts w:ascii="宋体" w:eastAsia="宋体" w:hAnsi="宋体"/>
          <w:sz w:val="24"/>
          <w:szCs w:val="24"/>
        </w:rPr>
      </w:pPr>
      <w:r>
        <w:rPr>
          <w:rFonts w:ascii="宋体" w:eastAsia="宋体" w:hAnsi="宋体" w:hint="eastAsia"/>
          <w:sz w:val="24"/>
          <w:szCs w:val="24"/>
        </w:rPr>
        <w:t>美化各种</w:t>
      </w:r>
      <w:r>
        <w:rPr>
          <w:rFonts w:ascii="宋体" w:eastAsia="宋体" w:hAnsi="宋体"/>
          <w:sz w:val="24"/>
          <w:szCs w:val="24"/>
        </w:rPr>
        <w:t>形态要素</w:t>
      </w:r>
      <w:r>
        <w:rPr>
          <w:rFonts w:ascii="宋体" w:eastAsia="宋体" w:hAnsi="宋体" w:hint="eastAsia"/>
          <w:sz w:val="24"/>
          <w:szCs w:val="24"/>
        </w:rPr>
        <w:t>和</w:t>
      </w:r>
      <w:r>
        <w:rPr>
          <w:rFonts w:ascii="宋体" w:eastAsia="宋体" w:hAnsi="宋体"/>
          <w:sz w:val="24"/>
          <w:szCs w:val="24"/>
        </w:rPr>
        <w:t>构成要素：字体、字号、</w:t>
      </w:r>
      <w:r>
        <w:rPr>
          <w:rFonts w:ascii="宋体" w:eastAsia="宋体" w:hAnsi="宋体" w:hint="eastAsia"/>
          <w:sz w:val="24"/>
          <w:szCs w:val="24"/>
        </w:rPr>
        <w:t>字色</w:t>
      </w:r>
      <w:r>
        <w:rPr>
          <w:rFonts w:ascii="宋体" w:eastAsia="宋体" w:hAnsi="宋体"/>
          <w:sz w:val="24"/>
          <w:szCs w:val="24"/>
        </w:rPr>
        <w:t>、</w:t>
      </w:r>
      <w:r>
        <w:rPr>
          <w:rFonts w:ascii="宋体" w:eastAsia="宋体" w:hAnsi="宋体" w:hint="eastAsia"/>
          <w:sz w:val="24"/>
          <w:szCs w:val="24"/>
        </w:rPr>
        <w:t>LOGO</w:t>
      </w:r>
      <w:r>
        <w:rPr>
          <w:rFonts w:ascii="宋体" w:eastAsia="宋体" w:hAnsi="宋体"/>
          <w:sz w:val="24"/>
          <w:szCs w:val="24"/>
        </w:rPr>
        <w:t>、标题、图标、按钮、</w:t>
      </w:r>
      <w:r>
        <w:rPr>
          <w:rFonts w:ascii="宋体" w:eastAsia="宋体" w:hAnsi="宋体" w:hint="eastAsia"/>
          <w:sz w:val="24"/>
          <w:szCs w:val="24"/>
        </w:rPr>
        <w:t>配色</w:t>
      </w:r>
      <w:r>
        <w:rPr>
          <w:rFonts w:ascii="宋体" w:eastAsia="宋体" w:hAnsi="宋体"/>
          <w:sz w:val="24"/>
          <w:szCs w:val="24"/>
        </w:rPr>
        <w:t>、</w:t>
      </w:r>
      <w:r>
        <w:rPr>
          <w:rFonts w:ascii="宋体" w:eastAsia="宋体" w:hAnsi="宋体" w:hint="eastAsia"/>
          <w:sz w:val="24"/>
          <w:szCs w:val="24"/>
        </w:rPr>
        <w:t>背景图</w:t>
      </w:r>
      <w:r>
        <w:rPr>
          <w:rFonts w:ascii="宋体" w:eastAsia="宋体" w:hAnsi="宋体"/>
          <w:sz w:val="24"/>
          <w:szCs w:val="24"/>
        </w:rPr>
        <w:t>、</w:t>
      </w:r>
      <w:r>
        <w:rPr>
          <w:rFonts w:ascii="宋体" w:eastAsia="宋体" w:hAnsi="宋体" w:hint="eastAsia"/>
          <w:sz w:val="24"/>
          <w:szCs w:val="24"/>
        </w:rPr>
        <w:t>悬停</w:t>
      </w:r>
      <w:r>
        <w:rPr>
          <w:rFonts w:ascii="宋体" w:eastAsia="宋体" w:hAnsi="宋体"/>
          <w:sz w:val="24"/>
          <w:szCs w:val="24"/>
        </w:rPr>
        <w:t>样式、</w:t>
      </w:r>
      <w:r>
        <w:rPr>
          <w:rFonts w:ascii="宋体" w:eastAsia="宋体" w:hAnsi="宋体" w:hint="eastAsia"/>
          <w:sz w:val="24"/>
          <w:szCs w:val="24"/>
        </w:rPr>
        <w:t>链接样式、</w:t>
      </w:r>
      <w:r>
        <w:rPr>
          <w:rFonts w:ascii="宋体" w:eastAsia="宋体" w:hAnsi="宋体"/>
          <w:sz w:val="24"/>
          <w:szCs w:val="24"/>
        </w:rPr>
        <w:t>间距等。</w:t>
      </w:r>
    </w:p>
    <w:p w:rsidR="00125838" w:rsidRDefault="00EE6AD5">
      <w:pPr>
        <w:pStyle w:val="39"/>
        <w:numPr>
          <w:ilvl w:val="0"/>
          <w:numId w:val="21"/>
        </w:numPr>
        <w:tabs>
          <w:tab w:val="left" w:pos="1134"/>
        </w:tabs>
        <w:spacing w:line="360" w:lineRule="auto"/>
        <w:ind w:left="0" w:firstLineChars="0" w:firstLine="424"/>
        <w:rPr>
          <w:rFonts w:ascii="宋体" w:eastAsia="宋体" w:hAnsi="宋体"/>
          <w:sz w:val="24"/>
          <w:szCs w:val="24"/>
        </w:rPr>
      </w:pPr>
      <w:r>
        <w:rPr>
          <w:rFonts w:ascii="宋体" w:eastAsia="宋体" w:hAnsi="宋体" w:hint="eastAsia"/>
          <w:sz w:val="24"/>
          <w:szCs w:val="24"/>
        </w:rPr>
        <w:t>友情链接</w:t>
      </w:r>
      <w:r>
        <w:rPr>
          <w:rFonts w:ascii="宋体" w:eastAsia="宋体" w:hAnsi="宋体"/>
          <w:sz w:val="24"/>
          <w:szCs w:val="24"/>
        </w:rPr>
        <w:t>采用淡绿</w:t>
      </w:r>
      <w:r>
        <w:rPr>
          <w:rFonts w:ascii="宋体" w:eastAsia="宋体" w:hAnsi="宋体" w:hint="eastAsia"/>
          <w:sz w:val="24"/>
          <w:szCs w:val="24"/>
        </w:rPr>
        <w:t>颜色，</w:t>
      </w:r>
      <w:r>
        <w:rPr>
          <w:rFonts w:ascii="宋体" w:eastAsia="宋体" w:hAnsi="宋体"/>
          <w:sz w:val="24"/>
          <w:szCs w:val="24"/>
        </w:rPr>
        <w:t>改变部分链接鼠标悬停的样式和颜色。</w:t>
      </w:r>
    </w:p>
    <w:p w:rsidR="00125838" w:rsidRDefault="00EE6AD5">
      <w:pPr>
        <w:pStyle w:val="39"/>
        <w:numPr>
          <w:ilvl w:val="0"/>
          <w:numId w:val="21"/>
        </w:numPr>
        <w:tabs>
          <w:tab w:val="left" w:pos="1134"/>
        </w:tabs>
        <w:spacing w:line="360" w:lineRule="auto"/>
        <w:ind w:left="0" w:firstLineChars="0" w:firstLine="424"/>
        <w:rPr>
          <w:rFonts w:ascii="宋体" w:eastAsia="宋体" w:hAnsi="宋体"/>
          <w:sz w:val="24"/>
          <w:szCs w:val="24"/>
        </w:rPr>
      </w:pPr>
      <w:r>
        <w:rPr>
          <w:rFonts w:ascii="宋体" w:eastAsia="宋体" w:hAnsi="宋体" w:hint="eastAsia"/>
          <w:sz w:val="24"/>
          <w:szCs w:val="24"/>
        </w:rPr>
        <w:t>重新</w:t>
      </w:r>
      <w:r>
        <w:rPr>
          <w:rFonts w:ascii="宋体" w:eastAsia="宋体" w:hAnsi="宋体"/>
          <w:sz w:val="24"/>
          <w:szCs w:val="24"/>
        </w:rPr>
        <w:t>设计登录按钮、检索按钮、检索项标签按钮、服务直达链接样式。</w:t>
      </w:r>
    </w:p>
    <w:p w:rsidR="00125838" w:rsidRDefault="00EE6AD5">
      <w:pPr>
        <w:pStyle w:val="39"/>
        <w:numPr>
          <w:ilvl w:val="0"/>
          <w:numId w:val="21"/>
        </w:numPr>
        <w:tabs>
          <w:tab w:val="left" w:pos="1134"/>
        </w:tabs>
        <w:spacing w:line="360" w:lineRule="auto"/>
        <w:ind w:left="0" w:firstLineChars="0" w:firstLine="424"/>
        <w:rPr>
          <w:rFonts w:ascii="宋体" w:eastAsia="宋体" w:hAnsi="宋体"/>
          <w:sz w:val="24"/>
          <w:szCs w:val="24"/>
        </w:rPr>
      </w:pPr>
      <w:r>
        <w:rPr>
          <w:rFonts w:ascii="宋体" w:eastAsia="宋体" w:hAnsi="宋体" w:hint="eastAsia"/>
          <w:sz w:val="24"/>
          <w:szCs w:val="24"/>
        </w:rPr>
        <w:t>设置登录框</w:t>
      </w:r>
      <w:r>
        <w:rPr>
          <w:rFonts w:ascii="宋体" w:eastAsia="宋体" w:hAnsi="宋体"/>
          <w:sz w:val="24"/>
          <w:szCs w:val="24"/>
        </w:rPr>
        <w:t>和检索框提示文字，</w:t>
      </w:r>
      <w:r>
        <w:rPr>
          <w:rFonts w:ascii="宋体" w:eastAsia="宋体" w:hAnsi="宋体" w:hint="eastAsia"/>
          <w:sz w:val="24"/>
          <w:szCs w:val="24"/>
        </w:rPr>
        <w:t>在</w:t>
      </w:r>
      <w:r>
        <w:rPr>
          <w:rFonts w:ascii="宋体" w:eastAsia="宋体" w:hAnsi="宋体"/>
          <w:sz w:val="24"/>
          <w:szCs w:val="24"/>
        </w:rPr>
        <w:t>非IE浏览器中，当</w:t>
      </w:r>
      <w:r>
        <w:rPr>
          <w:rFonts w:ascii="宋体" w:eastAsia="宋体" w:hAnsi="宋体" w:hint="eastAsia"/>
          <w:sz w:val="24"/>
          <w:szCs w:val="24"/>
        </w:rPr>
        <w:t>键盘输入</w:t>
      </w:r>
      <w:r>
        <w:rPr>
          <w:rFonts w:ascii="宋体" w:eastAsia="宋体" w:hAnsi="宋体"/>
          <w:sz w:val="24"/>
          <w:szCs w:val="24"/>
        </w:rPr>
        <w:t>文字时提示文字</w:t>
      </w:r>
      <w:r>
        <w:rPr>
          <w:rFonts w:ascii="宋体" w:eastAsia="宋体" w:hAnsi="宋体" w:hint="eastAsia"/>
          <w:sz w:val="24"/>
          <w:szCs w:val="24"/>
        </w:rPr>
        <w:t>消失</w:t>
      </w:r>
      <w:r>
        <w:rPr>
          <w:rFonts w:ascii="宋体" w:eastAsia="宋体" w:hAnsi="宋体"/>
          <w:sz w:val="24"/>
          <w:szCs w:val="24"/>
        </w:rPr>
        <w:t>。</w:t>
      </w:r>
    </w:p>
    <w:p w:rsidR="00125838" w:rsidRDefault="00EE6AD5">
      <w:pPr>
        <w:pStyle w:val="39"/>
        <w:numPr>
          <w:ilvl w:val="0"/>
          <w:numId w:val="21"/>
        </w:numPr>
        <w:tabs>
          <w:tab w:val="left" w:pos="425"/>
          <w:tab w:val="left" w:pos="453"/>
          <w:tab w:val="left" w:pos="850"/>
          <w:tab w:val="left" w:pos="993"/>
          <w:tab w:val="left" w:pos="1134"/>
        </w:tabs>
        <w:spacing w:beforeLines="50" w:before="120" w:line="360" w:lineRule="auto"/>
        <w:ind w:left="0" w:firstLineChars="201" w:firstLine="482"/>
        <w:rPr>
          <w:rFonts w:ascii="宋体" w:eastAsia="宋体" w:hAnsi="宋体"/>
          <w:sz w:val="24"/>
          <w:szCs w:val="24"/>
        </w:rPr>
      </w:pPr>
      <w:r>
        <w:rPr>
          <w:rFonts w:ascii="宋体" w:eastAsia="宋体" w:hAnsi="宋体" w:hint="eastAsia"/>
          <w:sz w:val="24"/>
          <w:szCs w:val="24"/>
        </w:rPr>
        <w:t>增加</w:t>
      </w:r>
      <w:r>
        <w:rPr>
          <w:rFonts w:ascii="宋体" w:eastAsia="宋体" w:hAnsi="宋体"/>
          <w:sz w:val="24"/>
          <w:szCs w:val="24"/>
        </w:rPr>
        <w:t>图书馆题字作为装饰和分割</w:t>
      </w:r>
      <w:r>
        <w:rPr>
          <w:rFonts w:ascii="宋体" w:eastAsia="宋体" w:hAnsi="宋体" w:hint="eastAsia"/>
          <w:sz w:val="24"/>
          <w:szCs w:val="24"/>
        </w:rPr>
        <w:t>，</w:t>
      </w:r>
      <w:r>
        <w:rPr>
          <w:rFonts w:ascii="宋体" w:eastAsia="宋体" w:hAnsi="宋体"/>
          <w:sz w:val="24"/>
          <w:szCs w:val="24"/>
        </w:rPr>
        <w:t>增加学风题字作为装饰。展现文化</w:t>
      </w:r>
      <w:r>
        <w:rPr>
          <w:rFonts w:ascii="宋体" w:eastAsia="宋体" w:hAnsi="宋体" w:hint="eastAsia"/>
          <w:sz w:val="24"/>
          <w:szCs w:val="24"/>
        </w:rPr>
        <w:t>内涵</w:t>
      </w:r>
      <w:r>
        <w:rPr>
          <w:rFonts w:ascii="宋体" w:eastAsia="宋体" w:hAnsi="宋体"/>
          <w:sz w:val="24"/>
          <w:szCs w:val="24"/>
        </w:rPr>
        <w:t>和意境。</w:t>
      </w:r>
    </w:p>
    <w:p w:rsidR="00125838" w:rsidRDefault="00EE6AD5">
      <w:pPr>
        <w:tabs>
          <w:tab w:val="left" w:pos="425"/>
          <w:tab w:val="left" w:pos="453"/>
          <w:tab w:val="left" w:pos="850"/>
        </w:tabs>
        <w:spacing w:beforeLines="50" w:before="120" w:line="360" w:lineRule="auto"/>
        <w:ind w:firstLineChars="202" w:firstLine="487"/>
        <w:rPr>
          <w:rFonts w:ascii="宋体" w:hAnsi="宋体"/>
          <w:b/>
          <w:sz w:val="24"/>
        </w:rPr>
      </w:pPr>
      <w:r>
        <w:rPr>
          <w:rFonts w:ascii="宋体" w:hAnsi="宋体"/>
          <w:b/>
          <w:sz w:val="24"/>
        </w:rPr>
        <w:t>11.</w:t>
      </w:r>
      <w:r>
        <w:rPr>
          <w:rFonts w:ascii="宋体" w:hAnsi="宋体" w:hint="eastAsia"/>
          <w:b/>
          <w:sz w:val="24"/>
        </w:rPr>
        <w:t>直接呈现内容</w:t>
      </w:r>
      <w:bookmarkEnd w:id="79"/>
    </w:p>
    <w:p w:rsidR="00125838" w:rsidRDefault="00EE6AD5">
      <w:pPr>
        <w:tabs>
          <w:tab w:val="left" w:pos="425"/>
          <w:tab w:val="left" w:pos="453"/>
          <w:tab w:val="left" w:pos="850"/>
        </w:tabs>
        <w:spacing w:beforeLines="50" w:before="120" w:line="360" w:lineRule="auto"/>
        <w:ind w:firstLineChars="202" w:firstLine="485"/>
        <w:rPr>
          <w:rFonts w:ascii="宋体" w:hAnsi="宋体"/>
          <w:sz w:val="24"/>
        </w:rPr>
      </w:pPr>
      <w:bookmarkStart w:id="80" w:name="_Toc487018690"/>
      <w:r>
        <w:rPr>
          <w:rFonts w:ascii="宋体" w:hAnsi="宋体" w:hint="eastAsia"/>
          <w:sz w:val="24"/>
        </w:rPr>
        <w:t>这些</w:t>
      </w:r>
      <w:r>
        <w:rPr>
          <w:rFonts w:ascii="宋体" w:hAnsi="宋体"/>
          <w:sz w:val="24"/>
        </w:rPr>
        <w:t>内容主要</w:t>
      </w:r>
      <w:r>
        <w:rPr>
          <w:rFonts w:ascii="宋体" w:hAnsi="宋体" w:hint="eastAsia"/>
          <w:sz w:val="24"/>
        </w:rPr>
        <w:t>有</w:t>
      </w:r>
      <w:r>
        <w:rPr>
          <w:rFonts w:ascii="宋体" w:hAnsi="宋体"/>
          <w:sz w:val="24"/>
        </w:rPr>
        <w:t>：</w:t>
      </w:r>
    </w:p>
    <w:p w:rsidR="00125838" w:rsidRDefault="00EE6AD5">
      <w:pPr>
        <w:numPr>
          <w:ilvl w:val="0"/>
          <w:numId w:val="22"/>
        </w:numPr>
        <w:tabs>
          <w:tab w:val="left" w:pos="851"/>
        </w:tabs>
        <w:spacing w:beforeLines="50" w:before="120" w:line="360" w:lineRule="auto"/>
        <w:ind w:left="1145"/>
        <w:rPr>
          <w:rFonts w:ascii="宋体" w:hAnsi="宋体"/>
          <w:sz w:val="24"/>
        </w:rPr>
      </w:pPr>
      <w:r>
        <w:rPr>
          <w:rFonts w:ascii="宋体" w:hAnsi="宋体" w:hint="eastAsia"/>
          <w:sz w:val="24"/>
        </w:rPr>
        <w:t>图书馆各种</w:t>
      </w:r>
      <w:r>
        <w:rPr>
          <w:rFonts w:ascii="宋体" w:hAnsi="宋体"/>
          <w:sz w:val="24"/>
        </w:rPr>
        <w:t>活动场景</w:t>
      </w:r>
      <w:r>
        <w:rPr>
          <w:rFonts w:ascii="宋体" w:hAnsi="宋体" w:hint="eastAsia"/>
          <w:sz w:val="24"/>
        </w:rPr>
        <w:t>的</w:t>
      </w:r>
      <w:r>
        <w:rPr>
          <w:rFonts w:ascii="宋体" w:hAnsi="宋体"/>
          <w:sz w:val="24"/>
        </w:rPr>
        <w:t>照片；</w:t>
      </w:r>
    </w:p>
    <w:p w:rsidR="00125838" w:rsidRDefault="00EE6AD5">
      <w:pPr>
        <w:numPr>
          <w:ilvl w:val="0"/>
          <w:numId w:val="22"/>
        </w:numPr>
        <w:tabs>
          <w:tab w:val="left" w:pos="851"/>
        </w:tabs>
        <w:spacing w:line="360" w:lineRule="auto"/>
        <w:rPr>
          <w:rFonts w:ascii="宋体" w:hAnsi="宋体"/>
          <w:sz w:val="24"/>
        </w:rPr>
      </w:pPr>
      <w:r>
        <w:rPr>
          <w:rFonts w:ascii="宋体" w:hAnsi="宋体"/>
          <w:sz w:val="24"/>
        </w:rPr>
        <w:t>推荐的</w:t>
      </w:r>
      <w:r>
        <w:rPr>
          <w:rFonts w:ascii="宋体" w:hAnsi="宋体" w:hint="eastAsia"/>
          <w:sz w:val="24"/>
        </w:rPr>
        <w:t>图书</w:t>
      </w:r>
      <w:r>
        <w:rPr>
          <w:rFonts w:ascii="宋体" w:hAnsi="宋体"/>
          <w:sz w:val="24"/>
        </w:rPr>
        <w:t>、图片的</w:t>
      </w:r>
      <w:r>
        <w:rPr>
          <w:rFonts w:ascii="宋体" w:hAnsi="宋体" w:hint="eastAsia"/>
          <w:sz w:val="24"/>
        </w:rPr>
        <w:t>图文介绍</w:t>
      </w:r>
      <w:r>
        <w:rPr>
          <w:rFonts w:ascii="宋体" w:hAnsi="宋体"/>
          <w:sz w:val="24"/>
        </w:rPr>
        <w:t>；</w:t>
      </w:r>
    </w:p>
    <w:p w:rsidR="00125838" w:rsidRDefault="00EE6AD5">
      <w:pPr>
        <w:numPr>
          <w:ilvl w:val="0"/>
          <w:numId w:val="22"/>
        </w:numPr>
        <w:tabs>
          <w:tab w:val="left" w:pos="851"/>
        </w:tabs>
        <w:spacing w:line="360" w:lineRule="auto"/>
        <w:rPr>
          <w:rFonts w:ascii="宋体" w:hAnsi="宋体"/>
          <w:sz w:val="24"/>
        </w:rPr>
      </w:pPr>
      <w:r>
        <w:rPr>
          <w:rFonts w:ascii="宋体" w:hAnsi="宋体" w:hint="eastAsia"/>
          <w:sz w:val="24"/>
        </w:rPr>
        <w:t>阅读推广的</w:t>
      </w:r>
      <w:r>
        <w:rPr>
          <w:rFonts w:ascii="宋体" w:hAnsi="宋体"/>
          <w:sz w:val="24"/>
        </w:rPr>
        <w:t>图文内容；</w:t>
      </w:r>
    </w:p>
    <w:p w:rsidR="00125838" w:rsidRDefault="00EE6AD5">
      <w:pPr>
        <w:numPr>
          <w:ilvl w:val="0"/>
          <w:numId w:val="22"/>
        </w:numPr>
        <w:tabs>
          <w:tab w:val="left" w:pos="851"/>
        </w:tabs>
        <w:spacing w:line="360" w:lineRule="auto"/>
        <w:rPr>
          <w:rFonts w:ascii="宋体" w:hAnsi="宋体"/>
          <w:sz w:val="24"/>
        </w:rPr>
      </w:pPr>
      <w:r>
        <w:rPr>
          <w:rFonts w:ascii="宋体" w:hAnsi="宋体" w:hint="eastAsia"/>
          <w:sz w:val="24"/>
        </w:rPr>
        <w:t>图书馆</w:t>
      </w:r>
      <w:r>
        <w:rPr>
          <w:rFonts w:ascii="宋体" w:hAnsi="宋体"/>
          <w:sz w:val="24"/>
        </w:rPr>
        <w:t>新闻</w:t>
      </w:r>
      <w:r>
        <w:rPr>
          <w:rFonts w:ascii="宋体" w:hAnsi="宋体" w:hint="eastAsia"/>
          <w:sz w:val="24"/>
        </w:rPr>
        <w:t>或</w:t>
      </w:r>
      <w:r>
        <w:rPr>
          <w:rFonts w:ascii="宋体" w:hAnsi="宋体"/>
          <w:sz w:val="24"/>
        </w:rPr>
        <w:t>事记的摘要；</w:t>
      </w:r>
    </w:p>
    <w:p w:rsidR="00125838" w:rsidRDefault="00EE6AD5">
      <w:pPr>
        <w:numPr>
          <w:ilvl w:val="0"/>
          <w:numId w:val="22"/>
        </w:numPr>
        <w:tabs>
          <w:tab w:val="left" w:pos="851"/>
        </w:tabs>
        <w:spacing w:line="360" w:lineRule="auto"/>
        <w:rPr>
          <w:rFonts w:ascii="宋体" w:hAnsi="宋体"/>
          <w:sz w:val="24"/>
        </w:rPr>
      </w:pPr>
      <w:r>
        <w:rPr>
          <w:rFonts w:ascii="宋体" w:hAnsi="宋体" w:hint="eastAsia"/>
          <w:sz w:val="24"/>
        </w:rPr>
        <w:t>开放时间的</w:t>
      </w:r>
      <w:r>
        <w:rPr>
          <w:rFonts w:ascii="宋体" w:hAnsi="宋体"/>
          <w:sz w:val="24"/>
        </w:rPr>
        <w:t>具体内容</w:t>
      </w:r>
      <w:r>
        <w:rPr>
          <w:rFonts w:ascii="宋体" w:hAnsi="宋体" w:hint="eastAsia"/>
          <w:sz w:val="24"/>
        </w:rPr>
        <w:t>。</w:t>
      </w:r>
    </w:p>
    <w:p w:rsidR="00125838" w:rsidRDefault="00EE6AD5">
      <w:pPr>
        <w:spacing w:beforeLines="50" w:before="120" w:line="360" w:lineRule="auto"/>
        <w:ind w:firstLine="420"/>
        <w:rPr>
          <w:rFonts w:ascii="宋体" w:hAnsi="宋体"/>
          <w:b/>
          <w:sz w:val="24"/>
        </w:rPr>
      </w:pPr>
      <w:bookmarkStart w:id="81" w:name="_Toc487018691"/>
      <w:bookmarkStart w:id="82" w:name="_Toc456185880"/>
      <w:bookmarkEnd w:id="80"/>
      <w:r>
        <w:rPr>
          <w:rFonts w:ascii="宋体" w:hAnsi="宋体"/>
          <w:b/>
          <w:sz w:val="24"/>
        </w:rPr>
        <w:t>12.</w:t>
      </w:r>
      <w:r>
        <w:rPr>
          <w:rFonts w:ascii="宋体" w:hAnsi="宋体" w:hint="eastAsia"/>
          <w:b/>
          <w:sz w:val="24"/>
        </w:rPr>
        <w:t>浏览器与</w:t>
      </w:r>
      <w:r>
        <w:rPr>
          <w:rFonts w:ascii="宋体" w:hAnsi="宋体"/>
          <w:b/>
          <w:sz w:val="24"/>
        </w:rPr>
        <w:t>移动设备的兼容性</w:t>
      </w:r>
      <w:bookmarkEnd w:id="81"/>
    </w:p>
    <w:p w:rsidR="00125838" w:rsidRDefault="00EE6AD5">
      <w:pPr>
        <w:spacing w:beforeLines="50" w:before="120" w:line="360" w:lineRule="auto"/>
        <w:ind w:firstLineChars="176" w:firstLine="422"/>
        <w:rPr>
          <w:rFonts w:ascii="宋体" w:hAnsi="宋体"/>
          <w:sz w:val="24"/>
        </w:rPr>
      </w:pPr>
      <w:bookmarkStart w:id="83" w:name="_Toc487018700"/>
      <w:r>
        <w:rPr>
          <w:rFonts w:ascii="宋体" w:hAnsi="宋体" w:hint="eastAsia"/>
          <w:sz w:val="24"/>
        </w:rPr>
        <w:t>所有相关系统须采用响应式网页设计。“响应式Web设计（Responsive Web design）的理念是：集中创建页面的图片排版大小，可以智能地根据用户行为以及使用的设备环境(系统平台、屏幕尺寸、屏幕定向等)进行相对应的布局。”响应式</w:t>
      </w:r>
      <w:r>
        <w:rPr>
          <w:rFonts w:ascii="宋体" w:hAnsi="宋体"/>
          <w:sz w:val="24"/>
        </w:rPr>
        <w:t>网页设计遇到不同的显示环境</w:t>
      </w:r>
      <w:r>
        <w:rPr>
          <w:rFonts w:ascii="宋体" w:hAnsi="宋体" w:hint="eastAsia"/>
          <w:sz w:val="24"/>
        </w:rPr>
        <w:t>时</w:t>
      </w:r>
      <w:r>
        <w:rPr>
          <w:rFonts w:ascii="宋体" w:hAnsi="宋体"/>
          <w:sz w:val="24"/>
        </w:rPr>
        <w:t>，能</w:t>
      </w:r>
      <w:r>
        <w:rPr>
          <w:rFonts w:ascii="宋体" w:hAnsi="宋体" w:hint="eastAsia"/>
          <w:sz w:val="24"/>
        </w:rPr>
        <w:t>动态</w:t>
      </w:r>
      <w:r>
        <w:rPr>
          <w:rFonts w:ascii="宋体" w:hAnsi="宋体"/>
          <w:sz w:val="24"/>
        </w:rPr>
        <w:t>调整布局和</w:t>
      </w:r>
      <w:r>
        <w:rPr>
          <w:rFonts w:ascii="宋体" w:hAnsi="宋体" w:hint="eastAsia"/>
          <w:sz w:val="24"/>
        </w:rPr>
        <w:t>图片</w:t>
      </w:r>
      <w:r>
        <w:rPr>
          <w:rFonts w:ascii="宋体" w:hAnsi="宋体"/>
          <w:sz w:val="24"/>
        </w:rPr>
        <w:t>大小</w:t>
      </w:r>
      <w:r>
        <w:rPr>
          <w:rFonts w:ascii="宋体" w:hAnsi="宋体" w:hint="eastAsia"/>
          <w:sz w:val="24"/>
        </w:rPr>
        <w:t>。</w:t>
      </w:r>
    </w:p>
    <w:p w:rsidR="00125838" w:rsidRDefault="00EE6AD5">
      <w:pPr>
        <w:spacing w:beforeLines="50" w:before="120" w:line="360" w:lineRule="auto"/>
        <w:ind w:firstLineChars="176" w:firstLine="422"/>
        <w:rPr>
          <w:rFonts w:ascii="宋体" w:hAnsi="宋体"/>
          <w:sz w:val="24"/>
        </w:rPr>
      </w:pPr>
      <w:r>
        <w:rPr>
          <w:rFonts w:ascii="宋体" w:hAnsi="宋体"/>
          <w:sz w:val="24"/>
        </w:rPr>
        <w:t>网页对移动设备的</w:t>
      </w:r>
      <w:r>
        <w:rPr>
          <w:rFonts w:ascii="宋体" w:hAnsi="宋体" w:hint="eastAsia"/>
          <w:sz w:val="24"/>
        </w:rPr>
        <w:t>适应性</w:t>
      </w:r>
      <w:r>
        <w:rPr>
          <w:rFonts w:ascii="宋体" w:hAnsi="宋体"/>
          <w:sz w:val="24"/>
        </w:rPr>
        <w:t>有</w:t>
      </w:r>
      <w:r>
        <w:rPr>
          <w:rFonts w:ascii="宋体" w:hAnsi="宋体" w:hint="eastAsia"/>
          <w:sz w:val="24"/>
        </w:rPr>
        <w:t>以下</w:t>
      </w:r>
      <w:r>
        <w:rPr>
          <w:rFonts w:ascii="宋体" w:hAnsi="宋体"/>
          <w:sz w:val="24"/>
        </w:rPr>
        <w:t>几个方面：</w:t>
      </w:r>
    </w:p>
    <w:p w:rsidR="00125838" w:rsidRDefault="00EE6AD5">
      <w:pPr>
        <w:numPr>
          <w:ilvl w:val="0"/>
          <w:numId w:val="23"/>
        </w:numPr>
        <w:tabs>
          <w:tab w:val="left" w:pos="709"/>
        </w:tabs>
        <w:spacing w:beforeLines="50" w:before="120" w:line="360" w:lineRule="auto"/>
        <w:rPr>
          <w:rFonts w:ascii="宋体" w:hAnsi="宋体"/>
          <w:sz w:val="24"/>
        </w:rPr>
      </w:pPr>
      <w:r>
        <w:rPr>
          <w:rFonts w:ascii="宋体" w:hAnsi="宋体" w:hint="eastAsia"/>
          <w:sz w:val="24"/>
        </w:rPr>
        <w:t>各类移动浏览器直接</w:t>
      </w:r>
      <w:r>
        <w:rPr>
          <w:rFonts w:ascii="宋体" w:hAnsi="宋体"/>
          <w:sz w:val="24"/>
        </w:rPr>
        <w:t>解析普通网站网页</w:t>
      </w:r>
      <w:r>
        <w:rPr>
          <w:rFonts w:ascii="宋体" w:hAnsi="宋体" w:hint="eastAsia"/>
          <w:sz w:val="24"/>
        </w:rPr>
        <w:t>。</w:t>
      </w:r>
    </w:p>
    <w:p w:rsidR="00125838" w:rsidRDefault="00EE6AD5">
      <w:pPr>
        <w:numPr>
          <w:ilvl w:val="0"/>
          <w:numId w:val="23"/>
        </w:numPr>
        <w:tabs>
          <w:tab w:val="left" w:pos="709"/>
        </w:tabs>
        <w:spacing w:line="360" w:lineRule="auto"/>
        <w:rPr>
          <w:rFonts w:ascii="宋体" w:hAnsi="宋体"/>
          <w:sz w:val="24"/>
        </w:rPr>
      </w:pPr>
      <w:r>
        <w:rPr>
          <w:rFonts w:ascii="宋体" w:hAnsi="宋体" w:hint="eastAsia"/>
          <w:sz w:val="24"/>
        </w:rPr>
        <w:t>基于HTML</w:t>
      </w:r>
      <w:r>
        <w:rPr>
          <w:rFonts w:ascii="宋体" w:hAnsi="宋体"/>
          <w:sz w:val="24"/>
        </w:rPr>
        <w:t>5</w:t>
      </w:r>
      <w:r>
        <w:rPr>
          <w:rFonts w:ascii="宋体" w:hAnsi="宋体" w:hint="eastAsia"/>
          <w:sz w:val="24"/>
        </w:rPr>
        <w:t>的</w:t>
      </w:r>
      <w:r>
        <w:rPr>
          <w:rFonts w:ascii="宋体" w:hAnsi="宋体"/>
          <w:sz w:val="24"/>
        </w:rPr>
        <w:t>自适应网页设计</w:t>
      </w:r>
      <w:r>
        <w:rPr>
          <w:rFonts w:ascii="宋体" w:hAnsi="宋体" w:hint="eastAsia"/>
          <w:sz w:val="24"/>
        </w:rPr>
        <w:t>（如</w:t>
      </w:r>
      <w:r>
        <w:rPr>
          <w:rFonts w:ascii="宋体" w:hAnsi="宋体"/>
          <w:sz w:val="24"/>
        </w:rPr>
        <w:t>适合</w:t>
      </w:r>
      <w:proofErr w:type="gramStart"/>
      <w:r>
        <w:rPr>
          <w:rFonts w:ascii="宋体" w:hAnsi="宋体"/>
          <w:sz w:val="24"/>
        </w:rPr>
        <w:t>微信传播</w:t>
      </w:r>
      <w:proofErr w:type="gramEnd"/>
      <w:r>
        <w:rPr>
          <w:rFonts w:ascii="宋体" w:hAnsi="宋体"/>
          <w:sz w:val="24"/>
        </w:rPr>
        <w:t>的专题页面）</w:t>
      </w:r>
      <w:r>
        <w:rPr>
          <w:rFonts w:ascii="宋体" w:hAnsi="宋体" w:hint="eastAsia"/>
          <w:sz w:val="24"/>
        </w:rPr>
        <w:t>。</w:t>
      </w:r>
    </w:p>
    <w:p w:rsidR="00125838" w:rsidRDefault="00EE6AD5">
      <w:pPr>
        <w:spacing w:beforeLines="50" w:before="120" w:line="360" w:lineRule="auto"/>
        <w:ind w:firstLineChars="176" w:firstLine="424"/>
        <w:rPr>
          <w:rFonts w:ascii="宋体" w:hAnsi="宋体"/>
          <w:b/>
          <w:sz w:val="24"/>
        </w:rPr>
      </w:pPr>
      <w:bookmarkStart w:id="84" w:name="_Toc487018694"/>
      <w:r>
        <w:rPr>
          <w:rFonts w:ascii="宋体" w:hAnsi="宋体" w:hint="eastAsia"/>
          <w:b/>
          <w:sz w:val="24"/>
        </w:rPr>
        <w:t>1</w:t>
      </w:r>
      <w:r>
        <w:rPr>
          <w:rFonts w:ascii="宋体" w:hAnsi="宋体"/>
          <w:b/>
          <w:sz w:val="24"/>
        </w:rPr>
        <w:t>3.</w:t>
      </w:r>
      <w:r>
        <w:rPr>
          <w:rFonts w:ascii="宋体" w:hAnsi="宋体" w:hint="eastAsia"/>
          <w:b/>
          <w:sz w:val="24"/>
        </w:rPr>
        <w:t>外文版模块</w:t>
      </w:r>
    </w:p>
    <w:p w:rsidR="00125838" w:rsidRDefault="00EE6AD5">
      <w:pPr>
        <w:spacing w:beforeLines="50" w:before="120" w:line="360" w:lineRule="auto"/>
        <w:ind w:firstLine="425"/>
        <w:rPr>
          <w:rFonts w:ascii="宋体" w:hAnsi="宋体"/>
          <w:sz w:val="24"/>
        </w:rPr>
      </w:pPr>
      <w:r>
        <w:rPr>
          <w:rFonts w:ascii="宋体" w:hAnsi="宋体" w:hint="eastAsia"/>
          <w:sz w:val="24"/>
        </w:rPr>
        <w:t>系统预留外文版模块，可以通过后台创建外文</w:t>
      </w:r>
      <w:proofErr w:type="gramStart"/>
      <w:r>
        <w:rPr>
          <w:rFonts w:ascii="宋体" w:hAnsi="宋体" w:hint="eastAsia"/>
          <w:sz w:val="24"/>
        </w:rPr>
        <w:t>版语言包</w:t>
      </w:r>
      <w:proofErr w:type="gramEnd"/>
      <w:r>
        <w:rPr>
          <w:rFonts w:ascii="宋体" w:hAnsi="宋体" w:hint="eastAsia"/>
          <w:sz w:val="24"/>
        </w:rPr>
        <w:t>，快速生成对应的外文版页面。</w:t>
      </w:r>
    </w:p>
    <w:bookmarkEnd w:id="82"/>
    <w:bookmarkEnd w:id="83"/>
    <w:bookmarkEnd w:id="84"/>
    <w:p w:rsidR="00125838" w:rsidRDefault="00EE6AD5" w:rsidP="006C3A22">
      <w:pPr>
        <w:pStyle w:val="3"/>
        <w:spacing w:beforeLines="50" w:before="120" w:after="0"/>
        <w:jc w:val="left"/>
        <w:rPr>
          <w:rFonts w:ascii="宋体" w:eastAsia="宋体" w:hAnsi="宋体"/>
          <w:szCs w:val="24"/>
        </w:rPr>
      </w:pPr>
      <w:r>
        <w:rPr>
          <w:rFonts w:ascii="宋体" w:eastAsia="宋体" w:hAnsi="宋体" w:hint="eastAsia"/>
          <w:szCs w:val="24"/>
        </w:rPr>
        <w:lastRenderedPageBreak/>
        <w:t>四、安全</w:t>
      </w:r>
    </w:p>
    <w:p w:rsidR="00125838" w:rsidRDefault="00EE6AD5">
      <w:pPr>
        <w:spacing w:beforeLines="50" w:before="120" w:line="360" w:lineRule="auto"/>
        <w:ind w:firstLineChars="200" w:firstLine="480"/>
        <w:rPr>
          <w:rFonts w:ascii="宋体" w:hAnsi="宋体"/>
          <w:sz w:val="24"/>
        </w:rPr>
      </w:pPr>
      <w:r>
        <w:rPr>
          <w:rFonts w:ascii="宋体" w:hAnsi="宋体" w:hint="eastAsia"/>
          <w:sz w:val="24"/>
        </w:rPr>
        <w:t>按照我校对信息安全等级的要求和管理规范，本次项目按照计算机等级保护二级标准来建设网站系统，并</w:t>
      </w:r>
      <w:r>
        <w:rPr>
          <w:rFonts w:ascii="宋体" w:hAnsi="宋体"/>
          <w:sz w:val="24"/>
        </w:rPr>
        <w:t>定期接受第三方安全测评工具检测</w:t>
      </w:r>
      <w:r>
        <w:rPr>
          <w:rFonts w:ascii="宋体" w:hAnsi="宋体" w:hint="eastAsia"/>
          <w:sz w:val="24"/>
        </w:rPr>
        <w:t>，使用安全性扫描工具</w:t>
      </w:r>
      <w:proofErr w:type="spellStart"/>
      <w:r>
        <w:rPr>
          <w:rFonts w:ascii="宋体" w:hAnsi="宋体" w:hint="eastAsia"/>
          <w:sz w:val="24"/>
        </w:rPr>
        <w:t>Appscan</w:t>
      </w:r>
      <w:proofErr w:type="spellEnd"/>
      <w:r>
        <w:rPr>
          <w:rFonts w:ascii="宋体" w:hAnsi="宋体" w:hint="eastAsia"/>
          <w:sz w:val="24"/>
        </w:rPr>
        <w:t>；</w:t>
      </w:r>
      <w:proofErr w:type="spellStart"/>
      <w:r>
        <w:rPr>
          <w:rFonts w:ascii="宋体" w:hAnsi="宋体" w:hint="eastAsia"/>
          <w:sz w:val="24"/>
        </w:rPr>
        <w:t>sql</w:t>
      </w:r>
      <w:proofErr w:type="spellEnd"/>
      <w:r>
        <w:rPr>
          <w:rFonts w:ascii="宋体" w:hAnsi="宋体" w:hint="eastAsia"/>
          <w:sz w:val="24"/>
        </w:rPr>
        <w:t>注入扫描工具</w:t>
      </w:r>
      <w:proofErr w:type="spellStart"/>
      <w:r>
        <w:rPr>
          <w:rFonts w:ascii="宋体" w:hAnsi="宋体" w:hint="eastAsia"/>
          <w:sz w:val="24"/>
        </w:rPr>
        <w:t>sqlmap</w:t>
      </w:r>
      <w:proofErr w:type="spellEnd"/>
      <w:r>
        <w:rPr>
          <w:rFonts w:ascii="宋体" w:hAnsi="宋体" w:hint="eastAsia"/>
          <w:sz w:val="24"/>
        </w:rPr>
        <w:t>。通过的安全性检测项目包括：</w:t>
      </w:r>
    </w:p>
    <w:p w:rsidR="00125838" w:rsidRDefault="00EE6AD5">
      <w:pPr>
        <w:pStyle w:val="39"/>
        <w:numPr>
          <w:ilvl w:val="0"/>
          <w:numId w:val="24"/>
        </w:numPr>
        <w:tabs>
          <w:tab w:val="left" w:pos="425"/>
          <w:tab w:val="left" w:pos="453"/>
        </w:tabs>
        <w:spacing w:beforeLines="50" w:before="120" w:line="360" w:lineRule="auto"/>
        <w:ind w:left="0" w:firstLineChars="0" w:firstLine="485"/>
        <w:rPr>
          <w:rFonts w:ascii="宋体" w:eastAsia="宋体" w:hAnsi="宋体" w:cs="Times New Roman"/>
          <w:sz w:val="24"/>
          <w:szCs w:val="24"/>
        </w:rPr>
      </w:pPr>
      <w:r>
        <w:rPr>
          <w:rFonts w:ascii="宋体" w:eastAsia="宋体" w:hAnsi="宋体" w:cs="Times New Roman" w:hint="eastAsia"/>
          <w:sz w:val="24"/>
          <w:szCs w:val="24"/>
        </w:rPr>
        <w:t>网站结构分析</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目录遍历探测</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隐藏文件探测</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备份文件探测</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CGI漏洞扫描</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用户和密码猜解</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proofErr w:type="gramStart"/>
      <w:r>
        <w:rPr>
          <w:rFonts w:ascii="宋体" w:eastAsia="宋体" w:hAnsi="宋体" w:cs="Times New Roman" w:hint="eastAsia"/>
          <w:sz w:val="24"/>
          <w:szCs w:val="24"/>
        </w:rPr>
        <w:t>跨站脚本</w:t>
      </w:r>
      <w:proofErr w:type="gramEnd"/>
      <w:r>
        <w:rPr>
          <w:rFonts w:ascii="宋体" w:eastAsia="宋体" w:hAnsi="宋体" w:cs="Times New Roman" w:hint="eastAsia"/>
          <w:sz w:val="24"/>
          <w:szCs w:val="24"/>
        </w:rPr>
        <w:t>分析</w:t>
      </w:r>
    </w:p>
    <w:p w:rsidR="00125838" w:rsidRDefault="00EE6AD5">
      <w:pPr>
        <w:pStyle w:val="39"/>
        <w:numPr>
          <w:ilvl w:val="0"/>
          <w:numId w:val="24"/>
        </w:numPr>
        <w:tabs>
          <w:tab w:val="left" w:pos="425"/>
          <w:tab w:val="left" w:pos="453"/>
        </w:tabs>
        <w:spacing w:line="360" w:lineRule="auto"/>
        <w:ind w:left="0" w:firstLineChars="0" w:firstLine="488"/>
        <w:rPr>
          <w:rFonts w:ascii="宋体" w:eastAsia="宋体" w:hAnsi="宋体" w:cs="Times New Roman"/>
          <w:sz w:val="24"/>
          <w:szCs w:val="24"/>
        </w:rPr>
      </w:pPr>
      <w:r>
        <w:rPr>
          <w:rFonts w:ascii="宋体" w:eastAsia="宋体" w:hAnsi="宋体" w:cs="Times New Roman" w:hint="eastAsia"/>
          <w:sz w:val="24"/>
          <w:szCs w:val="24"/>
        </w:rPr>
        <w:t>SQL注射漏洞挖掘（含数据库挖掘分析）</w:t>
      </w:r>
    </w:p>
    <w:p w:rsidR="00125838" w:rsidRDefault="00EE6AD5" w:rsidP="006C3A22">
      <w:pPr>
        <w:pStyle w:val="3"/>
        <w:spacing w:beforeLines="50" w:before="120" w:after="0"/>
        <w:jc w:val="left"/>
        <w:rPr>
          <w:rFonts w:ascii="宋体" w:eastAsia="宋体" w:hAnsi="宋体"/>
          <w:szCs w:val="24"/>
        </w:rPr>
      </w:pPr>
      <w:bookmarkStart w:id="85" w:name="_Toc455673665"/>
      <w:r>
        <w:rPr>
          <w:rFonts w:ascii="宋体" w:eastAsia="宋体" w:hAnsi="宋体" w:hint="eastAsia"/>
          <w:szCs w:val="24"/>
        </w:rPr>
        <w:t>五、关键技术指标</w:t>
      </w:r>
      <w:bookmarkEnd w:id="85"/>
    </w:p>
    <w:p w:rsidR="00125838" w:rsidRDefault="00EE6AD5">
      <w:pPr>
        <w:pStyle w:val="affffc"/>
        <w:spacing w:line="360" w:lineRule="auto"/>
        <w:rPr>
          <w:lang w:eastAsia="zh-CN"/>
        </w:rPr>
      </w:pPr>
      <w:r>
        <w:rPr>
          <w:rFonts w:hint="eastAsia"/>
          <w:lang w:eastAsia="zh-CN"/>
        </w:rPr>
        <w:t>1、标准化，开放性设计</w:t>
      </w:r>
    </w:p>
    <w:p w:rsidR="00125838" w:rsidRDefault="00EE6AD5">
      <w:pPr>
        <w:spacing w:beforeLines="50" w:before="120" w:line="360" w:lineRule="auto"/>
        <w:ind w:firstLine="420"/>
        <w:rPr>
          <w:rFonts w:ascii="宋体" w:hAnsi="宋体"/>
          <w:sz w:val="24"/>
        </w:rPr>
      </w:pPr>
      <w:r>
        <w:rPr>
          <w:rFonts w:ascii="宋体" w:hAnsi="宋体" w:hint="eastAsia"/>
          <w:sz w:val="24"/>
        </w:rPr>
        <w:t>系统数据的输入、输出和存储格式完全遵循ISO2709标准，可处理CNMARC、USMARC、JPMARC、Excel、DBF文件、TXT文件等多种外部标准数据资源。系统的构建基于开源的CMS程序构建，使系统扩展灵活，具有较强的开放性。</w:t>
      </w:r>
    </w:p>
    <w:p w:rsidR="00125838" w:rsidRDefault="00EE6AD5">
      <w:pPr>
        <w:pStyle w:val="affffc"/>
        <w:spacing w:line="360" w:lineRule="auto"/>
      </w:pPr>
      <w:r>
        <w:rPr>
          <w:rFonts w:hint="eastAsia"/>
        </w:rPr>
        <w:t>2、技术先进性</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t>为适应目前移动互联网的发展趋势，针对阅读行为泛在化的情况，使用响应式设计风格来实再界面展现，可以适应多种联网终端，最大限度的无障碍利用图书馆信息。</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t>考虑到学校旧有系统的情况与新建系统的主流与可维护性，门户框架设计采用 B/S 三层结构技术，既表现层、业务逻辑、数据库。 底层的数据库服务器首选 SQL SERVER 服务器，系统的中间应用服务器采用 Microsoft IIS 服务器，系统的上层系统将采用 asp .Net 开发，动态数据发布 html 静态页面。</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t>具备个性化的信息导航能力，根据学校图书馆服务对象的差异化，系统应以用户为中心的设计理念，构建个性化的导航架构，使不同的对象在不同的时间面对不同的信息服务侧重。</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t>具备策略化的信息推送，在对用户行为数据的分析基础之上，对用户进行分组管理，推送不同的消息，做到有的放矢。</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lastRenderedPageBreak/>
        <w:t>为了防止学校信息化建设建成即落后的局面出现，平台采用最新的、适应性最强的HTML5技术实现数据整合任务作业的图形化设计，并采用WebSocket技术实现前台页面与服务器后台的实时通信，提高系统性能。</w:t>
      </w:r>
    </w:p>
    <w:p w:rsidR="00125838" w:rsidRDefault="00EE6AD5">
      <w:pPr>
        <w:numPr>
          <w:ilvl w:val="1"/>
          <w:numId w:val="33"/>
        </w:numPr>
        <w:spacing w:beforeLines="50" w:before="120" w:line="360" w:lineRule="auto"/>
        <w:ind w:left="0" w:firstLine="284"/>
        <w:rPr>
          <w:rFonts w:ascii="宋体" w:hAnsi="宋体"/>
          <w:sz w:val="24"/>
        </w:rPr>
      </w:pPr>
      <w:r>
        <w:rPr>
          <w:rFonts w:ascii="宋体" w:hAnsi="宋体" w:hint="eastAsia"/>
          <w:sz w:val="24"/>
        </w:rPr>
        <w:t>平台应实现基于业务的数据整合影响分析功能，让学校相应管理人员能够清晰地了解到数据整合对业务的影响与效果，进而使得数据整合进程对学校更加透明化，帮助学校快速定位业务死角与信息孤岛。</w:t>
      </w:r>
    </w:p>
    <w:p w:rsidR="00125838" w:rsidRDefault="00EE6AD5" w:rsidP="006C3A22">
      <w:pPr>
        <w:pStyle w:val="3"/>
        <w:spacing w:beforeLines="50" w:before="120" w:after="0"/>
        <w:jc w:val="left"/>
        <w:rPr>
          <w:rFonts w:ascii="宋体" w:eastAsia="宋体" w:hAnsi="宋体"/>
          <w:szCs w:val="24"/>
        </w:rPr>
      </w:pPr>
      <w:r>
        <w:rPr>
          <w:rFonts w:ascii="宋体" w:eastAsia="宋体" w:hAnsi="宋体" w:hint="eastAsia"/>
          <w:szCs w:val="24"/>
        </w:rPr>
        <w:t>六、质量保证期、售后服务要求</w:t>
      </w:r>
    </w:p>
    <w:p w:rsidR="00CC3A9C" w:rsidRDefault="00EE6AD5">
      <w:pPr>
        <w:adjustRightInd w:val="0"/>
        <w:snapToGrid w:val="0"/>
        <w:spacing w:beforeLines="50" w:before="120" w:line="360" w:lineRule="auto"/>
        <w:ind w:firstLineChars="202" w:firstLine="485"/>
        <w:rPr>
          <w:rFonts w:ascii="宋体" w:hAnsi="宋体"/>
          <w:sz w:val="24"/>
        </w:rPr>
      </w:pPr>
      <w:proofErr w:type="gramStart"/>
      <w:r>
        <w:rPr>
          <w:rFonts w:ascii="宋体" w:hAnsi="宋体" w:hint="eastAsia"/>
          <w:sz w:val="24"/>
        </w:rPr>
        <w:t>中标商</w:t>
      </w:r>
      <w:proofErr w:type="gramEnd"/>
      <w:r>
        <w:rPr>
          <w:rFonts w:ascii="宋体" w:hAnsi="宋体" w:hint="eastAsia"/>
          <w:sz w:val="24"/>
        </w:rPr>
        <w:t>应在开发过程中全程提供质量保障，项目结束后，应提供</w:t>
      </w:r>
      <w:r>
        <w:rPr>
          <w:rFonts w:ascii="宋体" w:hAnsi="宋体"/>
          <w:sz w:val="24"/>
        </w:rPr>
        <w:t>3</w:t>
      </w:r>
      <w:r>
        <w:rPr>
          <w:rFonts w:ascii="宋体" w:hAnsi="宋体" w:hint="eastAsia"/>
          <w:sz w:val="24"/>
        </w:rPr>
        <w:t>年的保质期，以及5年的技术支持。质保期内，出现系统缺陷等质量问题，应无条件予以完善或升级。</w:t>
      </w:r>
    </w:p>
    <w:p w:rsidR="00CC3A9C" w:rsidRDefault="00CC3A9C">
      <w:pPr>
        <w:widowControl/>
        <w:jc w:val="left"/>
        <w:rPr>
          <w:rFonts w:ascii="宋体" w:hAnsi="宋体"/>
          <w:sz w:val="24"/>
        </w:rPr>
      </w:pPr>
      <w:r>
        <w:rPr>
          <w:rFonts w:ascii="宋体" w:hAnsi="宋体"/>
          <w:sz w:val="24"/>
        </w:rPr>
        <w:br w:type="page"/>
      </w:r>
    </w:p>
    <w:p w:rsidR="00125838" w:rsidRDefault="00125838">
      <w:pPr>
        <w:adjustRightInd w:val="0"/>
        <w:snapToGrid w:val="0"/>
        <w:spacing w:beforeLines="50" w:before="120" w:line="360" w:lineRule="auto"/>
        <w:ind w:firstLineChars="202" w:firstLine="485"/>
        <w:rPr>
          <w:rFonts w:ascii="宋体" w:hAnsi="宋体"/>
          <w:sz w:val="24"/>
        </w:rPr>
      </w:pPr>
    </w:p>
    <w:p w:rsidR="00125838" w:rsidRDefault="00EE6AD5">
      <w:pPr>
        <w:pStyle w:val="1"/>
      </w:pPr>
      <w:bookmarkStart w:id="86" w:name="_Toc518508204"/>
      <w:bookmarkStart w:id="87" w:name="_Toc518508203"/>
      <w:bookmarkStart w:id="88" w:name="_Toc518508199"/>
      <w:bookmarkStart w:id="89" w:name="_Toc518508202"/>
      <w:bookmarkStart w:id="90" w:name="_Toc518508201"/>
      <w:bookmarkStart w:id="91" w:name="_Toc518508200"/>
      <w:bookmarkStart w:id="92" w:name="_Toc518508198"/>
      <w:bookmarkStart w:id="93" w:name="_Toc518508197"/>
      <w:bookmarkStart w:id="94" w:name="_Toc518508196"/>
      <w:bookmarkStart w:id="95" w:name="_Toc518508195"/>
      <w:bookmarkStart w:id="96" w:name="_Toc518508194"/>
      <w:bookmarkStart w:id="97" w:name="_Toc518508193"/>
      <w:bookmarkStart w:id="98" w:name="_Toc518508192"/>
      <w:bookmarkStart w:id="99" w:name="_Toc518508191"/>
      <w:bookmarkStart w:id="100" w:name="_Toc518508188"/>
      <w:bookmarkStart w:id="101" w:name="_Toc518508190"/>
      <w:bookmarkStart w:id="102" w:name="_Toc518508189"/>
      <w:bookmarkStart w:id="103" w:name="_Toc518508187"/>
      <w:bookmarkStart w:id="104" w:name="_Toc518508186"/>
      <w:bookmarkStart w:id="105" w:name="_Toc518508185"/>
      <w:bookmarkStart w:id="106" w:name="_Toc347680426"/>
      <w:bookmarkStart w:id="107" w:name="_Toc347613278"/>
      <w:bookmarkStart w:id="108" w:name="_Toc347680808"/>
      <w:bookmarkStart w:id="109" w:name="_Toc347671292"/>
      <w:bookmarkStart w:id="110" w:name="_Toc683613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rPr>
        <w:t>第五章 评标办法及评分标准</w:t>
      </w:r>
      <w:bookmarkEnd w:id="57"/>
      <w:bookmarkEnd w:id="58"/>
      <w:bookmarkEnd w:id="110"/>
    </w:p>
    <w:p w:rsidR="00125838" w:rsidRDefault="00EE6AD5">
      <w:pPr>
        <w:spacing w:line="360" w:lineRule="auto"/>
        <w:rPr>
          <w:rFonts w:ascii="宋体" w:hAnsi="宋体"/>
          <w:sz w:val="24"/>
        </w:rPr>
      </w:pPr>
      <w:r>
        <w:rPr>
          <w:rFonts w:ascii="宋体" w:hAnsi="宋体" w:hint="eastAsia"/>
          <w:sz w:val="24"/>
        </w:rPr>
        <w:t>一、评标办法</w:t>
      </w:r>
    </w:p>
    <w:p w:rsidR="00125838" w:rsidRDefault="00EE6AD5">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rsidR="00125838" w:rsidRDefault="00EE6AD5">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Pr>
          <w:rFonts w:ascii="宋体" w:hAnsi="宋体"/>
          <w:sz w:val="24"/>
        </w:rPr>
        <w:t>。</w:t>
      </w:r>
    </w:p>
    <w:p w:rsidR="00125838" w:rsidRDefault="00EE6AD5">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rsidR="00125838" w:rsidRDefault="00EE6AD5">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125838" w:rsidRDefault="00EE6AD5">
      <w:pPr>
        <w:spacing w:line="360" w:lineRule="auto"/>
        <w:rPr>
          <w:rFonts w:ascii="宋体" w:hAnsi="宋体"/>
          <w:sz w:val="24"/>
        </w:rPr>
      </w:pPr>
      <w:r>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rsidR="00125838" w:rsidRDefault="00EE6AD5">
      <w:pPr>
        <w:spacing w:line="360" w:lineRule="auto"/>
        <w:rPr>
          <w:rFonts w:ascii="宋体" w:hAnsi="宋体"/>
          <w:b/>
          <w:sz w:val="24"/>
        </w:rPr>
      </w:pPr>
      <w:r w:rsidRPr="00A540FA">
        <w:rPr>
          <w:rFonts w:ascii="宋体" w:hAnsi="宋体" w:hint="eastAsia"/>
          <w:b/>
          <w:sz w:val="24"/>
        </w:rPr>
        <w:t>二、评分标准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61"/>
        <w:gridCol w:w="6651"/>
      </w:tblGrid>
      <w:tr w:rsidR="00125838">
        <w:trPr>
          <w:trHeight w:val="533"/>
        </w:trPr>
        <w:tc>
          <w:tcPr>
            <w:tcW w:w="1555" w:type="dxa"/>
            <w:shd w:val="clear" w:color="auto" w:fill="auto"/>
            <w:vAlign w:val="center"/>
          </w:tcPr>
          <w:p w:rsidR="00125838" w:rsidRDefault="00EE6AD5">
            <w:pPr>
              <w:widowControl/>
              <w:jc w:val="center"/>
              <w:rPr>
                <w:rFonts w:ascii="宋体" w:hAnsi="宋体" w:cs="宋体"/>
                <w:b/>
                <w:bCs/>
                <w:kern w:val="0"/>
                <w:sz w:val="24"/>
              </w:rPr>
            </w:pPr>
            <w:r>
              <w:rPr>
                <w:rFonts w:ascii="宋体" w:hAnsi="宋体" w:cs="宋体" w:hint="eastAsia"/>
                <w:b/>
                <w:bCs/>
                <w:kern w:val="0"/>
                <w:sz w:val="24"/>
              </w:rPr>
              <w:t>评审因素</w:t>
            </w:r>
          </w:p>
        </w:tc>
        <w:tc>
          <w:tcPr>
            <w:tcW w:w="861" w:type="dxa"/>
            <w:shd w:val="clear" w:color="auto" w:fill="auto"/>
            <w:vAlign w:val="center"/>
          </w:tcPr>
          <w:p w:rsidR="00125838" w:rsidRDefault="00EE6AD5">
            <w:pPr>
              <w:widowControl/>
              <w:jc w:val="center"/>
              <w:rPr>
                <w:rFonts w:ascii="宋体" w:hAnsi="宋体" w:cs="宋体"/>
                <w:b/>
                <w:bCs/>
                <w:kern w:val="0"/>
                <w:sz w:val="24"/>
              </w:rPr>
            </w:pPr>
            <w:r>
              <w:rPr>
                <w:rFonts w:ascii="宋体" w:hAnsi="宋体" w:cs="宋体" w:hint="eastAsia"/>
                <w:b/>
                <w:bCs/>
                <w:kern w:val="0"/>
                <w:sz w:val="24"/>
              </w:rPr>
              <w:t>分值</w:t>
            </w:r>
          </w:p>
        </w:tc>
        <w:tc>
          <w:tcPr>
            <w:tcW w:w="6651" w:type="dxa"/>
            <w:shd w:val="clear" w:color="auto" w:fill="auto"/>
            <w:vAlign w:val="center"/>
          </w:tcPr>
          <w:p w:rsidR="00125838" w:rsidRDefault="00EE6AD5">
            <w:pPr>
              <w:widowControl/>
              <w:jc w:val="center"/>
              <w:rPr>
                <w:rFonts w:ascii="宋体" w:hAnsi="宋体" w:cs="宋体"/>
                <w:b/>
                <w:bCs/>
                <w:kern w:val="0"/>
                <w:sz w:val="24"/>
              </w:rPr>
            </w:pPr>
            <w:r>
              <w:rPr>
                <w:rFonts w:ascii="宋体" w:hAnsi="宋体" w:cs="宋体" w:hint="eastAsia"/>
                <w:b/>
                <w:bCs/>
                <w:kern w:val="0"/>
                <w:sz w:val="24"/>
              </w:rPr>
              <w:t>评分标准说明</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kern w:val="0"/>
                <w:sz w:val="24"/>
              </w:rPr>
              <w:t>投标价格</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s="宋体"/>
                <w:kern w:val="0"/>
                <w:sz w:val="24"/>
              </w:rPr>
              <w:t>30</w:t>
            </w:r>
          </w:p>
        </w:tc>
        <w:tc>
          <w:tcPr>
            <w:tcW w:w="6651" w:type="dxa"/>
            <w:shd w:val="clear" w:color="auto" w:fill="auto"/>
            <w:vAlign w:val="center"/>
          </w:tcPr>
          <w:p w:rsidR="00125838" w:rsidRDefault="00EE6AD5">
            <w:pPr>
              <w:widowControl/>
              <w:jc w:val="left"/>
              <w:rPr>
                <w:rFonts w:ascii="宋体" w:hAnsi="宋体" w:cs="宋体"/>
                <w:kern w:val="0"/>
                <w:sz w:val="24"/>
              </w:rPr>
            </w:pPr>
            <w:r>
              <w:rPr>
                <w:rFonts w:ascii="宋体" w:hAnsi="宋体" w:cs="宋体" w:hint="eastAsia"/>
                <w:kern w:val="0"/>
                <w:sz w:val="24"/>
              </w:rPr>
              <w:t>评标基准价=满足招标文件要求且报价最低的投标报价</w:t>
            </w:r>
          </w:p>
          <w:p w:rsidR="00125838" w:rsidRDefault="00EE6AD5">
            <w:pPr>
              <w:widowControl/>
              <w:jc w:val="left"/>
              <w:rPr>
                <w:rFonts w:ascii="宋体" w:hAnsi="宋体" w:cs="宋体"/>
                <w:kern w:val="0"/>
                <w:sz w:val="24"/>
              </w:rPr>
            </w:pPr>
            <w:r>
              <w:rPr>
                <w:rFonts w:ascii="宋体" w:hAnsi="宋体" w:cs="宋体" w:hint="eastAsia"/>
                <w:kern w:val="0"/>
                <w:sz w:val="24"/>
              </w:rPr>
              <w:t>报价得分=(评标基准价／投标报价)×</w:t>
            </w:r>
            <w:r>
              <w:rPr>
                <w:rFonts w:ascii="宋体" w:hAnsi="宋体" w:cs="宋体"/>
                <w:kern w:val="0"/>
                <w:sz w:val="24"/>
              </w:rPr>
              <w:t>30</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kern w:val="0"/>
                <w:sz w:val="24"/>
              </w:rPr>
              <w:t>技术水平</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s="宋体"/>
                <w:kern w:val="0"/>
                <w:sz w:val="24"/>
              </w:rPr>
              <w:t>4</w:t>
            </w:r>
          </w:p>
        </w:tc>
        <w:tc>
          <w:tcPr>
            <w:tcW w:w="6651" w:type="dxa"/>
            <w:shd w:val="clear" w:color="auto" w:fill="auto"/>
            <w:vAlign w:val="center"/>
          </w:tcPr>
          <w:p w:rsidR="00125838" w:rsidRDefault="00EE6AD5">
            <w:pPr>
              <w:widowControl/>
              <w:jc w:val="left"/>
              <w:rPr>
                <w:rFonts w:ascii="宋体" w:hAnsi="宋体" w:cs="宋体"/>
                <w:kern w:val="0"/>
                <w:sz w:val="24"/>
              </w:rPr>
            </w:pPr>
            <w:r>
              <w:rPr>
                <w:rFonts w:ascii="宋体" w:hAnsi="宋体" w:hint="eastAsia"/>
                <w:sz w:val="24"/>
              </w:rPr>
              <w:t>投标产品</w:t>
            </w:r>
            <w:r>
              <w:rPr>
                <w:rFonts w:ascii="宋体" w:hAnsi="宋体"/>
                <w:sz w:val="24"/>
              </w:rPr>
              <w:t>具有相关的软件著作权证书</w:t>
            </w:r>
            <w:r>
              <w:rPr>
                <w:rFonts w:ascii="宋体" w:hAnsi="宋体" w:hint="eastAsia"/>
                <w:sz w:val="24"/>
              </w:rPr>
              <w:t>，</w:t>
            </w:r>
            <w:r>
              <w:rPr>
                <w:rFonts w:ascii="宋体" w:hAnsi="宋体"/>
                <w:sz w:val="24"/>
              </w:rPr>
              <w:t>每有一项得</w:t>
            </w:r>
            <w:r>
              <w:rPr>
                <w:rFonts w:ascii="宋体" w:hAnsi="宋体" w:hint="eastAsia"/>
                <w:sz w:val="24"/>
              </w:rPr>
              <w:t>2分，最高得4分。须提供相应证书复印件加盖投标人公章</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kern w:val="0"/>
                <w:sz w:val="24"/>
              </w:rPr>
              <w:t>同类项目的销售业绩</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s="宋体"/>
                <w:kern w:val="0"/>
                <w:sz w:val="24"/>
              </w:rPr>
              <w:t>10</w:t>
            </w:r>
          </w:p>
        </w:tc>
        <w:tc>
          <w:tcPr>
            <w:tcW w:w="6651" w:type="dxa"/>
            <w:shd w:val="clear" w:color="auto" w:fill="auto"/>
            <w:vAlign w:val="center"/>
          </w:tcPr>
          <w:p w:rsidR="00125838" w:rsidRDefault="00EE6AD5">
            <w:pPr>
              <w:adjustRightInd w:val="0"/>
              <w:rPr>
                <w:rFonts w:ascii="宋体" w:hAnsi="宋体" w:cs="宋体"/>
                <w:sz w:val="24"/>
              </w:rPr>
            </w:pPr>
            <w:r>
              <w:rPr>
                <w:rFonts w:ascii="宋体" w:hAnsi="宋体" w:cs="宋体" w:hint="eastAsia"/>
                <w:sz w:val="24"/>
              </w:rPr>
              <w:t>供应商须提供自</w:t>
            </w:r>
            <w:r>
              <w:rPr>
                <w:rFonts w:ascii="宋体" w:hAnsi="宋体" w:cs="宋体"/>
                <w:sz w:val="24"/>
              </w:rPr>
              <w:t>2016年6月1日之后的</w:t>
            </w:r>
            <w:r>
              <w:rPr>
                <w:rFonts w:ascii="宋体" w:hAnsi="宋体" w:cs="宋体" w:hint="eastAsia"/>
                <w:sz w:val="24"/>
              </w:rPr>
              <w:t>同类项目业绩</w:t>
            </w:r>
            <w:r>
              <w:rPr>
                <w:rFonts w:ascii="宋体" w:hAnsi="宋体" w:cs="宋体"/>
                <w:sz w:val="24"/>
              </w:rPr>
              <w:t>案例；</w:t>
            </w:r>
            <w:r>
              <w:rPr>
                <w:rFonts w:ascii="宋体" w:hAnsi="宋体" w:cs="宋体" w:hint="eastAsia"/>
                <w:sz w:val="24"/>
              </w:rPr>
              <w:t>每提供一个得2分，最高</w:t>
            </w:r>
            <w:r>
              <w:rPr>
                <w:rFonts w:ascii="宋体" w:hAnsi="宋体" w:cs="宋体"/>
                <w:sz w:val="24"/>
              </w:rPr>
              <w:t>10</w:t>
            </w:r>
            <w:r>
              <w:rPr>
                <w:rFonts w:ascii="宋体" w:hAnsi="宋体" w:cs="宋体" w:hint="eastAsia"/>
                <w:sz w:val="24"/>
              </w:rPr>
              <w:t>分</w:t>
            </w:r>
            <w:r>
              <w:rPr>
                <w:rFonts w:ascii="宋体" w:hAnsi="宋体"/>
                <w:sz w:val="24"/>
              </w:rPr>
              <w:t>；</w:t>
            </w:r>
          </w:p>
          <w:p w:rsidR="00125838" w:rsidRDefault="00EE6AD5">
            <w:pPr>
              <w:widowControl/>
              <w:jc w:val="left"/>
              <w:rPr>
                <w:rFonts w:ascii="宋体" w:hAnsi="宋体" w:cs="宋体"/>
                <w:kern w:val="0"/>
                <w:sz w:val="24"/>
              </w:rPr>
            </w:pPr>
            <w:r>
              <w:rPr>
                <w:rFonts w:ascii="宋体" w:hAnsi="宋体" w:cs="宋体" w:hint="eastAsia"/>
                <w:sz w:val="24"/>
              </w:rPr>
              <w:t>备注：有效案例需提供业绩证明（合同或中标通知书）复印件并加盖公章。合同复印件需提供合同首页、合同金额关键页、合同清单页、合同</w:t>
            </w:r>
            <w:proofErr w:type="gramStart"/>
            <w:r>
              <w:rPr>
                <w:rFonts w:ascii="宋体" w:hAnsi="宋体" w:cs="宋体" w:hint="eastAsia"/>
                <w:sz w:val="24"/>
              </w:rPr>
              <w:t>盖章页并加盖</w:t>
            </w:r>
            <w:proofErr w:type="gramEnd"/>
            <w:r>
              <w:rPr>
                <w:rFonts w:ascii="宋体" w:hAnsi="宋体" w:cs="宋体" w:hint="eastAsia"/>
                <w:sz w:val="24"/>
              </w:rPr>
              <w:t>公章。供应商须提供每份合同中用户的联系人及联系方式（办公电话）以备查验，</w:t>
            </w:r>
            <w:r>
              <w:rPr>
                <w:rFonts w:ascii="宋体" w:hAnsi="宋体" w:cs="宋体" w:hint="eastAsia"/>
                <w:sz w:val="24"/>
              </w:rPr>
              <w:lastRenderedPageBreak/>
              <w:t>不符合上述要求或未按要求提供有效证明文件的业绩在评审时将不予承认。</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kern w:val="0"/>
                <w:sz w:val="24"/>
              </w:rPr>
              <w:lastRenderedPageBreak/>
              <w:t>用户培训</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s="宋体"/>
                <w:kern w:val="0"/>
                <w:sz w:val="24"/>
              </w:rPr>
              <w:t>4</w:t>
            </w:r>
          </w:p>
        </w:tc>
        <w:tc>
          <w:tcPr>
            <w:tcW w:w="6651" w:type="dxa"/>
            <w:shd w:val="clear" w:color="auto" w:fill="auto"/>
            <w:vAlign w:val="center"/>
          </w:tcPr>
          <w:p w:rsidR="00125838" w:rsidRDefault="00EE6AD5">
            <w:pPr>
              <w:widowControl/>
              <w:jc w:val="left"/>
              <w:rPr>
                <w:rFonts w:ascii="宋体" w:hAnsi="宋体" w:cs="宋体"/>
                <w:kern w:val="0"/>
                <w:sz w:val="24"/>
              </w:rPr>
            </w:pPr>
            <w:r>
              <w:rPr>
                <w:rFonts w:ascii="宋体" w:hAnsi="宋体" w:hint="eastAsia"/>
                <w:sz w:val="24"/>
              </w:rPr>
              <w:t>项目培训：提供项目培训计划，对培训内容、培训人员及课时安排进行设计，根据计划完整性、合理性、可行性进行评价。最优得</w:t>
            </w:r>
            <w:r>
              <w:rPr>
                <w:rFonts w:ascii="宋体" w:hAnsi="宋体"/>
                <w:sz w:val="24"/>
              </w:rPr>
              <w:t>4</w:t>
            </w:r>
            <w:r>
              <w:rPr>
                <w:rFonts w:ascii="宋体" w:hAnsi="宋体" w:hint="eastAsia"/>
                <w:sz w:val="24"/>
              </w:rPr>
              <w:t>分，略有</w:t>
            </w:r>
            <w:proofErr w:type="gramStart"/>
            <w:r>
              <w:rPr>
                <w:rFonts w:ascii="宋体" w:hAnsi="宋体" w:hint="eastAsia"/>
                <w:sz w:val="24"/>
              </w:rPr>
              <w:t>不足得</w:t>
            </w:r>
            <w:proofErr w:type="gramEnd"/>
            <w:r>
              <w:rPr>
                <w:rFonts w:ascii="宋体" w:hAnsi="宋体"/>
                <w:sz w:val="24"/>
              </w:rPr>
              <w:t>2</w:t>
            </w:r>
            <w:r>
              <w:rPr>
                <w:rFonts w:ascii="宋体" w:hAnsi="宋体" w:hint="eastAsia"/>
                <w:sz w:val="24"/>
              </w:rPr>
              <w:t>分，较大</w:t>
            </w:r>
            <w:proofErr w:type="gramStart"/>
            <w:r>
              <w:rPr>
                <w:rFonts w:ascii="宋体" w:hAnsi="宋体" w:hint="eastAsia"/>
                <w:sz w:val="24"/>
              </w:rPr>
              <w:t>不足得</w:t>
            </w:r>
            <w:proofErr w:type="gramEnd"/>
            <w:r>
              <w:rPr>
                <w:rFonts w:ascii="宋体" w:hAnsi="宋体" w:hint="eastAsia"/>
                <w:sz w:val="24"/>
              </w:rPr>
              <w:t>1分，基本未提供得0分。</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kern w:val="0"/>
                <w:sz w:val="24"/>
              </w:rPr>
              <w:t>售后服务</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s="宋体" w:hint="eastAsia"/>
                <w:kern w:val="0"/>
                <w:sz w:val="24"/>
              </w:rPr>
              <w:t>6</w:t>
            </w:r>
          </w:p>
        </w:tc>
        <w:tc>
          <w:tcPr>
            <w:tcW w:w="6651" w:type="dxa"/>
            <w:shd w:val="clear" w:color="auto" w:fill="auto"/>
            <w:vAlign w:val="center"/>
          </w:tcPr>
          <w:p w:rsidR="00125838" w:rsidRDefault="00EE6AD5">
            <w:pPr>
              <w:widowControl/>
              <w:jc w:val="left"/>
              <w:rPr>
                <w:rFonts w:ascii="宋体" w:hAnsi="宋体" w:cs="宋体"/>
                <w:kern w:val="0"/>
                <w:sz w:val="24"/>
              </w:rPr>
            </w:pPr>
            <w:r>
              <w:rPr>
                <w:rFonts w:ascii="宋体" w:hAnsi="宋体" w:cs="宋体" w:hint="eastAsia"/>
                <w:bCs/>
                <w:sz w:val="24"/>
              </w:rPr>
              <w:t>售后服务体系完善、方案合理、措施有力、售后服务承诺优越，完全满足采购文件要求，得6分；方案较合理、措施较有力、售后服务承诺较优得3分；方案不合理、措施不当、售后服务承诺差得0分。</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sz w:val="24"/>
              </w:rPr>
              <w:t>技术响应程度</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olor w:val="000000" w:themeColor="text1"/>
                <w:sz w:val="24"/>
              </w:rPr>
              <w:t>15</w:t>
            </w:r>
          </w:p>
        </w:tc>
        <w:tc>
          <w:tcPr>
            <w:tcW w:w="6651" w:type="dxa"/>
            <w:shd w:val="clear" w:color="auto" w:fill="auto"/>
            <w:vAlign w:val="center"/>
          </w:tcPr>
          <w:p w:rsidR="00125838" w:rsidRDefault="00EE6AD5">
            <w:pPr>
              <w:widowControl/>
              <w:jc w:val="left"/>
              <w:rPr>
                <w:rFonts w:ascii="宋体" w:hAnsi="宋体" w:cs="宋体"/>
                <w:bCs/>
                <w:sz w:val="24"/>
              </w:rPr>
            </w:pPr>
            <w:r>
              <w:rPr>
                <w:rFonts w:ascii="宋体" w:hAnsi="宋体" w:hint="eastAsia"/>
                <w:sz w:val="24"/>
              </w:rPr>
              <w:t>技术规格响应程度：根据投标人对项目技术规格要求的响应程度，进行评价。技术规格要求全部满足或正偏离，得</w:t>
            </w:r>
            <w:r>
              <w:rPr>
                <w:rFonts w:ascii="宋体" w:hAnsi="宋体"/>
                <w:sz w:val="24"/>
              </w:rPr>
              <w:t>15</w:t>
            </w:r>
            <w:r>
              <w:rPr>
                <w:rFonts w:ascii="宋体" w:hAnsi="宋体" w:hint="eastAsia"/>
                <w:sz w:val="24"/>
              </w:rPr>
              <w:t>分；每有1项技术规格要求负偏离或不满足，在1</w:t>
            </w:r>
            <w:r>
              <w:rPr>
                <w:rFonts w:ascii="宋体" w:hAnsi="宋体"/>
                <w:sz w:val="24"/>
              </w:rPr>
              <w:t>5</w:t>
            </w:r>
            <w:r>
              <w:rPr>
                <w:rFonts w:ascii="宋体" w:hAnsi="宋体" w:hint="eastAsia"/>
                <w:sz w:val="24"/>
              </w:rPr>
              <w:t>分基础上扣</w:t>
            </w:r>
            <w:r>
              <w:rPr>
                <w:rFonts w:ascii="宋体" w:hAnsi="宋体"/>
                <w:sz w:val="24"/>
              </w:rPr>
              <w:t>1</w:t>
            </w:r>
            <w:r>
              <w:rPr>
                <w:rFonts w:ascii="宋体" w:hAnsi="宋体" w:hint="eastAsia"/>
                <w:sz w:val="24"/>
              </w:rPr>
              <w:t>分；超过</w:t>
            </w:r>
            <w:r>
              <w:rPr>
                <w:rFonts w:ascii="宋体" w:hAnsi="宋体"/>
                <w:sz w:val="24"/>
              </w:rPr>
              <w:t>5</w:t>
            </w:r>
            <w:r>
              <w:rPr>
                <w:rFonts w:ascii="宋体" w:hAnsi="宋体" w:hint="eastAsia"/>
                <w:sz w:val="24"/>
              </w:rPr>
              <w:t>项技术规格要求负偏离或不满足，得0分。</w:t>
            </w:r>
          </w:p>
        </w:tc>
      </w:tr>
      <w:tr w:rsidR="00125838">
        <w:trPr>
          <w:trHeight w:val="795"/>
        </w:trPr>
        <w:tc>
          <w:tcPr>
            <w:tcW w:w="1555" w:type="dxa"/>
            <w:vAlign w:val="center"/>
          </w:tcPr>
          <w:p w:rsidR="00125838" w:rsidRDefault="00EE6AD5">
            <w:pPr>
              <w:widowControl/>
              <w:jc w:val="center"/>
              <w:rPr>
                <w:rFonts w:ascii="宋体" w:hAnsi="宋体" w:cs="宋体"/>
                <w:sz w:val="24"/>
              </w:rPr>
            </w:pPr>
            <w:r>
              <w:rPr>
                <w:rFonts w:ascii="宋体" w:hAnsi="宋体" w:cs="宋体" w:hint="eastAsia"/>
                <w:sz w:val="24"/>
              </w:rPr>
              <w:t>整体设计架构</w:t>
            </w:r>
          </w:p>
        </w:tc>
        <w:tc>
          <w:tcPr>
            <w:tcW w:w="861" w:type="dxa"/>
            <w:shd w:val="clear" w:color="auto" w:fill="auto"/>
            <w:vAlign w:val="center"/>
          </w:tcPr>
          <w:p w:rsidR="00125838" w:rsidRDefault="00EE6AD5">
            <w:pPr>
              <w:widowControl/>
              <w:jc w:val="center"/>
              <w:rPr>
                <w:rFonts w:ascii="宋体" w:hAnsi="宋体"/>
                <w:color w:val="000000" w:themeColor="text1"/>
                <w:sz w:val="24"/>
              </w:rPr>
            </w:pPr>
            <w:r>
              <w:rPr>
                <w:rFonts w:ascii="宋体" w:hAnsi="宋体"/>
                <w:color w:val="000000" w:themeColor="text1"/>
                <w:sz w:val="24"/>
              </w:rPr>
              <w:t>4</w:t>
            </w:r>
          </w:p>
        </w:tc>
        <w:tc>
          <w:tcPr>
            <w:tcW w:w="6651" w:type="dxa"/>
            <w:shd w:val="clear" w:color="auto" w:fill="auto"/>
            <w:vAlign w:val="center"/>
          </w:tcPr>
          <w:p w:rsidR="00125838" w:rsidRDefault="00EE6AD5">
            <w:pPr>
              <w:widowControl/>
              <w:jc w:val="left"/>
              <w:rPr>
                <w:rFonts w:ascii="宋体" w:hAnsi="宋体"/>
                <w:sz w:val="24"/>
              </w:rPr>
            </w:pPr>
            <w:r>
              <w:rPr>
                <w:rFonts w:ascii="宋体" w:hAnsi="宋体" w:hint="eastAsia"/>
                <w:sz w:val="24"/>
              </w:rPr>
              <w:t>整体设计：针对本项目需求进行整体架构设计，根据整体设计方案的完整性、合理性、可行性进行评价。最优得</w:t>
            </w:r>
            <w:r>
              <w:rPr>
                <w:rFonts w:ascii="宋体" w:hAnsi="宋体"/>
                <w:sz w:val="24"/>
              </w:rPr>
              <w:t>4</w:t>
            </w:r>
            <w:r>
              <w:rPr>
                <w:rFonts w:ascii="宋体" w:hAnsi="宋体" w:hint="eastAsia"/>
                <w:sz w:val="24"/>
              </w:rPr>
              <w:t>分，略有</w:t>
            </w:r>
            <w:proofErr w:type="gramStart"/>
            <w:r>
              <w:rPr>
                <w:rFonts w:ascii="宋体" w:hAnsi="宋体" w:hint="eastAsia"/>
                <w:sz w:val="24"/>
              </w:rPr>
              <w:t>不足得</w:t>
            </w:r>
            <w:proofErr w:type="gramEnd"/>
            <w:r>
              <w:rPr>
                <w:rFonts w:ascii="宋体" w:hAnsi="宋体"/>
                <w:sz w:val="24"/>
              </w:rPr>
              <w:t>4</w:t>
            </w:r>
            <w:r>
              <w:rPr>
                <w:rFonts w:ascii="宋体" w:hAnsi="宋体" w:hint="eastAsia"/>
                <w:sz w:val="24"/>
              </w:rPr>
              <w:t>分，较大</w:t>
            </w:r>
            <w:proofErr w:type="gramStart"/>
            <w:r>
              <w:rPr>
                <w:rFonts w:ascii="宋体" w:hAnsi="宋体" w:hint="eastAsia"/>
                <w:sz w:val="24"/>
              </w:rPr>
              <w:t>不足得</w:t>
            </w:r>
            <w:proofErr w:type="gramEnd"/>
            <w:r>
              <w:rPr>
                <w:rFonts w:ascii="宋体" w:hAnsi="宋体"/>
                <w:sz w:val="24"/>
              </w:rPr>
              <w:t>2</w:t>
            </w:r>
            <w:r>
              <w:rPr>
                <w:rFonts w:ascii="宋体" w:hAnsi="宋体" w:hint="eastAsia"/>
                <w:sz w:val="24"/>
              </w:rPr>
              <w:t>分，基本未提供得0分。</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sz w:val="24"/>
              </w:rPr>
              <w:t>项目实施方案</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olor w:val="000000" w:themeColor="text1"/>
                <w:sz w:val="24"/>
              </w:rPr>
              <w:t>15</w:t>
            </w:r>
          </w:p>
        </w:tc>
        <w:tc>
          <w:tcPr>
            <w:tcW w:w="6651" w:type="dxa"/>
            <w:shd w:val="clear" w:color="auto" w:fill="auto"/>
          </w:tcPr>
          <w:p w:rsidR="00125838" w:rsidRDefault="00EE6AD5">
            <w:pPr>
              <w:widowControl/>
              <w:jc w:val="left"/>
              <w:rPr>
                <w:rFonts w:ascii="宋体" w:hAnsi="宋体" w:cs="宋体"/>
                <w:bCs/>
                <w:sz w:val="24"/>
              </w:rPr>
            </w:pPr>
            <w:r>
              <w:rPr>
                <w:rFonts w:ascii="宋体" w:hAnsi="宋体" w:cs="宋体" w:hint="eastAsia"/>
                <w:sz w:val="24"/>
              </w:rPr>
              <w:t>供应商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得</w:t>
            </w:r>
            <w:r>
              <w:rPr>
                <w:rFonts w:ascii="宋体" w:hAnsi="宋体" w:cs="宋体"/>
                <w:sz w:val="24"/>
              </w:rPr>
              <w:t>15</w:t>
            </w:r>
            <w:r>
              <w:rPr>
                <w:rFonts w:ascii="宋体" w:hAnsi="宋体" w:cs="宋体" w:hint="eastAsia"/>
                <w:sz w:val="24"/>
              </w:rPr>
              <w:t>分；实施进度计划基本满足要求、保证措施较为得力，实施方案较为有效，应急预案较为合理、有效的得</w:t>
            </w:r>
            <w:r>
              <w:rPr>
                <w:rFonts w:ascii="宋体" w:hAnsi="宋体" w:cs="宋体"/>
                <w:sz w:val="24"/>
              </w:rPr>
              <w:t>10</w:t>
            </w:r>
            <w:r>
              <w:rPr>
                <w:rFonts w:ascii="宋体" w:hAnsi="宋体" w:cs="宋体" w:hint="eastAsia"/>
                <w:sz w:val="24"/>
              </w:rPr>
              <w:t>分；实施进度计划勉强满足要求、保证措施相对合理，实施方案、应急预案较为简单的得</w:t>
            </w:r>
            <w:r>
              <w:rPr>
                <w:rFonts w:ascii="宋体" w:hAnsi="宋体" w:cs="宋体"/>
                <w:sz w:val="24"/>
              </w:rPr>
              <w:t>5</w:t>
            </w:r>
            <w:r>
              <w:rPr>
                <w:rFonts w:ascii="宋体" w:hAnsi="宋体" w:cs="宋体" w:hint="eastAsia"/>
                <w:sz w:val="24"/>
              </w:rPr>
              <w:t>分；实施进度计划不能满足要求、保证措施不合理，没有实施方案、应急预案的得</w:t>
            </w:r>
            <w:r>
              <w:rPr>
                <w:rFonts w:ascii="宋体" w:hAnsi="宋体" w:cs="宋体"/>
                <w:sz w:val="24"/>
              </w:rPr>
              <w:t>0</w:t>
            </w:r>
            <w:r>
              <w:rPr>
                <w:rFonts w:ascii="宋体" w:hAnsi="宋体" w:cs="宋体" w:hint="eastAsia"/>
                <w:sz w:val="24"/>
              </w:rPr>
              <w:t>分</w:t>
            </w:r>
            <w:r>
              <w:rPr>
                <w:rFonts w:ascii="宋体" w:hAnsi="宋体" w:cs="宋体" w:hint="eastAsia"/>
                <w:kern w:val="0"/>
                <w:sz w:val="24"/>
              </w:rPr>
              <w:t>。</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sz w:val="24"/>
              </w:rPr>
              <w:t>系统集成方案</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olor w:val="000000" w:themeColor="text1"/>
                <w:sz w:val="24"/>
              </w:rPr>
              <w:t>5</w:t>
            </w:r>
          </w:p>
        </w:tc>
        <w:tc>
          <w:tcPr>
            <w:tcW w:w="6651" w:type="dxa"/>
            <w:shd w:val="clear" w:color="auto" w:fill="auto"/>
          </w:tcPr>
          <w:p w:rsidR="00125838" w:rsidRDefault="00EE6AD5">
            <w:pPr>
              <w:widowControl/>
              <w:jc w:val="left"/>
              <w:rPr>
                <w:rFonts w:ascii="宋体" w:hAnsi="宋体" w:cs="宋体"/>
                <w:bCs/>
                <w:sz w:val="24"/>
              </w:rPr>
            </w:pPr>
            <w:r>
              <w:rPr>
                <w:rFonts w:ascii="宋体" w:hAnsi="宋体" w:cs="宋体" w:hint="eastAsia"/>
                <w:bCs/>
                <w:sz w:val="24"/>
              </w:rPr>
              <w:t>根据采购文件需求，供应商提出具有合理性、有效性、针对性的系统集成和整合方案，集成方案符合学校集成要求的，</w:t>
            </w:r>
            <w:r>
              <w:rPr>
                <w:rFonts w:ascii="宋体" w:hAnsi="宋体" w:hint="eastAsia"/>
                <w:sz w:val="24"/>
              </w:rPr>
              <w:t>得</w:t>
            </w:r>
            <w:r>
              <w:rPr>
                <w:rFonts w:ascii="宋体" w:hAnsi="宋体"/>
                <w:sz w:val="24"/>
              </w:rPr>
              <w:t>5</w:t>
            </w:r>
            <w:r>
              <w:rPr>
                <w:rFonts w:ascii="宋体" w:hAnsi="宋体" w:hint="eastAsia"/>
                <w:sz w:val="24"/>
              </w:rPr>
              <w:t>分；系统集成和整合方案较为合理、有效的，得3分；系统集成和整合方案不够合理、有效的，得</w:t>
            </w:r>
            <w:r>
              <w:rPr>
                <w:rFonts w:ascii="宋体" w:hAnsi="宋体"/>
                <w:sz w:val="24"/>
              </w:rPr>
              <w:t>0</w:t>
            </w:r>
            <w:r>
              <w:rPr>
                <w:rFonts w:ascii="宋体" w:hAnsi="宋体" w:hint="eastAsia"/>
                <w:sz w:val="24"/>
              </w:rPr>
              <w:t>分</w:t>
            </w:r>
            <w:r>
              <w:rPr>
                <w:rFonts w:ascii="宋体" w:hAnsi="宋体" w:cs="宋体" w:hint="eastAsia"/>
                <w:kern w:val="0"/>
                <w:sz w:val="24"/>
              </w:rPr>
              <w:t>。</w:t>
            </w:r>
          </w:p>
        </w:tc>
      </w:tr>
      <w:tr w:rsidR="00125838">
        <w:trPr>
          <w:trHeight w:val="795"/>
        </w:trPr>
        <w:tc>
          <w:tcPr>
            <w:tcW w:w="1555" w:type="dxa"/>
            <w:vAlign w:val="center"/>
          </w:tcPr>
          <w:p w:rsidR="00125838" w:rsidRDefault="00EE6AD5">
            <w:pPr>
              <w:widowControl/>
              <w:jc w:val="center"/>
              <w:rPr>
                <w:rFonts w:ascii="宋体" w:hAnsi="宋体" w:cs="宋体"/>
                <w:kern w:val="0"/>
                <w:sz w:val="24"/>
              </w:rPr>
            </w:pPr>
            <w:r>
              <w:rPr>
                <w:rFonts w:ascii="宋体" w:hAnsi="宋体" w:cs="宋体" w:hint="eastAsia"/>
                <w:sz w:val="24"/>
              </w:rPr>
              <w:t>项目组织机构及人员配备</w:t>
            </w:r>
          </w:p>
        </w:tc>
        <w:tc>
          <w:tcPr>
            <w:tcW w:w="861" w:type="dxa"/>
            <w:shd w:val="clear" w:color="auto" w:fill="auto"/>
            <w:vAlign w:val="center"/>
          </w:tcPr>
          <w:p w:rsidR="00125838" w:rsidRDefault="00EE6AD5">
            <w:pPr>
              <w:widowControl/>
              <w:jc w:val="center"/>
              <w:rPr>
                <w:rFonts w:ascii="宋体" w:hAnsi="宋体" w:cs="宋体"/>
                <w:kern w:val="0"/>
                <w:sz w:val="24"/>
              </w:rPr>
            </w:pPr>
            <w:r>
              <w:rPr>
                <w:rFonts w:ascii="宋体" w:hAnsi="宋体"/>
                <w:color w:val="000000" w:themeColor="text1"/>
                <w:sz w:val="24"/>
              </w:rPr>
              <w:t>5</w:t>
            </w:r>
          </w:p>
        </w:tc>
        <w:tc>
          <w:tcPr>
            <w:tcW w:w="6651" w:type="dxa"/>
            <w:shd w:val="clear" w:color="auto" w:fill="auto"/>
          </w:tcPr>
          <w:p w:rsidR="00125838" w:rsidRDefault="00EE6AD5">
            <w:pPr>
              <w:widowControl/>
              <w:jc w:val="left"/>
              <w:rPr>
                <w:rFonts w:ascii="宋体" w:hAnsi="宋体" w:cs="宋体"/>
                <w:bCs/>
                <w:sz w:val="24"/>
              </w:rPr>
            </w:pPr>
            <w:r>
              <w:rPr>
                <w:rFonts w:ascii="宋体" w:hAnsi="宋体" w:cs="宋体" w:hint="eastAsia"/>
                <w:bCs/>
                <w:sz w:val="24"/>
              </w:rPr>
              <w:t>项目组人员配备齐全，职责分工明确，项目经理及主要技术人员相关经验符合项目</w:t>
            </w:r>
            <w:r>
              <w:rPr>
                <w:rFonts w:ascii="宋体" w:hAnsi="宋体" w:cs="宋体"/>
                <w:bCs/>
                <w:sz w:val="24"/>
              </w:rPr>
              <w:t>要求</w:t>
            </w:r>
            <w:r>
              <w:rPr>
                <w:rFonts w:ascii="宋体" w:hAnsi="宋体" w:cs="宋体" w:hint="eastAsia"/>
                <w:bCs/>
                <w:sz w:val="24"/>
              </w:rPr>
              <w:t>。人员配置全面完善、职责分工明确、服务团队相关经验丰富、综合素质能力高，得</w:t>
            </w:r>
            <w:r>
              <w:rPr>
                <w:rFonts w:ascii="宋体" w:hAnsi="宋体" w:cs="宋体"/>
                <w:bCs/>
                <w:sz w:val="24"/>
              </w:rPr>
              <w:t>5分；人员配置较完善、</w:t>
            </w:r>
            <w:r>
              <w:rPr>
                <w:rFonts w:ascii="宋体" w:hAnsi="宋体" w:cs="宋体" w:hint="eastAsia"/>
                <w:bCs/>
                <w:sz w:val="24"/>
              </w:rPr>
              <w:t>相关经验较丰富、综合素质能力较高，得</w:t>
            </w:r>
            <w:r>
              <w:rPr>
                <w:rFonts w:ascii="宋体" w:hAnsi="宋体" w:cs="宋体"/>
                <w:bCs/>
                <w:sz w:val="24"/>
              </w:rPr>
              <w:t>3</w:t>
            </w:r>
            <w:r>
              <w:rPr>
                <w:rFonts w:ascii="宋体" w:hAnsi="宋体" w:cs="宋体" w:hint="eastAsia"/>
                <w:bCs/>
                <w:sz w:val="24"/>
              </w:rPr>
              <w:t>分；人员配置不完善、分工不明确、缺乏相关经验、综合能力差，得</w:t>
            </w:r>
            <w:r>
              <w:rPr>
                <w:rFonts w:ascii="宋体" w:hAnsi="宋体" w:cs="宋体"/>
                <w:bCs/>
                <w:sz w:val="24"/>
              </w:rPr>
              <w:t>0</w:t>
            </w:r>
            <w:r>
              <w:rPr>
                <w:rFonts w:ascii="宋体" w:hAnsi="宋体" w:cs="宋体" w:hint="eastAsia"/>
                <w:bCs/>
                <w:sz w:val="24"/>
              </w:rPr>
              <w:t>分。</w:t>
            </w:r>
          </w:p>
        </w:tc>
      </w:tr>
      <w:tr w:rsidR="00125838" w:rsidTr="006C3A22">
        <w:trPr>
          <w:trHeight w:val="245"/>
        </w:trPr>
        <w:tc>
          <w:tcPr>
            <w:tcW w:w="1555" w:type="dxa"/>
            <w:vMerge w:val="restart"/>
            <w:vAlign w:val="center"/>
          </w:tcPr>
          <w:p w:rsidR="00125838" w:rsidRDefault="00EE6AD5">
            <w:pPr>
              <w:widowControl/>
              <w:jc w:val="center"/>
              <w:rPr>
                <w:rFonts w:ascii="宋体" w:hAnsi="宋体" w:cs="宋体"/>
                <w:sz w:val="24"/>
              </w:rPr>
            </w:pPr>
            <w:r>
              <w:rPr>
                <w:rFonts w:ascii="宋体" w:hAnsi="宋体" w:cs="宋体" w:hint="eastAsia"/>
                <w:sz w:val="24"/>
              </w:rPr>
              <w:t>政策加分</w:t>
            </w:r>
          </w:p>
        </w:tc>
        <w:tc>
          <w:tcPr>
            <w:tcW w:w="861" w:type="dxa"/>
            <w:shd w:val="clear" w:color="auto" w:fill="auto"/>
            <w:vAlign w:val="center"/>
          </w:tcPr>
          <w:p w:rsidR="00125838" w:rsidRDefault="00EE6AD5">
            <w:pPr>
              <w:widowControl/>
              <w:jc w:val="center"/>
              <w:rPr>
                <w:rFonts w:ascii="宋体" w:hAnsi="宋体"/>
                <w:color w:val="000000" w:themeColor="text1"/>
                <w:sz w:val="24"/>
              </w:rPr>
            </w:pPr>
            <w:r>
              <w:rPr>
                <w:rFonts w:ascii="宋体" w:hAnsi="宋体" w:hint="eastAsia"/>
                <w:color w:val="000000" w:themeColor="text1"/>
                <w:sz w:val="24"/>
              </w:rPr>
              <w:t>1</w:t>
            </w:r>
          </w:p>
        </w:tc>
        <w:tc>
          <w:tcPr>
            <w:tcW w:w="6651" w:type="dxa"/>
            <w:shd w:val="clear" w:color="auto" w:fill="auto"/>
            <w:vAlign w:val="center"/>
          </w:tcPr>
          <w:p w:rsidR="00125838" w:rsidRDefault="00EE6AD5">
            <w:pPr>
              <w:widowControl/>
              <w:jc w:val="left"/>
              <w:rPr>
                <w:rFonts w:ascii="宋体" w:hAnsi="宋体" w:cs="宋体"/>
                <w:bCs/>
                <w:sz w:val="24"/>
              </w:rPr>
            </w:pPr>
            <w:r>
              <w:rPr>
                <w:rFonts w:ascii="宋体" w:hAnsi="宋体" w:cs="宋体" w:hint="eastAsia"/>
                <w:kern w:val="0"/>
                <w:sz w:val="24"/>
              </w:rPr>
              <w:t>投标人提供产品列入“节能产品政府采购品目清单”中规定优先采购产品的（非强制），每提供1个产品认证证书复印件得0.5分，最高得1分，不提供不得分。</w:t>
            </w:r>
          </w:p>
        </w:tc>
      </w:tr>
      <w:tr w:rsidR="00125838">
        <w:trPr>
          <w:trHeight w:val="795"/>
        </w:trPr>
        <w:tc>
          <w:tcPr>
            <w:tcW w:w="1555" w:type="dxa"/>
            <w:vMerge/>
            <w:vAlign w:val="center"/>
          </w:tcPr>
          <w:p w:rsidR="00125838" w:rsidRDefault="00125838">
            <w:pPr>
              <w:widowControl/>
              <w:jc w:val="center"/>
              <w:rPr>
                <w:rFonts w:ascii="宋体" w:hAnsi="宋体" w:cs="宋体"/>
                <w:sz w:val="24"/>
              </w:rPr>
            </w:pPr>
          </w:p>
        </w:tc>
        <w:tc>
          <w:tcPr>
            <w:tcW w:w="861" w:type="dxa"/>
            <w:shd w:val="clear" w:color="auto" w:fill="auto"/>
            <w:vAlign w:val="center"/>
          </w:tcPr>
          <w:p w:rsidR="00125838" w:rsidRDefault="00EE6AD5">
            <w:pPr>
              <w:widowControl/>
              <w:jc w:val="center"/>
              <w:rPr>
                <w:rFonts w:ascii="宋体" w:hAnsi="宋体"/>
                <w:color w:val="000000" w:themeColor="text1"/>
                <w:sz w:val="24"/>
              </w:rPr>
            </w:pPr>
            <w:r>
              <w:rPr>
                <w:rFonts w:ascii="宋体" w:hAnsi="宋体" w:hint="eastAsia"/>
                <w:color w:val="000000" w:themeColor="text1"/>
                <w:sz w:val="24"/>
              </w:rPr>
              <w:t>1</w:t>
            </w:r>
          </w:p>
        </w:tc>
        <w:tc>
          <w:tcPr>
            <w:tcW w:w="6651" w:type="dxa"/>
            <w:shd w:val="clear" w:color="auto" w:fill="auto"/>
            <w:vAlign w:val="center"/>
          </w:tcPr>
          <w:p w:rsidR="00125838" w:rsidRDefault="00EE6AD5">
            <w:pPr>
              <w:widowControl/>
              <w:jc w:val="left"/>
              <w:rPr>
                <w:rFonts w:ascii="宋体" w:hAnsi="宋体" w:cs="宋体"/>
                <w:bCs/>
                <w:sz w:val="24"/>
              </w:rPr>
            </w:pPr>
            <w:r>
              <w:rPr>
                <w:rFonts w:ascii="宋体" w:hAnsi="宋体" w:cs="宋体" w:hint="eastAsia"/>
                <w:kern w:val="0"/>
                <w:sz w:val="24"/>
              </w:rPr>
              <w:t>投标人提供产品列入 “环境标志产品政府采购品目清单”中，属于优先采购的环保产品的，每提供1个产品认证证书复印件得0.5分，最高得1分，不提供不得分。</w:t>
            </w:r>
          </w:p>
        </w:tc>
      </w:tr>
    </w:tbl>
    <w:p w:rsidR="00125838" w:rsidRDefault="00EE6AD5">
      <w:pPr>
        <w:widowControl/>
        <w:spacing w:line="360" w:lineRule="auto"/>
        <w:jc w:val="left"/>
        <w:rPr>
          <w:rFonts w:ascii="宋体" w:hAnsi="宋体" w:cs="Tahoma"/>
          <w:kern w:val="0"/>
          <w:sz w:val="24"/>
        </w:rPr>
      </w:pPr>
      <w:bookmarkStart w:id="111" w:name="_Toc310195731"/>
      <w:r>
        <w:rPr>
          <w:rFonts w:ascii="宋体" w:hAnsi="宋体" w:hint="eastAsia"/>
          <w:b/>
          <w:sz w:val="24"/>
        </w:rPr>
        <w:lastRenderedPageBreak/>
        <w:t>注：</w:t>
      </w:r>
      <w:r>
        <w:rPr>
          <w:rFonts w:ascii="宋体" w:hAnsi="宋体"/>
          <w:b/>
          <w:sz w:val="24"/>
        </w:rPr>
        <w:t xml:space="preserve">1.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125838" w:rsidRDefault="00EE6AD5">
      <w:pPr>
        <w:pStyle w:val="af4"/>
        <w:tabs>
          <w:tab w:val="left" w:pos="1275"/>
          <w:tab w:val="left" w:pos="1440"/>
          <w:tab w:val="left" w:pos="1620"/>
        </w:tabs>
        <w:spacing w:line="360" w:lineRule="auto"/>
        <w:rPr>
          <w:rFonts w:hAnsi="宋体"/>
          <w:sz w:val="24"/>
          <w:szCs w:val="24"/>
        </w:rPr>
      </w:pPr>
      <w:r>
        <w:rPr>
          <w:rFonts w:hAnsi="宋体" w:hint="eastAsia"/>
          <w:sz w:val="24"/>
          <w:szCs w:val="24"/>
        </w:rPr>
        <w:t>（1）监狱企业投标视同小型、微型企业，须</w:t>
      </w:r>
      <w:r>
        <w:rPr>
          <w:rFonts w:hAnsi="宋体" w:cs="Tahoma" w:hint="eastAsia"/>
          <w:kern w:val="0"/>
          <w:sz w:val="24"/>
          <w:szCs w:val="24"/>
        </w:rPr>
        <w:t>填写招标文件第四章附件10规定的“小型微型企业声明函”并提供由省级以上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rsidR="00125838" w:rsidRDefault="00EE6AD5">
      <w:pPr>
        <w:pStyle w:val="af4"/>
        <w:tabs>
          <w:tab w:val="left" w:pos="1275"/>
          <w:tab w:val="left" w:pos="1440"/>
          <w:tab w:val="left" w:pos="1620"/>
        </w:tabs>
        <w:spacing w:line="360" w:lineRule="auto"/>
        <w:rPr>
          <w:rFonts w:hAnsi="宋体" w:cs="Tahoma"/>
          <w:kern w:val="0"/>
          <w:sz w:val="24"/>
          <w:szCs w:val="24"/>
        </w:rPr>
      </w:pPr>
      <w:r>
        <w:rPr>
          <w:rFonts w:hAnsi="宋体" w:cs="Tahoma" w:hint="eastAsia"/>
          <w:kern w:val="0"/>
          <w:sz w:val="24"/>
          <w:szCs w:val="24"/>
        </w:rPr>
        <w:t>（2）</w:t>
      </w:r>
      <w:r>
        <w:rPr>
          <w:rFonts w:hAnsi="宋体" w:cs="Tahoma"/>
          <w:kern w:val="0"/>
          <w:sz w:val="24"/>
          <w:szCs w:val="24"/>
        </w:rPr>
        <w:t>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，须填写招标文件第四章附件10规定的“</w:t>
      </w:r>
      <w:r>
        <w:rPr>
          <w:rFonts w:hAnsi="宋体" w:cs="Tahoma"/>
          <w:kern w:val="0"/>
          <w:sz w:val="24"/>
          <w:szCs w:val="24"/>
        </w:rPr>
        <w:t>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rsidR="00125838" w:rsidRDefault="00EE6AD5">
      <w:pPr>
        <w:widowControl/>
        <w:spacing w:line="360" w:lineRule="auto"/>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节能</w:t>
      </w:r>
      <w:r>
        <w:rPr>
          <w:rFonts w:ascii="宋体" w:hAnsi="宋体" w:hint="eastAsia"/>
          <w:b/>
          <w:sz w:val="24"/>
        </w:rPr>
        <w:t>、环保</w:t>
      </w:r>
      <w:r>
        <w:rPr>
          <w:rFonts w:ascii="宋体" w:hAnsi="宋体"/>
          <w:b/>
          <w:sz w:val="24"/>
        </w:rPr>
        <w:t>产品</w:t>
      </w:r>
    </w:p>
    <w:p w:rsidR="00125838" w:rsidRDefault="00EE6AD5">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125838" w:rsidRDefault="00EE6AD5">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rsidR="00125838" w:rsidRDefault="00EE6AD5">
      <w:pPr>
        <w:widowControl/>
        <w:spacing w:line="360" w:lineRule="auto"/>
        <w:jc w:val="left"/>
        <w:rPr>
          <w:rFonts w:ascii="宋体" w:hAnsi="宋体" w:cs="Tahoma"/>
          <w:kern w:val="0"/>
          <w:sz w:val="24"/>
        </w:rPr>
      </w:pPr>
      <w:r>
        <w:rPr>
          <w:rFonts w:ascii="宋体" w:hAnsi="宋体" w:cs="Tahoma"/>
          <w:kern w:val="0"/>
          <w:sz w:val="24"/>
        </w:rPr>
        <w:br w:type="page"/>
      </w:r>
    </w:p>
    <w:p w:rsidR="00125838" w:rsidRDefault="00125838">
      <w:pPr>
        <w:widowControl/>
        <w:spacing w:line="360" w:lineRule="auto"/>
        <w:ind w:firstLineChars="200" w:firstLine="482"/>
        <w:jc w:val="left"/>
        <w:rPr>
          <w:rFonts w:ascii="宋体" w:hAnsi="宋体"/>
          <w:b/>
          <w:sz w:val="24"/>
        </w:rPr>
      </w:pPr>
    </w:p>
    <w:p w:rsidR="00125838" w:rsidRDefault="00EE6AD5">
      <w:pPr>
        <w:pStyle w:val="1"/>
      </w:pPr>
      <w:bookmarkStart w:id="112" w:name="_Toc6836139"/>
      <w:r>
        <w:rPr>
          <w:rFonts w:hint="eastAsia"/>
        </w:rPr>
        <w:t>第六章合同一般条款</w:t>
      </w:r>
      <w:bookmarkEnd w:id="111"/>
      <w:bookmarkEnd w:id="112"/>
    </w:p>
    <w:p w:rsidR="00125838" w:rsidRDefault="00EE6AD5">
      <w:pPr>
        <w:pStyle w:val="3"/>
        <w:rPr>
          <w:rFonts w:ascii="宋体" w:eastAsia="宋体" w:hAnsi="宋体"/>
          <w:szCs w:val="24"/>
        </w:rPr>
      </w:pPr>
      <w:bookmarkStart w:id="113" w:name="_Toc163893420"/>
      <w:bookmarkStart w:id="114" w:name="_Toc6836140"/>
      <w:bookmarkStart w:id="115" w:name="_Ref467379094"/>
      <w:bookmarkStart w:id="116" w:name="_Ref467379109"/>
      <w:bookmarkStart w:id="117" w:name="_Ref467378499"/>
      <w:bookmarkStart w:id="118" w:name="_Ref467379214"/>
      <w:bookmarkStart w:id="119" w:name="_Ref467378404"/>
      <w:bookmarkStart w:id="120" w:name="_Ref467379101"/>
      <w:bookmarkStart w:id="121" w:name="_Ref467379205"/>
      <w:bookmarkStart w:id="122" w:name="_Toc487900349"/>
      <w:bookmarkStart w:id="123" w:name="_Toc310195732"/>
      <w:bookmarkStart w:id="124" w:name="_Ref467378463"/>
      <w:bookmarkStart w:id="125" w:name="_Ref467379195"/>
      <w:bookmarkStart w:id="126" w:name="_Ref467379225"/>
      <w:r>
        <w:rPr>
          <w:rFonts w:ascii="宋体" w:eastAsia="宋体" w:hAnsi="宋体" w:hint="eastAsia"/>
          <w:szCs w:val="24"/>
        </w:rPr>
        <w:t>1       定义</w:t>
      </w:r>
      <w:bookmarkEnd w:id="113"/>
      <w:bookmarkEnd w:id="114"/>
    </w:p>
    <w:p w:rsidR="00125838" w:rsidRDefault="00EE6AD5">
      <w:pPr>
        <w:tabs>
          <w:tab w:val="left" w:pos="900"/>
        </w:tabs>
        <w:spacing w:line="360" w:lineRule="auto"/>
        <w:ind w:left="900"/>
        <w:rPr>
          <w:rFonts w:ascii="宋体" w:hAnsi="宋体"/>
          <w:sz w:val="24"/>
        </w:rPr>
      </w:pPr>
      <w:r>
        <w:rPr>
          <w:rFonts w:ascii="宋体" w:hAnsi="宋体" w:hint="eastAsia"/>
          <w:sz w:val="24"/>
        </w:rPr>
        <w:t>本合同中的下列术语应解释为：</w:t>
      </w:r>
    </w:p>
    <w:p w:rsidR="00125838" w:rsidRDefault="00EE6AD5">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rsidR="00125838" w:rsidRDefault="00EE6AD5">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rsidR="00125838" w:rsidRDefault="00EE6AD5">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125838" w:rsidRDefault="00EE6AD5">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rsidR="00125838" w:rsidRDefault="00EE6AD5">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rsidR="00125838" w:rsidRDefault="00EE6AD5">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rsidR="00125838" w:rsidRDefault="00EE6AD5">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rsidR="00125838" w:rsidRDefault="00EE6AD5">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rsidR="00125838" w:rsidRDefault="00EE6AD5">
      <w:pPr>
        <w:pStyle w:val="3"/>
        <w:rPr>
          <w:rFonts w:ascii="宋体" w:eastAsia="宋体" w:hAnsi="宋体"/>
          <w:szCs w:val="24"/>
        </w:rPr>
      </w:pPr>
      <w:bookmarkStart w:id="127" w:name="_Toc163893421"/>
      <w:bookmarkStart w:id="128" w:name="_Toc6836141"/>
      <w:r>
        <w:rPr>
          <w:rFonts w:ascii="宋体" w:eastAsia="宋体" w:hAnsi="宋体" w:hint="eastAsia"/>
          <w:szCs w:val="24"/>
        </w:rPr>
        <w:t>2      技术规范</w:t>
      </w:r>
      <w:bookmarkEnd w:id="127"/>
      <w:bookmarkEnd w:id="128"/>
    </w:p>
    <w:p w:rsidR="00125838" w:rsidRDefault="00EE6AD5">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125838" w:rsidRDefault="00EE6AD5">
      <w:pPr>
        <w:pStyle w:val="3"/>
        <w:rPr>
          <w:rFonts w:ascii="宋体" w:eastAsia="宋体" w:hAnsi="宋体"/>
          <w:szCs w:val="24"/>
        </w:rPr>
      </w:pPr>
      <w:bookmarkStart w:id="129" w:name="_Toc6836142"/>
      <w:bookmarkStart w:id="130" w:name="_Toc163893422"/>
      <w:r>
        <w:rPr>
          <w:rFonts w:ascii="宋体" w:eastAsia="宋体" w:hAnsi="宋体" w:hint="eastAsia"/>
          <w:szCs w:val="24"/>
        </w:rPr>
        <w:t>3     知识产权</w:t>
      </w:r>
      <w:bookmarkEnd w:id="129"/>
      <w:bookmarkEnd w:id="130"/>
    </w:p>
    <w:p w:rsidR="00125838" w:rsidRDefault="00EE6AD5">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125838" w:rsidRDefault="00EE6AD5">
      <w:pPr>
        <w:pStyle w:val="3"/>
        <w:rPr>
          <w:rFonts w:ascii="宋体" w:eastAsia="宋体" w:hAnsi="宋体"/>
          <w:szCs w:val="24"/>
        </w:rPr>
      </w:pPr>
      <w:bookmarkStart w:id="131" w:name="_Toc163893423"/>
      <w:bookmarkStart w:id="132" w:name="_Toc6836143"/>
      <w:r>
        <w:rPr>
          <w:rFonts w:ascii="宋体" w:eastAsia="宋体" w:hAnsi="宋体" w:hint="eastAsia"/>
          <w:szCs w:val="24"/>
        </w:rPr>
        <w:lastRenderedPageBreak/>
        <w:t>4     包装要求</w:t>
      </w:r>
      <w:bookmarkEnd w:id="131"/>
      <w:bookmarkEnd w:id="132"/>
    </w:p>
    <w:p w:rsidR="00125838" w:rsidRDefault="00EE6AD5">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125838" w:rsidRDefault="00EE6AD5">
      <w:pPr>
        <w:spacing w:before="120" w:line="360" w:lineRule="auto"/>
        <w:rPr>
          <w:rFonts w:ascii="宋体" w:hAnsi="宋体"/>
          <w:sz w:val="24"/>
        </w:rPr>
      </w:pPr>
      <w:r>
        <w:rPr>
          <w:rFonts w:ascii="宋体" w:hAnsi="宋体" w:hint="eastAsia"/>
          <w:sz w:val="24"/>
        </w:rPr>
        <w:t>4.2   每件包装箱内应附一份详细装箱单和质量合格证。</w:t>
      </w:r>
    </w:p>
    <w:p w:rsidR="00125838" w:rsidRDefault="00EE6AD5">
      <w:pPr>
        <w:pStyle w:val="3"/>
        <w:rPr>
          <w:rFonts w:ascii="宋体" w:eastAsia="宋体" w:hAnsi="宋体"/>
          <w:szCs w:val="24"/>
        </w:rPr>
      </w:pPr>
      <w:bookmarkStart w:id="133" w:name="_Toc6836144"/>
      <w:bookmarkStart w:id="134" w:name="_Toc163893424"/>
      <w:r>
        <w:rPr>
          <w:rFonts w:ascii="宋体" w:eastAsia="宋体" w:hAnsi="宋体" w:hint="eastAsia"/>
          <w:szCs w:val="24"/>
        </w:rPr>
        <w:t>5     装运标志</w:t>
      </w:r>
      <w:bookmarkEnd w:id="133"/>
      <w:bookmarkEnd w:id="134"/>
    </w:p>
    <w:p w:rsidR="00125838" w:rsidRDefault="00EE6AD5">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rsidR="00125838" w:rsidRDefault="00EE6AD5">
      <w:pPr>
        <w:spacing w:line="360" w:lineRule="auto"/>
        <w:ind w:left="1276"/>
        <w:rPr>
          <w:rFonts w:ascii="宋体" w:hAnsi="宋体"/>
          <w:sz w:val="24"/>
        </w:rPr>
      </w:pPr>
      <w:r>
        <w:rPr>
          <w:rFonts w:ascii="宋体" w:hAnsi="宋体" w:hint="eastAsia"/>
          <w:sz w:val="24"/>
        </w:rPr>
        <w:t>收货人：</w:t>
      </w:r>
    </w:p>
    <w:p w:rsidR="00125838" w:rsidRDefault="00EE6AD5">
      <w:pPr>
        <w:spacing w:line="360" w:lineRule="auto"/>
        <w:ind w:left="1276"/>
        <w:rPr>
          <w:rFonts w:ascii="宋体" w:hAnsi="宋体"/>
          <w:sz w:val="24"/>
        </w:rPr>
      </w:pPr>
      <w:r>
        <w:rPr>
          <w:rFonts w:ascii="宋体" w:hAnsi="宋体" w:hint="eastAsia"/>
          <w:sz w:val="24"/>
        </w:rPr>
        <w:t>合同号：</w:t>
      </w:r>
    </w:p>
    <w:p w:rsidR="00125838" w:rsidRDefault="00EE6AD5">
      <w:pPr>
        <w:spacing w:line="360" w:lineRule="auto"/>
        <w:ind w:left="1276"/>
        <w:rPr>
          <w:rFonts w:ascii="宋体" w:hAnsi="宋体"/>
          <w:sz w:val="24"/>
        </w:rPr>
      </w:pPr>
      <w:r>
        <w:rPr>
          <w:rFonts w:ascii="宋体" w:hAnsi="宋体" w:hint="eastAsia"/>
          <w:sz w:val="24"/>
        </w:rPr>
        <w:t>装运标志：</w:t>
      </w:r>
    </w:p>
    <w:p w:rsidR="00125838" w:rsidRDefault="00EE6AD5">
      <w:pPr>
        <w:spacing w:line="360" w:lineRule="auto"/>
        <w:ind w:left="1276"/>
        <w:rPr>
          <w:rFonts w:ascii="宋体" w:hAnsi="宋体"/>
          <w:sz w:val="24"/>
        </w:rPr>
      </w:pPr>
      <w:r>
        <w:rPr>
          <w:rFonts w:ascii="宋体" w:hAnsi="宋体" w:hint="eastAsia"/>
          <w:sz w:val="24"/>
        </w:rPr>
        <w:t>收货人代号：</w:t>
      </w:r>
    </w:p>
    <w:p w:rsidR="00125838" w:rsidRDefault="00EE6AD5">
      <w:pPr>
        <w:spacing w:line="360" w:lineRule="auto"/>
        <w:ind w:left="1276"/>
        <w:rPr>
          <w:rFonts w:ascii="宋体" w:hAnsi="宋体"/>
          <w:sz w:val="24"/>
        </w:rPr>
      </w:pPr>
      <w:r>
        <w:rPr>
          <w:rFonts w:ascii="宋体" w:hAnsi="宋体" w:hint="eastAsia"/>
          <w:sz w:val="24"/>
        </w:rPr>
        <w:t>目的地：</w:t>
      </w:r>
    </w:p>
    <w:p w:rsidR="00125838" w:rsidRDefault="00EE6AD5">
      <w:pPr>
        <w:spacing w:line="360" w:lineRule="auto"/>
        <w:ind w:left="1276"/>
        <w:rPr>
          <w:rFonts w:ascii="宋体" w:hAnsi="宋体"/>
          <w:sz w:val="24"/>
        </w:rPr>
      </w:pPr>
      <w:r>
        <w:rPr>
          <w:rFonts w:ascii="宋体" w:hAnsi="宋体" w:hint="eastAsia"/>
          <w:sz w:val="24"/>
        </w:rPr>
        <w:t>货物名称、品目号和箱号：</w:t>
      </w:r>
    </w:p>
    <w:p w:rsidR="00125838" w:rsidRDefault="00EE6AD5">
      <w:pPr>
        <w:spacing w:line="360" w:lineRule="auto"/>
        <w:ind w:left="1276"/>
        <w:rPr>
          <w:rFonts w:ascii="宋体" w:hAnsi="宋体"/>
          <w:sz w:val="24"/>
        </w:rPr>
      </w:pPr>
      <w:r>
        <w:rPr>
          <w:rFonts w:ascii="宋体" w:hAnsi="宋体" w:hint="eastAsia"/>
          <w:sz w:val="24"/>
        </w:rPr>
        <w:t>毛重／净重：</w:t>
      </w:r>
    </w:p>
    <w:p w:rsidR="00125838" w:rsidRDefault="00EE6AD5">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rsidR="00125838" w:rsidRDefault="00EE6AD5">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rsidR="00125838" w:rsidRDefault="00EE6AD5">
      <w:pPr>
        <w:pStyle w:val="3"/>
        <w:rPr>
          <w:rFonts w:ascii="宋体" w:eastAsia="宋体" w:hAnsi="宋体"/>
          <w:szCs w:val="24"/>
        </w:rPr>
      </w:pPr>
      <w:bookmarkStart w:id="135" w:name="_Toc163893425"/>
      <w:bookmarkStart w:id="136" w:name="_Toc6836145"/>
      <w:r>
        <w:rPr>
          <w:rFonts w:ascii="宋体" w:eastAsia="宋体" w:hAnsi="宋体" w:hint="eastAsia"/>
          <w:szCs w:val="24"/>
        </w:rPr>
        <w:t>6     交货方式</w:t>
      </w:r>
      <w:bookmarkEnd w:id="135"/>
      <w:bookmarkEnd w:id="136"/>
    </w:p>
    <w:p w:rsidR="00125838" w:rsidRDefault="00EE6AD5">
      <w:pPr>
        <w:spacing w:before="120" w:line="360" w:lineRule="auto"/>
        <w:rPr>
          <w:rFonts w:ascii="宋体" w:hAnsi="宋体"/>
          <w:sz w:val="24"/>
        </w:rPr>
      </w:pPr>
      <w:r>
        <w:rPr>
          <w:rFonts w:ascii="宋体" w:hAnsi="宋体" w:hint="eastAsia"/>
          <w:sz w:val="24"/>
        </w:rPr>
        <w:t>6.1   交货方式一般为下列其中一种，具体在合同特殊条款中规定。</w:t>
      </w:r>
    </w:p>
    <w:p w:rsidR="00125838" w:rsidRDefault="00EE6AD5">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rsidR="00125838" w:rsidRDefault="00EE6AD5">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125838" w:rsidRDefault="00EE6AD5">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rsidR="00125838" w:rsidRDefault="00EE6AD5">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rsidR="00125838" w:rsidRDefault="00EE6AD5">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125838" w:rsidRDefault="00EE6AD5">
      <w:pPr>
        <w:pStyle w:val="3"/>
        <w:rPr>
          <w:rFonts w:ascii="宋体" w:eastAsia="宋体" w:hAnsi="宋体"/>
          <w:szCs w:val="24"/>
        </w:rPr>
      </w:pPr>
      <w:bookmarkStart w:id="137" w:name="_Toc163893426"/>
      <w:bookmarkStart w:id="138" w:name="_Toc6836146"/>
      <w:r>
        <w:rPr>
          <w:rFonts w:ascii="宋体" w:eastAsia="宋体" w:hAnsi="宋体" w:hint="eastAsia"/>
          <w:szCs w:val="24"/>
        </w:rPr>
        <w:t>7      装运通知</w:t>
      </w:r>
      <w:bookmarkEnd w:id="137"/>
      <w:bookmarkEnd w:id="138"/>
    </w:p>
    <w:p w:rsidR="00125838" w:rsidRDefault="00EE6AD5">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rsidR="00125838" w:rsidRDefault="00EE6AD5">
      <w:pPr>
        <w:pStyle w:val="32"/>
        <w:spacing w:line="360" w:lineRule="auto"/>
        <w:ind w:left="9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rsidR="00125838" w:rsidRDefault="00EE6AD5">
      <w:pPr>
        <w:pStyle w:val="3"/>
        <w:rPr>
          <w:rFonts w:ascii="宋体" w:eastAsia="宋体" w:hAnsi="宋体"/>
          <w:szCs w:val="24"/>
        </w:rPr>
      </w:pPr>
      <w:bookmarkStart w:id="139" w:name="_Toc163893427"/>
      <w:bookmarkStart w:id="140" w:name="_Toc6836147"/>
      <w:r>
        <w:rPr>
          <w:rFonts w:ascii="宋体" w:eastAsia="宋体" w:hAnsi="宋体" w:hint="eastAsia"/>
          <w:szCs w:val="24"/>
        </w:rPr>
        <w:t>8      付款条件</w:t>
      </w:r>
      <w:bookmarkEnd w:id="139"/>
      <w:bookmarkEnd w:id="140"/>
    </w:p>
    <w:p w:rsidR="00125838" w:rsidRDefault="00EE6AD5">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rsidR="00125838" w:rsidRDefault="00EE6AD5">
      <w:pPr>
        <w:pStyle w:val="3"/>
        <w:rPr>
          <w:rFonts w:ascii="宋体" w:eastAsia="宋体" w:hAnsi="宋体"/>
          <w:szCs w:val="24"/>
        </w:rPr>
      </w:pPr>
      <w:bookmarkStart w:id="141" w:name="_Toc163893428"/>
      <w:bookmarkStart w:id="142" w:name="_Toc6836148"/>
      <w:r>
        <w:rPr>
          <w:rFonts w:ascii="宋体" w:eastAsia="宋体" w:hAnsi="宋体" w:hint="eastAsia"/>
          <w:szCs w:val="24"/>
        </w:rPr>
        <w:t>9      技术资料</w:t>
      </w:r>
      <w:bookmarkEnd w:id="141"/>
      <w:bookmarkEnd w:id="142"/>
    </w:p>
    <w:p w:rsidR="00125838" w:rsidRDefault="00EE6AD5">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rsidR="00125838" w:rsidRDefault="00EE6AD5">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rsidR="00125838" w:rsidRDefault="00EE6AD5">
      <w:pPr>
        <w:spacing w:before="120" w:line="360" w:lineRule="auto"/>
        <w:rPr>
          <w:rFonts w:ascii="宋体" w:hAnsi="宋体"/>
          <w:sz w:val="24"/>
        </w:rPr>
      </w:pPr>
      <w:r>
        <w:rPr>
          <w:rFonts w:ascii="宋体" w:hAnsi="宋体" w:hint="eastAsia"/>
          <w:sz w:val="24"/>
        </w:rPr>
        <w:t>9.2    另外一套完整的上述资料应包装好随同每批货物一起发运。</w:t>
      </w:r>
    </w:p>
    <w:p w:rsidR="00125838" w:rsidRDefault="00EE6AD5">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rsidR="00125838" w:rsidRDefault="00EE6AD5">
      <w:pPr>
        <w:pStyle w:val="3"/>
        <w:rPr>
          <w:rFonts w:ascii="宋体" w:eastAsia="宋体" w:hAnsi="宋体"/>
          <w:szCs w:val="24"/>
        </w:rPr>
      </w:pPr>
      <w:bookmarkStart w:id="143" w:name="_Toc6836149"/>
      <w:bookmarkStart w:id="144" w:name="_Toc163893429"/>
      <w:r>
        <w:rPr>
          <w:rFonts w:ascii="宋体" w:eastAsia="宋体" w:hAnsi="宋体" w:hint="eastAsia"/>
          <w:szCs w:val="24"/>
        </w:rPr>
        <w:lastRenderedPageBreak/>
        <w:t>10     质量保证</w:t>
      </w:r>
      <w:bookmarkEnd w:id="143"/>
      <w:bookmarkEnd w:id="144"/>
    </w:p>
    <w:p w:rsidR="00125838" w:rsidRDefault="00EE6AD5">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125838" w:rsidRDefault="00EE6AD5">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125838" w:rsidRDefault="00EE6AD5">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rsidR="00125838" w:rsidRDefault="00EE6AD5">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rsidR="00125838" w:rsidRDefault="00EE6AD5">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rsidR="00125838" w:rsidRDefault="00EE6AD5">
      <w:pPr>
        <w:pStyle w:val="3"/>
        <w:rPr>
          <w:rFonts w:ascii="宋体" w:eastAsia="宋体" w:hAnsi="宋体"/>
          <w:szCs w:val="24"/>
        </w:rPr>
      </w:pPr>
      <w:bookmarkStart w:id="145" w:name="_Toc6836150"/>
      <w:bookmarkStart w:id="146" w:name="_Toc163893430"/>
      <w:r>
        <w:rPr>
          <w:rFonts w:ascii="宋体" w:eastAsia="宋体" w:hAnsi="宋体" w:hint="eastAsia"/>
          <w:szCs w:val="24"/>
        </w:rPr>
        <w:t>11     检验和验收</w:t>
      </w:r>
      <w:bookmarkEnd w:id="145"/>
      <w:bookmarkEnd w:id="146"/>
    </w:p>
    <w:p w:rsidR="00125838" w:rsidRDefault="00EE6AD5">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125838" w:rsidRDefault="00EE6AD5">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125838" w:rsidRDefault="00EE6AD5">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rsidR="00125838" w:rsidRDefault="00EE6AD5">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rsidR="00125838" w:rsidRDefault="00EE6AD5">
      <w:pPr>
        <w:pStyle w:val="3"/>
        <w:rPr>
          <w:rFonts w:ascii="宋体" w:eastAsia="宋体" w:hAnsi="宋体"/>
          <w:szCs w:val="24"/>
        </w:rPr>
      </w:pPr>
      <w:bookmarkStart w:id="147" w:name="_Toc6836151"/>
      <w:bookmarkStart w:id="148" w:name="_Toc163893431"/>
      <w:r>
        <w:rPr>
          <w:rFonts w:ascii="宋体" w:eastAsia="宋体" w:hAnsi="宋体" w:hint="eastAsia"/>
          <w:szCs w:val="24"/>
        </w:rPr>
        <w:lastRenderedPageBreak/>
        <w:t>12    索赔</w:t>
      </w:r>
      <w:bookmarkEnd w:id="147"/>
      <w:bookmarkEnd w:id="148"/>
    </w:p>
    <w:p w:rsidR="00125838" w:rsidRDefault="00EE6AD5">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125838" w:rsidRDefault="00EE6AD5">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125838" w:rsidRDefault="00EE6AD5">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25838" w:rsidRDefault="00EE6AD5">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125838" w:rsidRDefault="00EE6AD5">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rsidR="00125838" w:rsidRDefault="00EE6AD5">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125838" w:rsidRDefault="00EE6AD5">
      <w:pPr>
        <w:pStyle w:val="3"/>
        <w:rPr>
          <w:rFonts w:ascii="宋体" w:eastAsia="宋体" w:hAnsi="宋体"/>
          <w:szCs w:val="24"/>
        </w:rPr>
      </w:pPr>
      <w:bookmarkStart w:id="149" w:name="_Toc6836152"/>
      <w:bookmarkStart w:id="150" w:name="_Toc163893432"/>
      <w:r>
        <w:rPr>
          <w:rFonts w:ascii="宋体" w:eastAsia="宋体" w:hAnsi="宋体" w:hint="eastAsia"/>
          <w:szCs w:val="24"/>
        </w:rPr>
        <w:t>13     延迟交货</w:t>
      </w:r>
      <w:bookmarkEnd w:id="149"/>
      <w:bookmarkEnd w:id="150"/>
    </w:p>
    <w:p w:rsidR="00125838" w:rsidRDefault="00EE6AD5">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rsidR="00125838" w:rsidRDefault="00EE6AD5">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rsidR="00125838" w:rsidRDefault="00EE6AD5">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w:t>
      </w:r>
      <w:r>
        <w:rPr>
          <w:rFonts w:ascii="宋体" w:hAnsi="宋体" w:hint="eastAsia"/>
          <w:sz w:val="24"/>
        </w:rPr>
        <w:lastRenderedPageBreak/>
        <w:t>书面形式将不能按时交货的理由、预期延误时间通知买方。买方收到卖方通知后，认为其理由正当的，可酌情延长交货时间。</w:t>
      </w:r>
    </w:p>
    <w:p w:rsidR="00125838" w:rsidRDefault="00EE6AD5">
      <w:pPr>
        <w:pStyle w:val="3"/>
        <w:rPr>
          <w:rFonts w:ascii="宋体" w:eastAsia="宋体" w:hAnsi="宋体"/>
          <w:szCs w:val="24"/>
        </w:rPr>
      </w:pPr>
      <w:bookmarkStart w:id="151" w:name="_Toc6836153"/>
      <w:bookmarkStart w:id="152" w:name="_Toc163893433"/>
      <w:r>
        <w:rPr>
          <w:rFonts w:ascii="宋体" w:eastAsia="宋体" w:hAnsi="宋体" w:hint="eastAsia"/>
          <w:szCs w:val="24"/>
        </w:rPr>
        <w:t>14     违约赔偿</w:t>
      </w:r>
      <w:bookmarkEnd w:id="151"/>
      <w:bookmarkEnd w:id="152"/>
    </w:p>
    <w:p w:rsidR="00125838" w:rsidRDefault="00EE6AD5">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rsidR="00125838" w:rsidRDefault="00EE6AD5">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125838" w:rsidRDefault="00EE6AD5">
      <w:pPr>
        <w:pStyle w:val="3"/>
        <w:rPr>
          <w:rFonts w:ascii="宋体" w:eastAsia="宋体" w:hAnsi="宋体"/>
          <w:szCs w:val="24"/>
        </w:rPr>
      </w:pPr>
      <w:bookmarkStart w:id="153" w:name="_Toc163893434"/>
      <w:bookmarkStart w:id="154" w:name="_Toc6836154"/>
      <w:r>
        <w:rPr>
          <w:rFonts w:ascii="宋体" w:eastAsia="宋体" w:hAnsi="宋体" w:hint="eastAsia"/>
          <w:szCs w:val="24"/>
        </w:rPr>
        <w:t>15      不可抗力</w:t>
      </w:r>
      <w:bookmarkEnd w:id="153"/>
      <w:bookmarkEnd w:id="154"/>
    </w:p>
    <w:p w:rsidR="00125838" w:rsidRDefault="00EE6AD5">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125838" w:rsidRDefault="00EE6AD5">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rsidR="00125838" w:rsidRDefault="00EE6AD5">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rsidR="00125838" w:rsidRDefault="00EE6AD5">
      <w:pPr>
        <w:pStyle w:val="3"/>
        <w:rPr>
          <w:rFonts w:ascii="宋体" w:eastAsia="宋体" w:hAnsi="宋体"/>
          <w:szCs w:val="24"/>
        </w:rPr>
      </w:pPr>
      <w:bookmarkStart w:id="155" w:name="_Toc163893435"/>
      <w:bookmarkStart w:id="156" w:name="_Toc6836155"/>
      <w:r>
        <w:rPr>
          <w:rFonts w:ascii="宋体" w:eastAsia="宋体" w:hAnsi="宋体" w:hint="eastAsia"/>
          <w:szCs w:val="24"/>
        </w:rPr>
        <w:t>16      税费</w:t>
      </w:r>
      <w:bookmarkEnd w:id="155"/>
      <w:bookmarkEnd w:id="156"/>
    </w:p>
    <w:p w:rsidR="00125838" w:rsidRDefault="00EE6AD5">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rsidR="00125838" w:rsidRDefault="00EE6AD5">
      <w:pPr>
        <w:pStyle w:val="3"/>
        <w:rPr>
          <w:rFonts w:ascii="宋体" w:eastAsia="宋体" w:hAnsi="宋体"/>
          <w:szCs w:val="24"/>
        </w:rPr>
      </w:pPr>
      <w:bookmarkStart w:id="157" w:name="_Toc6836156"/>
      <w:bookmarkStart w:id="158" w:name="_Toc163893436"/>
      <w:r>
        <w:rPr>
          <w:rFonts w:ascii="宋体" w:eastAsia="宋体" w:hAnsi="宋体" w:hint="eastAsia"/>
          <w:szCs w:val="24"/>
        </w:rPr>
        <w:t>17      合同争议的解决</w:t>
      </w:r>
      <w:bookmarkEnd w:id="157"/>
      <w:bookmarkEnd w:id="158"/>
    </w:p>
    <w:p w:rsidR="00125838" w:rsidRDefault="00EE6AD5">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rsidR="00125838" w:rsidRDefault="00EE6AD5">
      <w:pPr>
        <w:pStyle w:val="3"/>
        <w:rPr>
          <w:rFonts w:ascii="宋体" w:eastAsia="宋体" w:hAnsi="宋体"/>
          <w:szCs w:val="24"/>
        </w:rPr>
      </w:pPr>
      <w:bookmarkStart w:id="159" w:name="_Toc6836157"/>
      <w:bookmarkStart w:id="160" w:name="_Toc163893437"/>
      <w:r>
        <w:rPr>
          <w:rFonts w:ascii="宋体" w:eastAsia="宋体" w:hAnsi="宋体" w:hint="eastAsia"/>
          <w:szCs w:val="24"/>
        </w:rPr>
        <w:t>18      违约解除合同</w:t>
      </w:r>
      <w:bookmarkEnd w:id="159"/>
      <w:bookmarkEnd w:id="160"/>
    </w:p>
    <w:p w:rsidR="00125838" w:rsidRDefault="00EE6AD5">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rsidR="00125838" w:rsidRDefault="00EE6AD5">
      <w:pPr>
        <w:spacing w:before="120" w:line="360" w:lineRule="auto"/>
        <w:ind w:left="960" w:hanging="960"/>
        <w:rPr>
          <w:rFonts w:ascii="宋体" w:hAnsi="宋体"/>
          <w:sz w:val="24"/>
        </w:rPr>
      </w:pPr>
      <w:r>
        <w:rPr>
          <w:rFonts w:ascii="宋体" w:hAnsi="宋体" w:hint="eastAsia"/>
          <w:sz w:val="24"/>
        </w:rPr>
        <w:lastRenderedPageBreak/>
        <w:t>18.1.1  卖方未能在合同规定的限期或买方同意延长的限期内，提供全部或部分货物,按合同第14.1的规定可以解除合同的；</w:t>
      </w:r>
    </w:p>
    <w:p w:rsidR="00125838" w:rsidRDefault="00EE6AD5">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rsidR="00125838" w:rsidRDefault="00EE6AD5">
      <w:pPr>
        <w:spacing w:before="120" w:line="360" w:lineRule="auto"/>
        <w:rPr>
          <w:rFonts w:ascii="宋体" w:hAnsi="宋体"/>
          <w:sz w:val="24"/>
        </w:rPr>
      </w:pPr>
      <w:r>
        <w:rPr>
          <w:rFonts w:ascii="宋体" w:hAnsi="宋体" w:hint="eastAsia"/>
          <w:sz w:val="24"/>
        </w:rPr>
        <w:t>18.1.3  在本合同履行过程中有腐败和欺诈行为的。</w:t>
      </w:r>
    </w:p>
    <w:p w:rsidR="00125838" w:rsidRDefault="00EE6AD5">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rsidR="00125838" w:rsidRDefault="00EE6AD5">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rsidR="00125838" w:rsidRDefault="00EE6AD5">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rsidR="00125838" w:rsidRDefault="00EE6AD5">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125838" w:rsidRDefault="00EE6AD5">
      <w:pPr>
        <w:pStyle w:val="3"/>
        <w:rPr>
          <w:rFonts w:ascii="宋体" w:eastAsia="宋体" w:hAnsi="宋体"/>
          <w:szCs w:val="24"/>
        </w:rPr>
      </w:pPr>
      <w:bookmarkStart w:id="161" w:name="_Toc163893438"/>
      <w:bookmarkStart w:id="162" w:name="_Toc6836158"/>
      <w:r>
        <w:rPr>
          <w:rFonts w:ascii="宋体" w:eastAsia="宋体" w:hAnsi="宋体" w:hint="eastAsia"/>
          <w:szCs w:val="24"/>
        </w:rPr>
        <w:t>19     破产终止合同</w:t>
      </w:r>
      <w:bookmarkEnd w:id="161"/>
      <w:bookmarkEnd w:id="162"/>
    </w:p>
    <w:p w:rsidR="00125838" w:rsidRDefault="00EE6AD5">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125838" w:rsidRDefault="00EE6AD5">
      <w:pPr>
        <w:pStyle w:val="3"/>
        <w:rPr>
          <w:rFonts w:ascii="宋体" w:eastAsia="宋体" w:hAnsi="宋体"/>
          <w:szCs w:val="24"/>
        </w:rPr>
      </w:pPr>
      <w:bookmarkStart w:id="163" w:name="_Toc163893439"/>
      <w:bookmarkStart w:id="164" w:name="_Toc6836159"/>
      <w:r>
        <w:rPr>
          <w:rFonts w:ascii="宋体" w:eastAsia="宋体" w:hAnsi="宋体" w:hint="eastAsia"/>
          <w:szCs w:val="24"/>
        </w:rPr>
        <w:t>20     转让和分包</w:t>
      </w:r>
      <w:bookmarkEnd w:id="163"/>
      <w:bookmarkEnd w:id="164"/>
    </w:p>
    <w:p w:rsidR="00125838" w:rsidRDefault="00EE6AD5">
      <w:pPr>
        <w:spacing w:before="120" w:line="360" w:lineRule="auto"/>
        <w:rPr>
          <w:rFonts w:ascii="宋体" w:hAnsi="宋体"/>
          <w:sz w:val="24"/>
        </w:rPr>
      </w:pPr>
      <w:r>
        <w:rPr>
          <w:rFonts w:ascii="宋体" w:hAnsi="宋体" w:hint="eastAsia"/>
          <w:sz w:val="24"/>
        </w:rPr>
        <w:t>20.1    政府采购合同不能转让。</w:t>
      </w:r>
    </w:p>
    <w:p w:rsidR="00125838" w:rsidRDefault="00EE6AD5">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rsidR="00125838" w:rsidRDefault="00EE6AD5">
      <w:pPr>
        <w:pStyle w:val="3"/>
        <w:rPr>
          <w:rFonts w:ascii="宋体" w:eastAsia="宋体" w:hAnsi="宋体"/>
          <w:szCs w:val="24"/>
        </w:rPr>
      </w:pPr>
      <w:bookmarkStart w:id="165" w:name="_Toc163893440"/>
      <w:bookmarkStart w:id="166" w:name="_Toc6836160"/>
      <w:r>
        <w:rPr>
          <w:rFonts w:ascii="宋体" w:eastAsia="宋体" w:hAnsi="宋体" w:hint="eastAsia"/>
          <w:szCs w:val="24"/>
        </w:rPr>
        <w:t>21     合同修改</w:t>
      </w:r>
      <w:bookmarkEnd w:id="165"/>
      <w:bookmarkEnd w:id="166"/>
    </w:p>
    <w:p w:rsidR="00125838" w:rsidRDefault="00EE6AD5">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w:t>
      </w:r>
      <w:r>
        <w:rPr>
          <w:rFonts w:ascii="宋体" w:hAnsi="宋体" w:hint="eastAsia"/>
          <w:sz w:val="24"/>
        </w:rPr>
        <w:lastRenderedPageBreak/>
        <w:t>益的除外。如必须对合同条款进行改动时，当事人双方须共同签署书面文件，作为合同的补充，并报同级政府采购监督管理部门备案。</w:t>
      </w:r>
    </w:p>
    <w:p w:rsidR="00125838" w:rsidRDefault="00EE6AD5">
      <w:pPr>
        <w:pStyle w:val="3"/>
        <w:rPr>
          <w:rFonts w:ascii="宋体" w:eastAsia="宋体" w:hAnsi="宋体"/>
          <w:szCs w:val="24"/>
        </w:rPr>
      </w:pPr>
      <w:bookmarkStart w:id="167" w:name="_Toc163893441"/>
      <w:bookmarkStart w:id="168" w:name="_Toc6836161"/>
      <w:r>
        <w:rPr>
          <w:rFonts w:ascii="宋体" w:eastAsia="宋体" w:hAnsi="宋体" w:hint="eastAsia"/>
          <w:szCs w:val="24"/>
        </w:rPr>
        <w:t>22      通知</w:t>
      </w:r>
      <w:bookmarkEnd w:id="167"/>
      <w:bookmarkEnd w:id="168"/>
    </w:p>
    <w:p w:rsidR="00125838" w:rsidRDefault="00EE6AD5">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125838" w:rsidRDefault="00EE6AD5">
      <w:pPr>
        <w:pStyle w:val="3"/>
        <w:rPr>
          <w:rFonts w:ascii="宋体" w:eastAsia="宋体" w:hAnsi="宋体"/>
          <w:szCs w:val="24"/>
        </w:rPr>
      </w:pPr>
      <w:bookmarkStart w:id="169" w:name="_Toc163893442"/>
      <w:bookmarkStart w:id="170" w:name="_Toc6836162"/>
      <w:r>
        <w:rPr>
          <w:rFonts w:ascii="宋体" w:eastAsia="宋体" w:hAnsi="宋体" w:hint="eastAsia"/>
          <w:szCs w:val="24"/>
        </w:rPr>
        <w:t>23     计量单位</w:t>
      </w:r>
      <w:bookmarkEnd w:id="169"/>
      <w:bookmarkEnd w:id="170"/>
    </w:p>
    <w:p w:rsidR="00125838" w:rsidRDefault="00EE6AD5">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rsidR="00125838" w:rsidRDefault="00EE6AD5">
      <w:pPr>
        <w:pStyle w:val="3"/>
        <w:rPr>
          <w:rFonts w:ascii="宋体" w:eastAsia="宋体" w:hAnsi="宋体"/>
          <w:szCs w:val="24"/>
        </w:rPr>
      </w:pPr>
      <w:bookmarkStart w:id="171" w:name="_Toc163893443"/>
      <w:bookmarkStart w:id="172" w:name="_Toc6836163"/>
      <w:r>
        <w:rPr>
          <w:rFonts w:ascii="宋体" w:eastAsia="宋体" w:hAnsi="宋体" w:hint="eastAsia"/>
          <w:szCs w:val="24"/>
        </w:rPr>
        <w:t>24     适用法律</w:t>
      </w:r>
      <w:bookmarkEnd w:id="171"/>
      <w:bookmarkEnd w:id="172"/>
    </w:p>
    <w:p w:rsidR="00125838" w:rsidRDefault="00EE6AD5">
      <w:pPr>
        <w:spacing w:before="120" w:line="360" w:lineRule="auto"/>
        <w:rPr>
          <w:rFonts w:ascii="宋体" w:hAnsi="宋体"/>
          <w:sz w:val="24"/>
        </w:rPr>
      </w:pPr>
      <w:r>
        <w:rPr>
          <w:rFonts w:ascii="宋体" w:hAnsi="宋体" w:hint="eastAsia"/>
          <w:sz w:val="24"/>
        </w:rPr>
        <w:t>24.1   本合同应按照中华人民共和国的法律进行解释。</w:t>
      </w:r>
    </w:p>
    <w:p w:rsidR="00125838" w:rsidRDefault="00EE6AD5">
      <w:pPr>
        <w:pStyle w:val="3"/>
        <w:rPr>
          <w:rFonts w:ascii="宋体" w:eastAsia="宋体" w:hAnsi="宋体"/>
          <w:szCs w:val="24"/>
        </w:rPr>
      </w:pPr>
      <w:bookmarkStart w:id="173" w:name="_Toc163893444"/>
      <w:bookmarkStart w:id="174" w:name="_Toc6836164"/>
      <w:r>
        <w:rPr>
          <w:rFonts w:ascii="宋体" w:eastAsia="宋体" w:hAnsi="宋体"/>
          <w:szCs w:val="24"/>
        </w:rPr>
        <w:t>2</w:t>
      </w:r>
      <w:r>
        <w:rPr>
          <w:rFonts w:ascii="宋体" w:eastAsia="宋体" w:hAnsi="宋体" w:hint="eastAsia"/>
          <w:szCs w:val="24"/>
        </w:rPr>
        <w:t>5     履约保证金</w:t>
      </w:r>
      <w:bookmarkEnd w:id="173"/>
      <w:bookmarkEnd w:id="174"/>
    </w:p>
    <w:p w:rsidR="00125838" w:rsidRDefault="00EE6AD5">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见第二册第七章“合同特殊条款”。</w:t>
      </w:r>
    </w:p>
    <w:p w:rsidR="00125838" w:rsidRDefault="00EE6AD5">
      <w:pPr>
        <w:pStyle w:val="3"/>
        <w:rPr>
          <w:rFonts w:ascii="宋体" w:eastAsia="宋体" w:hAnsi="宋体"/>
          <w:szCs w:val="24"/>
        </w:rPr>
      </w:pPr>
      <w:bookmarkStart w:id="175" w:name="_Toc6836165"/>
      <w:bookmarkStart w:id="176" w:name="_Toc163893445"/>
      <w:r>
        <w:rPr>
          <w:rFonts w:ascii="宋体" w:eastAsia="宋体" w:hAnsi="宋体" w:hint="eastAsia"/>
          <w:szCs w:val="24"/>
        </w:rPr>
        <w:t>26　    合同生效和其它</w:t>
      </w:r>
      <w:bookmarkEnd w:id="175"/>
      <w:bookmarkEnd w:id="176"/>
    </w:p>
    <w:p w:rsidR="00125838" w:rsidRDefault="00EE6AD5">
      <w:pPr>
        <w:pStyle w:val="af4"/>
        <w:spacing w:line="360" w:lineRule="auto"/>
        <w:ind w:left="900" w:hangingChars="375" w:hanging="900"/>
        <w:rPr>
          <w:rFonts w:hAnsi="宋体"/>
          <w:sz w:val="24"/>
          <w:szCs w:val="24"/>
        </w:rPr>
      </w:pPr>
      <w:bookmarkStart w:id="177" w:name="_Toc135536522"/>
      <w:r>
        <w:rPr>
          <w:rFonts w:hAnsi="宋体" w:hint="eastAsia"/>
          <w:sz w:val="24"/>
          <w:szCs w:val="24"/>
        </w:rPr>
        <w:t>26.1    卖方未经买方允许，不得擅自将因履行本合同所知悉的买方的保密信息及与本合同有关的任何</w:t>
      </w:r>
      <w:r>
        <w:rPr>
          <w:rFonts w:hAnsi="宋体" w:hint="eastAsia"/>
          <w:i/>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rsidR="00125838" w:rsidRDefault="00EE6AD5">
      <w:pPr>
        <w:pStyle w:val="af4"/>
        <w:spacing w:line="360" w:lineRule="auto"/>
        <w:ind w:left="900" w:hangingChars="375" w:hanging="900"/>
        <w:rPr>
          <w:rFonts w:hAnsi="宋体"/>
          <w:b/>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77"/>
    </w:p>
    <w:p w:rsidR="00125838" w:rsidRDefault="00EE6AD5">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rsidR="00125838" w:rsidRDefault="00125838">
      <w:pPr>
        <w:spacing w:line="360" w:lineRule="auto"/>
        <w:ind w:left="962" w:hanging="960"/>
        <w:rPr>
          <w:rFonts w:ascii="宋体" w:hAnsi="宋体"/>
          <w:sz w:val="24"/>
        </w:rPr>
      </w:pPr>
    </w:p>
    <w:p w:rsidR="00125838" w:rsidRDefault="00EE6AD5">
      <w:pPr>
        <w:spacing w:line="360" w:lineRule="auto"/>
        <w:ind w:leftChars="457" w:left="960"/>
        <w:rPr>
          <w:rFonts w:ascii="宋体" w:hAnsi="宋体"/>
          <w:sz w:val="24"/>
        </w:rPr>
      </w:pPr>
      <w:r>
        <w:rPr>
          <w:rFonts w:ascii="宋体" w:hAnsi="宋体" w:hint="eastAsia"/>
          <w:sz w:val="24"/>
        </w:rPr>
        <w:t>注：本合同条款内容若和招标文件第八章“货物需求一览表及技术规格”中相关规定不一致，以第八章“货物需求一览表及技术规格”中的相关规定为准。</w:t>
      </w: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EE6AD5">
      <w:pPr>
        <w:pStyle w:val="1"/>
      </w:pPr>
      <w:bookmarkStart w:id="178" w:name="_Hlt487900425"/>
      <w:bookmarkStart w:id="179" w:name="_Toc310195758"/>
      <w:bookmarkStart w:id="180" w:name="_Toc6836166"/>
      <w:bookmarkEnd w:id="115"/>
      <w:bookmarkEnd w:id="116"/>
      <w:bookmarkEnd w:id="117"/>
      <w:bookmarkEnd w:id="118"/>
      <w:bookmarkEnd w:id="119"/>
      <w:bookmarkEnd w:id="120"/>
      <w:bookmarkEnd w:id="121"/>
      <w:bookmarkEnd w:id="122"/>
      <w:bookmarkEnd w:id="123"/>
      <w:bookmarkEnd w:id="124"/>
      <w:bookmarkEnd w:id="125"/>
      <w:bookmarkEnd w:id="126"/>
      <w:bookmarkEnd w:id="178"/>
      <w:r>
        <w:rPr>
          <w:rFonts w:hint="eastAsia"/>
        </w:rPr>
        <w:lastRenderedPageBreak/>
        <w:t>第七章</w:t>
      </w:r>
      <w:bookmarkStart w:id="181" w:name="_Toc310195759"/>
      <w:r>
        <w:rPr>
          <w:rFonts w:hint="eastAsia"/>
        </w:rPr>
        <w:t>合同专用条款</w:t>
      </w:r>
      <w:bookmarkEnd w:id="179"/>
      <w:bookmarkEnd w:id="180"/>
      <w:bookmarkEnd w:id="181"/>
    </w:p>
    <w:p w:rsidR="00125838" w:rsidRDefault="00EE6AD5">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rsidR="00125838" w:rsidRDefault="00EE6AD5">
      <w:pPr>
        <w:spacing w:line="360" w:lineRule="auto"/>
        <w:rPr>
          <w:rFonts w:ascii="宋体" w:hAnsi="宋体"/>
          <w:sz w:val="24"/>
        </w:rPr>
      </w:pPr>
      <w:r>
        <w:rPr>
          <w:rFonts w:ascii="宋体" w:hAnsi="宋体" w:hint="eastAsia"/>
          <w:sz w:val="24"/>
        </w:rPr>
        <w:t>1、定义</w:t>
      </w:r>
    </w:p>
    <w:p w:rsidR="00125838" w:rsidRDefault="00EE6AD5">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北京第二外国语学院</w:t>
      </w:r>
    </w:p>
    <w:p w:rsidR="00125838" w:rsidRDefault="00EE6AD5">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rsidR="00125838" w:rsidRDefault="00EE6AD5">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甲方指定位置</w:t>
      </w:r>
    </w:p>
    <w:p w:rsidR="00125838" w:rsidRDefault="00EE6AD5">
      <w:pPr>
        <w:spacing w:line="360" w:lineRule="auto"/>
        <w:ind w:left="840" w:hangingChars="350" w:hanging="840"/>
        <w:rPr>
          <w:rFonts w:ascii="宋体" w:hAnsi="宋体"/>
          <w:sz w:val="24"/>
        </w:rPr>
      </w:pPr>
      <w:r w:rsidRPr="006C3A22">
        <w:rPr>
          <w:rFonts w:ascii="宋体" w:hAnsi="宋体" w:hint="eastAsia"/>
          <w:sz w:val="24"/>
        </w:rPr>
        <w:t>6.1.1交货期：</w:t>
      </w:r>
      <w:r w:rsidR="006C3A22">
        <w:rPr>
          <w:rFonts w:ascii="宋体" w:hAnsi="宋体" w:hint="eastAsia"/>
          <w:sz w:val="24"/>
        </w:rPr>
        <w:t>2</w:t>
      </w:r>
      <w:r w:rsidR="006C3A22">
        <w:rPr>
          <w:rFonts w:ascii="宋体" w:hAnsi="宋体"/>
          <w:sz w:val="24"/>
        </w:rPr>
        <w:t>019</w:t>
      </w:r>
      <w:r w:rsidR="006C3A22">
        <w:rPr>
          <w:rFonts w:ascii="宋体" w:hAnsi="宋体" w:hint="eastAsia"/>
          <w:sz w:val="24"/>
        </w:rPr>
        <w:t>年1</w:t>
      </w:r>
      <w:r w:rsidR="006C3A22">
        <w:rPr>
          <w:rFonts w:ascii="宋体" w:hAnsi="宋体"/>
          <w:sz w:val="24"/>
        </w:rPr>
        <w:t>1</w:t>
      </w:r>
      <w:r w:rsidR="006C3A22">
        <w:rPr>
          <w:rFonts w:ascii="宋体" w:hAnsi="宋体" w:hint="eastAsia"/>
          <w:sz w:val="24"/>
        </w:rPr>
        <w:t>月3</w:t>
      </w:r>
      <w:r w:rsidR="006C3A22">
        <w:rPr>
          <w:rFonts w:ascii="宋体" w:hAnsi="宋体"/>
          <w:sz w:val="24"/>
        </w:rPr>
        <w:t>0</w:t>
      </w:r>
      <w:r w:rsidR="006C3A22">
        <w:rPr>
          <w:rFonts w:ascii="宋体" w:hAnsi="宋体" w:hint="eastAsia"/>
          <w:sz w:val="24"/>
        </w:rPr>
        <w:t>日前完成最终验收</w:t>
      </w:r>
      <w:r w:rsidRPr="006C3A22">
        <w:rPr>
          <w:rFonts w:ascii="宋体" w:hAnsi="宋体" w:hint="eastAsia"/>
          <w:sz w:val="24"/>
        </w:rPr>
        <w:t>。</w:t>
      </w:r>
    </w:p>
    <w:p w:rsidR="00125838" w:rsidRDefault="00EE6AD5">
      <w:pPr>
        <w:spacing w:line="360" w:lineRule="auto"/>
        <w:rPr>
          <w:rFonts w:ascii="宋体" w:hAnsi="宋体"/>
          <w:sz w:val="24"/>
        </w:rPr>
      </w:pPr>
      <w:r>
        <w:rPr>
          <w:rFonts w:ascii="宋体" w:hAnsi="宋体" w:hint="eastAsia"/>
          <w:sz w:val="24"/>
        </w:rPr>
        <w:t>9.1、付款条件：</w:t>
      </w:r>
    </w:p>
    <w:p w:rsidR="00125838" w:rsidRDefault="00EE6AD5">
      <w:pPr>
        <w:spacing w:line="360" w:lineRule="auto"/>
        <w:rPr>
          <w:rFonts w:ascii="宋体" w:hAnsi="宋体" w:cs="Arial"/>
          <w:sz w:val="24"/>
        </w:rPr>
      </w:pPr>
      <w:r>
        <w:rPr>
          <w:rFonts w:ascii="宋体" w:hAnsi="宋体" w:cs="Arial" w:hint="eastAsia"/>
          <w:sz w:val="24"/>
        </w:rPr>
        <w:t>合同签订收到卖方支付的履约保证金后，</w:t>
      </w:r>
      <w:r>
        <w:rPr>
          <w:rFonts w:ascii="宋体" w:hAnsi="宋体" w:cs="Arial"/>
          <w:sz w:val="24"/>
        </w:rPr>
        <w:t>10</w:t>
      </w:r>
      <w:r>
        <w:rPr>
          <w:rFonts w:ascii="宋体" w:hAnsi="宋体" w:cs="Arial" w:hint="eastAsia"/>
          <w:sz w:val="24"/>
        </w:rPr>
        <w:t>个工作日内支付</w:t>
      </w:r>
      <w:r w:rsidR="006C3A22">
        <w:rPr>
          <w:rFonts w:ascii="宋体" w:hAnsi="宋体" w:cs="Arial"/>
          <w:sz w:val="24"/>
        </w:rPr>
        <w:t>5</w:t>
      </w:r>
      <w:r>
        <w:rPr>
          <w:rFonts w:ascii="宋体" w:hAnsi="宋体" w:cs="Arial"/>
          <w:sz w:val="24"/>
        </w:rPr>
        <w:t>0</w:t>
      </w:r>
      <w:r>
        <w:rPr>
          <w:rFonts w:ascii="宋体" w:hAnsi="宋体" w:cs="Arial" w:hint="eastAsia"/>
          <w:sz w:val="24"/>
        </w:rPr>
        <w:t>%的合同款；交货并初步验收合格后，付</w:t>
      </w:r>
      <w:r w:rsidR="006C3A22">
        <w:rPr>
          <w:rFonts w:ascii="宋体" w:hAnsi="宋体" w:cs="Arial"/>
          <w:sz w:val="24"/>
        </w:rPr>
        <w:t>3</w:t>
      </w:r>
      <w:r>
        <w:rPr>
          <w:rFonts w:ascii="宋体" w:hAnsi="宋体" w:cs="Arial"/>
          <w:sz w:val="24"/>
        </w:rPr>
        <w:t>0</w:t>
      </w:r>
      <w:r>
        <w:rPr>
          <w:rFonts w:ascii="宋体" w:hAnsi="宋体" w:cs="Arial" w:hint="eastAsia"/>
          <w:sz w:val="24"/>
        </w:rPr>
        <w:t>%的合同款；最终验收合格，付剩余2</w:t>
      </w:r>
      <w:r>
        <w:rPr>
          <w:rFonts w:ascii="宋体" w:hAnsi="宋体" w:cs="Arial"/>
          <w:sz w:val="24"/>
        </w:rPr>
        <w:t>0</w:t>
      </w:r>
      <w:r>
        <w:rPr>
          <w:rFonts w:ascii="宋体" w:hAnsi="宋体" w:cs="Arial" w:hint="eastAsia"/>
          <w:sz w:val="24"/>
        </w:rPr>
        <w:t>%的合同款。</w:t>
      </w:r>
    </w:p>
    <w:p w:rsidR="00125838" w:rsidRDefault="00EE6AD5">
      <w:pPr>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自本项目验收合格之日起，卖方交纳的履约保证金自动转为质保金，质保期满后无任何质量问题发生，没有因为卖方违约扣款的，买方于质保期满后</w:t>
      </w:r>
      <w:r>
        <w:rPr>
          <w:rFonts w:ascii="宋体" w:hAnsi="宋体"/>
          <w:sz w:val="24"/>
        </w:rPr>
        <w:t>30</w:t>
      </w:r>
      <w:r>
        <w:rPr>
          <w:rFonts w:ascii="宋体" w:hAnsi="宋体" w:hint="eastAsia"/>
          <w:sz w:val="24"/>
        </w:rPr>
        <w:t>个工作日内将质保金无息退还给卖方。</w:t>
      </w:r>
    </w:p>
    <w:p w:rsidR="00125838" w:rsidRDefault="00EE6AD5">
      <w:pPr>
        <w:spacing w:line="360" w:lineRule="auto"/>
        <w:rPr>
          <w:rFonts w:ascii="宋体" w:hAnsi="宋体"/>
          <w:sz w:val="24"/>
        </w:rPr>
      </w:pPr>
      <w:r>
        <w:rPr>
          <w:rFonts w:ascii="宋体" w:hAnsi="宋体" w:hint="eastAsia"/>
          <w:sz w:val="24"/>
        </w:rPr>
        <w:t>11、质量保证：</w:t>
      </w:r>
    </w:p>
    <w:p w:rsidR="00125838" w:rsidRDefault="00EE6AD5">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rsidR="00125838" w:rsidRDefault="00125838">
      <w:pPr>
        <w:spacing w:before="120" w:line="360" w:lineRule="auto"/>
        <w:ind w:left="600" w:hangingChars="250" w:hanging="600"/>
        <w:rPr>
          <w:rFonts w:ascii="宋体" w:hAnsi="宋体"/>
          <w:sz w:val="24"/>
        </w:rPr>
      </w:pP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spacing w:before="120" w:line="360" w:lineRule="auto"/>
        <w:ind w:left="600" w:hangingChars="250" w:hanging="600"/>
        <w:rPr>
          <w:rFonts w:ascii="宋体" w:hAnsi="宋体"/>
          <w:sz w:val="24"/>
        </w:rPr>
      </w:pPr>
    </w:p>
    <w:p w:rsidR="00125838" w:rsidRDefault="00EE6AD5">
      <w:pPr>
        <w:pStyle w:val="1"/>
      </w:pPr>
      <w:bookmarkStart w:id="182" w:name="_Toc310195760"/>
      <w:bookmarkStart w:id="183" w:name="_Toc6836167"/>
      <w:r>
        <w:rPr>
          <w:rFonts w:hint="eastAsia"/>
        </w:rPr>
        <w:t>第八章政府采购合同格式</w:t>
      </w:r>
      <w:bookmarkEnd w:id="182"/>
      <w:bookmarkEnd w:id="183"/>
    </w:p>
    <w:p w:rsidR="00125838" w:rsidRDefault="00EE6AD5">
      <w:pPr>
        <w:spacing w:line="360" w:lineRule="auto"/>
        <w:jc w:val="center"/>
        <w:rPr>
          <w:rFonts w:ascii="宋体" w:hAnsi="宋体"/>
          <w:sz w:val="24"/>
        </w:rPr>
      </w:pPr>
      <w:r>
        <w:rPr>
          <w:rFonts w:ascii="宋体" w:hAnsi="宋体"/>
          <w:sz w:val="24"/>
        </w:rPr>
        <w:t>(此为参考版本，以实际签订为准)</w:t>
      </w:r>
    </w:p>
    <w:p w:rsidR="00125838" w:rsidRDefault="00EE6AD5">
      <w:pPr>
        <w:spacing w:line="360" w:lineRule="auto"/>
        <w:rPr>
          <w:rFonts w:ascii="宋体" w:hAnsi="宋体"/>
          <w:sz w:val="24"/>
        </w:rPr>
      </w:pPr>
      <w:r>
        <w:rPr>
          <w:rFonts w:ascii="宋体" w:hAnsi="宋体" w:hint="eastAsia"/>
          <w:sz w:val="24"/>
        </w:rPr>
        <w:t>合同编号：</w:t>
      </w:r>
    </w:p>
    <w:p w:rsidR="00125838" w:rsidRDefault="00125838">
      <w:pPr>
        <w:spacing w:before="120" w:line="360" w:lineRule="auto"/>
        <w:rPr>
          <w:rFonts w:ascii="宋体" w:hAnsi="宋体"/>
          <w:sz w:val="24"/>
        </w:rPr>
      </w:pPr>
    </w:p>
    <w:p w:rsidR="00125838" w:rsidRDefault="00125838">
      <w:pPr>
        <w:spacing w:before="120" w:line="360" w:lineRule="auto"/>
        <w:rPr>
          <w:rFonts w:ascii="宋体" w:hAnsi="宋体"/>
          <w:sz w:val="24"/>
        </w:rPr>
      </w:pPr>
      <w:bookmarkStart w:id="184" w:name="_Hlt487972895"/>
      <w:bookmarkStart w:id="185" w:name="_Toc487900382"/>
      <w:bookmarkEnd w:id="184"/>
    </w:p>
    <w:p w:rsidR="00125838" w:rsidRDefault="00EE6AD5">
      <w:pPr>
        <w:spacing w:line="360" w:lineRule="auto"/>
        <w:jc w:val="center"/>
        <w:rPr>
          <w:rFonts w:ascii="宋体" w:hAnsi="宋体"/>
          <w:b/>
          <w:sz w:val="24"/>
        </w:rPr>
      </w:pPr>
      <w:r>
        <w:rPr>
          <w:rFonts w:ascii="宋体" w:hAnsi="宋体" w:hint="eastAsia"/>
          <w:b/>
          <w:sz w:val="24"/>
        </w:rPr>
        <w:t>政府采购合同</w:t>
      </w:r>
      <w:bookmarkEnd w:id="185"/>
    </w:p>
    <w:p w:rsidR="00125838" w:rsidRDefault="00125838">
      <w:pPr>
        <w:spacing w:before="120" w:line="360" w:lineRule="auto"/>
        <w:rPr>
          <w:rFonts w:ascii="宋体" w:hAnsi="宋体"/>
          <w:sz w:val="24"/>
        </w:rPr>
      </w:pPr>
    </w:p>
    <w:p w:rsidR="00125838" w:rsidRDefault="00125838">
      <w:pPr>
        <w:spacing w:before="120" w:line="360" w:lineRule="auto"/>
        <w:rPr>
          <w:rFonts w:ascii="宋体" w:hAnsi="宋体"/>
          <w:sz w:val="24"/>
        </w:rPr>
      </w:pPr>
    </w:p>
    <w:p w:rsidR="00125838" w:rsidRDefault="00EE6AD5">
      <w:pPr>
        <w:spacing w:before="120" w:line="360" w:lineRule="auto"/>
        <w:ind w:left="1440"/>
        <w:rPr>
          <w:rFonts w:ascii="宋体" w:hAnsi="宋体"/>
          <w:sz w:val="24"/>
        </w:rPr>
      </w:pPr>
      <w:r>
        <w:rPr>
          <w:rFonts w:ascii="宋体" w:hAnsi="宋体" w:hint="eastAsia"/>
          <w:sz w:val="24"/>
        </w:rPr>
        <w:t>项目名称：</w:t>
      </w:r>
    </w:p>
    <w:p w:rsidR="00125838" w:rsidRDefault="00125838">
      <w:pPr>
        <w:spacing w:before="120" w:line="360" w:lineRule="auto"/>
        <w:rPr>
          <w:rFonts w:ascii="宋体" w:hAnsi="宋体"/>
          <w:sz w:val="24"/>
        </w:rPr>
      </w:pPr>
    </w:p>
    <w:p w:rsidR="00125838" w:rsidRDefault="00EE6AD5">
      <w:pPr>
        <w:spacing w:before="120" w:line="360" w:lineRule="auto"/>
        <w:ind w:left="1440"/>
        <w:rPr>
          <w:rFonts w:ascii="宋体" w:hAnsi="宋体"/>
          <w:sz w:val="24"/>
          <w:u w:val="single"/>
        </w:rPr>
      </w:pPr>
      <w:r>
        <w:rPr>
          <w:rFonts w:ascii="宋体" w:hAnsi="宋体" w:hint="eastAsia"/>
          <w:sz w:val="24"/>
        </w:rPr>
        <w:t>货物名称：</w:t>
      </w:r>
    </w:p>
    <w:p w:rsidR="00125838" w:rsidRDefault="00125838">
      <w:pPr>
        <w:spacing w:before="120" w:line="360" w:lineRule="auto"/>
        <w:rPr>
          <w:rFonts w:ascii="宋体" w:hAnsi="宋体"/>
          <w:sz w:val="24"/>
        </w:rPr>
      </w:pPr>
    </w:p>
    <w:p w:rsidR="00125838" w:rsidRDefault="00125838">
      <w:pPr>
        <w:spacing w:before="120" w:line="360" w:lineRule="auto"/>
        <w:rPr>
          <w:rFonts w:ascii="宋体" w:hAnsi="宋体"/>
          <w:sz w:val="24"/>
        </w:rPr>
      </w:pPr>
    </w:p>
    <w:p w:rsidR="00125838" w:rsidRDefault="00EE6AD5">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rsidR="00125838" w:rsidRDefault="00125838">
      <w:pPr>
        <w:pStyle w:val="12"/>
        <w:spacing w:before="120" w:line="360" w:lineRule="auto"/>
        <w:rPr>
          <w:rFonts w:ascii="宋体" w:hAnsi="宋体"/>
          <w:sz w:val="24"/>
          <w:szCs w:val="24"/>
        </w:rPr>
      </w:pPr>
    </w:p>
    <w:p w:rsidR="00125838" w:rsidRDefault="00EE6AD5">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rsidR="00125838" w:rsidRDefault="00125838">
      <w:pPr>
        <w:spacing w:before="120" w:line="360" w:lineRule="auto"/>
        <w:rPr>
          <w:rFonts w:ascii="宋体" w:hAnsi="宋体"/>
          <w:sz w:val="24"/>
        </w:rPr>
      </w:pPr>
    </w:p>
    <w:p w:rsidR="00125838" w:rsidRDefault="00125838">
      <w:pPr>
        <w:spacing w:before="120" w:line="360" w:lineRule="auto"/>
        <w:rPr>
          <w:rFonts w:ascii="宋体" w:hAnsi="宋体"/>
          <w:sz w:val="24"/>
        </w:rPr>
      </w:pPr>
    </w:p>
    <w:p w:rsidR="00125838" w:rsidRDefault="00EE6AD5">
      <w:pPr>
        <w:spacing w:before="120" w:line="360" w:lineRule="auto"/>
        <w:ind w:leftChars="685" w:left="1438"/>
        <w:rPr>
          <w:rFonts w:ascii="宋体" w:hAnsi="宋体"/>
          <w:sz w:val="24"/>
          <w:u w:val="single"/>
        </w:rPr>
      </w:pPr>
      <w:r>
        <w:rPr>
          <w:rFonts w:ascii="宋体" w:hAnsi="宋体" w:hint="eastAsia"/>
          <w:sz w:val="24"/>
        </w:rPr>
        <w:t>签署日期：</w:t>
      </w:r>
    </w:p>
    <w:p w:rsidR="00125838" w:rsidRDefault="00125838">
      <w:pPr>
        <w:spacing w:before="120" w:line="360" w:lineRule="auto"/>
        <w:rPr>
          <w:rFonts w:ascii="宋体" w:hAnsi="宋体"/>
          <w:sz w:val="24"/>
          <w:u w:val="single"/>
        </w:rPr>
      </w:pPr>
    </w:p>
    <w:p w:rsidR="00125838" w:rsidRDefault="00EE6AD5">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rsidR="00125838" w:rsidRDefault="00125838">
      <w:pPr>
        <w:spacing w:before="120" w:line="360" w:lineRule="auto"/>
        <w:rPr>
          <w:rFonts w:ascii="宋体" w:hAnsi="宋体"/>
          <w:sz w:val="24"/>
        </w:rPr>
      </w:pPr>
    </w:p>
    <w:p w:rsidR="00125838" w:rsidRDefault="00EE6AD5">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rsidR="00125838" w:rsidRDefault="00EE6AD5">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rsidR="00125838" w:rsidRDefault="00EE6AD5">
      <w:pPr>
        <w:spacing w:before="240" w:line="360" w:lineRule="auto"/>
        <w:rPr>
          <w:rFonts w:ascii="宋体" w:hAnsi="宋体"/>
          <w:b/>
          <w:sz w:val="24"/>
        </w:rPr>
      </w:pPr>
      <w:r>
        <w:rPr>
          <w:rFonts w:ascii="宋体" w:hAnsi="宋体"/>
          <w:b/>
          <w:sz w:val="24"/>
        </w:rPr>
        <w:t>1、合同文件</w:t>
      </w:r>
    </w:p>
    <w:p w:rsidR="00125838" w:rsidRDefault="00EE6AD5">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125838" w:rsidRDefault="00EE6AD5">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rsidR="00125838" w:rsidRDefault="00EE6AD5">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rsidR="00125838" w:rsidRDefault="00EE6AD5">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rsidR="00125838" w:rsidRDefault="00EE6AD5">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rsidR="00125838" w:rsidRDefault="00EE6AD5">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rsidR="00125838" w:rsidRDefault="00EE6AD5">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rsidR="00125838" w:rsidRDefault="00EE6AD5">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rsidR="00125838" w:rsidRDefault="00EE6AD5">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rsidR="00125838" w:rsidRDefault="00EE6AD5">
      <w:pPr>
        <w:spacing w:before="240" w:line="360" w:lineRule="auto"/>
        <w:rPr>
          <w:rFonts w:ascii="宋体" w:hAnsi="宋体"/>
          <w:b/>
          <w:sz w:val="24"/>
        </w:rPr>
      </w:pPr>
      <w:r>
        <w:rPr>
          <w:rFonts w:ascii="宋体" w:hAnsi="宋体"/>
          <w:b/>
          <w:sz w:val="24"/>
        </w:rPr>
        <w:t>3、合同总价</w:t>
      </w:r>
    </w:p>
    <w:p w:rsidR="00125838" w:rsidRDefault="00EE6AD5">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rsidR="00125838" w:rsidRDefault="00EE6AD5">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rsidR="00125838" w:rsidRDefault="00EE6AD5">
      <w:pPr>
        <w:spacing w:before="240" w:line="360" w:lineRule="auto"/>
        <w:rPr>
          <w:rFonts w:ascii="宋体" w:hAnsi="宋体"/>
          <w:b/>
          <w:sz w:val="24"/>
        </w:rPr>
      </w:pPr>
      <w:r>
        <w:rPr>
          <w:rFonts w:ascii="宋体" w:hAnsi="宋体"/>
          <w:b/>
          <w:sz w:val="24"/>
        </w:rPr>
        <w:t>4、付款方式</w:t>
      </w:r>
    </w:p>
    <w:p w:rsidR="00125838" w:rsidRDefault="00EE6AD5">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rsidR="00125838" w:rsidRDefault="00EE6AD5">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rsidR="00125838" w:rsidRDefault="00EE6AD5">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rsidR="00125838" w:rsidRDefault="00EE6AD5">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rsidR="00125838" w:rsidRDefault="00EE6AD5">
      <w:pPr>
        <w:spacing w:before="240" w:line="360" w:lineRule="auto"/>
        <w:rPr>
          <w:rFonts w:ascii="宋体" w:hAnsi="宋体"/>
          <w:b/>
          <w:sz w:val="24"/>
        </w:rPr>
      </w:pPr>
      <w:r>
        <w:rPr>
          <w:rFonts w:ascii="宋体" w:hAnsi="宋体"/>
          <w:b/>
          <w:sz w:val="24"/>
        </w:rPr>
        <w:t>6、合同的生效。</w:t>
      </w:r>
    </w:p>
    <w:p w:rsidR="00125838" w:rsidRDefault="00EE6AD5">
      <w:pPr>
        <w:spacing w:before="120" w:line="360" w:lineRule="auto"/>
        <w:ind w:firstLine="454"/>
        <w:rPr>
          <w:rFonts w:ascii="宋体" w:hAnsi="宋体"/>
          <w:sz w:val="24"/>
        </w:rPr>
      </w:pPr>
      <w:r>
        <w:rPr>
          <w:rFonts w:ascii="宋体" w:hAnsi="宋体" w:hint="eastAsia"/>
          <w:sz w:val="24"/>
        </w:rPr>
        <w:t>本合同经双方全权代表签署、加盖单位印章生效。</w:t>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 xml:space="preserve">  名　称：(印章)</w:t>
      </w:r>
    </w:p>
    <w:p w:rsidR="00125838" w:rsidRDefault="00125838">
      <w:pPr>
        <w:spacing w:before="120" w:line="360" w:lineRule="auto"/>
        <w:rPr>
          <w:rFonts w:ascii="宋体" w:hAnsi="宋体"/>
          <w:sz w:val="24"/>
        </w:rPr>
      </w:pPr>
    </w:p>
    <w:p w:rsidR="00125838" w:rsidRDefault="00EE6AD5">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125838">
      <w:pPr>
        <w:spacing w:before="120" w:line="360" w:lineRule="auto"/>
        <w:rPr>
          <w:rFonts w:ascii="宋体" w:hAnsi="宋体"/>
          <w:sz w:val="24"/>
        </w:rPr>
      </w:pPr>
    </w:p>
    <w:p w:rsidR="00125838" w:rsidRDefault="00EE6AD5">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125838">
      <w:pPr>
        <w:spacing w:before="120" w:line="360" w:lineRule="auto"/>
        <w:rPr>
          <w:rFonts w:ascii="宋体" w:hAnsi="宋体"/>
          <w:sz w:val="24"/>
        </w:rPr>
      </w:pPr>
    </w:p>
    <w:p w:rsidR="00125838" w:rsidRDefault="00125838">
      <w:pPr>
        <w:spacing w:before="120" w:line="360" w:lineRule="auto"/>
        <w:rPr>
          <w:rFonts w:ascii="宋体" w:hAnsi="宋体"/>
          <w:sz w:val="24"/>
        </w:rPr>
        <w:sectPr w:rsidR="00125838" w:rsidSect="006C3A22">
          <w:footerReference w:type="even" r:id="rId12"/>
          <w:footerReference w:type="first" r:id="rId13"/>
          <w:pgSz w:w="11907" w:h="16840"/>
          <w:pgMar w:top="1400" w:right="1418" w:bottom="1089" w:left="1418" w:header="851" w:footer="680" w:gutter="0"/>
          <w:cols w:space="720"/>
          <w:titlePg/>
          <w:docGrid w:linePitch="312"/>
        </w:sectPr>
      </w:pPr>
    </w:p>
    <w:p w:rsidR="00125838" w:rsidRDefault="00EE6AD5">
      <w:pPr>
        <w:pStyle w:val="1"/>
      </w:pPr>
      <w:bookmarkStart w:id="186" w:name="_Toc310195761"/>
      <w:bookmarkStart w:id="187" w:name="_Toc6836168"/>
      <w:bookmarkStart w:id="188" w:name="_Toc236642990"/>
      <w:bookmarkStart w:id="189" w:name="_Ref467988698"/>
      <w:bookmarkStart w:id="190" w:name="_Toc520356217"/>
      <w:bookmarkStart w:id="191" w:name="_Toc480942349"/>
      <w:r>
        <w:rPr>
          <w:rFonts w:hint="eastAsia"/>
        </w:rPr>
        <w:lastRenderedPageBreak/>
        <w:t>第九章投标文件格式</w:t>
      </w:r>
      <w:bookmarkEnd w:id="186"/>
      <w:bookmarkEnd w:id="187"/>
    </w:p>
    <w:p w:rsidR="00125838" w:rsidRDefault="00EE6AD5">
      <w:pPr>
        <w:pStyle w:val="3"/>
        <w:rPr>
          <w:rFonts w:ascii="宋体" w:eastAsia="宋体" w:hAnsi="宋体"/>
          <w:szCs w:val="24"/>
        </w:rPr>
      </w:pPr>
      <w:bookmarkStart w:id="192" w:name="_Toc497235042"/>
      <w:bookmarkStart w:id="193" w:name="_Toc514926454"/>
      <w:bookmarkStart w:id="194" w:name="_Toc6836169"/>
      <w:bookmarkStart w:id="195" w:name="_Toc310195762"/>
      <w:bookmarkEnd w:id="188"/>
      <w:bookmarkEnd w:id="189"/>
      <w:bookmarkEnd w:id="190"/>
      <w:bookmarkEnd w:id="191"/>
      <w:r>
        <w:rPr>
          <w:rFonts w:ascii="宋体" w:eastAsia="宋体" w:hAnsi="宋体"/>
          <w:szCs w:val="24"/>
        </w:rPr>
        <w:t xml:space="preserve">1 投 标 </w:t>
      </w:r>
      <w:bookmarkEnd w:id="192"/>
      <w:bookmarkEnd w:id="193"/>
      <w:r>
        <w:rPr>
          <w:rFonts w:ascii="宋体" w:eastAsia="宋体" w:hAnsi="宋体" w:hint="eastAsia"/>
          <w:szCs w:val="24"/>
        </w:rPr>
        <w:t>书</w:t>
      </w:r>
      <w:bookmarkEnd w:id="194"/>
    </w:p>
    <w:p w:rsidR="00125838" w:rsidRDefault="00125838">
      <w:pPr>
        <w:tabs>
          <w:tab w:val="left" w:pos="5580"/>
        </w:tabs>
        <w:spacing w:before="120" w:line="360" w:lineRule="auto"/>
        <w:jc w:val="center"/>
        <w:rPr>
          <w:rFonts w:ascii="宋体" w:hAnsi="宋体"/>
          <w:b/>
          <w:sz w:val="24"/>
        </w:rPr>
      </w:pPr>
    </w:p>
    <w:p w:rsidR="00125838" w:rsidRDefault="00EE6AD5">
      <w:pPr>
        <w:pStyle w:val="af4"/>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rsidR="00125838" w:rsidRDefault="00EE6AD5">
      <w:pPr>
        <w:pStyle w:val="af4"/>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)项目招标采购货物及服务的招标公告（投标邀请）(</w:t>
      </w:r>
      <w:r>
        <w:rPr>
          <w:rFonts w:hAnsi="宋体" w:hint="eastAsia"/>
          <w:sz w:val="24"/>
          <w:szCs w:val="24"/>
          <w:u w:val="single"/>
        </w:rPr>
        <w:t>招标编号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）提交下述文件正本一份及副本___份：</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投标一览表</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投标分项报价表</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货物说明一览表</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技术规格偏离表</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商务条款偏离表</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资格证明文件</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rsidR="00125838" w:rsidRDefault="00EE6AD5">
      <w:pPr>
        <w:pStyle w:val="af4"/>
        <w:numPr>
          <w:ilvl w:val="0"/>
          <w:numId w:val="34"/>
        </w:numPr>
        <w:tabs>
          <w:tab w:val="left" w:pos="5580"/>
        </w:tabs>
        <w:spacing w:line="360" w:lineRule="auto"/>
        <w:rPr>
          <w:rFonts w:hAnsi="宋体"/>
          <w:sz w:val="24"/>
          <w:szCs w:val="24"/>
        </w:rPr>
      </w:pPr>
      <w:r>
        <w:rPr>
          <w:rFonts w:hAnsi="宋体" w:hint="eastAsia"/>
          <w:sz w:val="24"/>
          <w:szCs w:val="24"/>
        </w:rPr>
        <w:t>以形式出具的投标保证金，金额为人民币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rsidR="00125838" w:rsidRDefault="00EE6AD5">
      <w:pPr>
        <w:pStyle w:val="af4"/>
        <w:tabs>
          <w:tab w:val="left" w:pos="5580"/>
        </w:tabs>
        <w:spacing w:line="360" w:lineRule="auto"/>
        <w:ind w:left="408"/>
        <w:rPr>
          <w:rFonts w:hAnsi="宋体"/>
          <w:sz w:val="24"/>
          <w:szCs w:val="24"/>
        </w:rPr>
      </w:pPr>
      <w:r>
        <w:rPr>
          <w:rFonts w:hAnsi="宋体" w:hint="eastAsia"/>
          <w:sz w:val="24"/>
          <w:szCs w:val="24"/>
        </w:rPr>
        <w:t>据此，签字代表宣布同意如下：</w:t>
      </w:r>
    </w:p>
    <w:p w:rsidR="00125838" w:rsidRDefault="00EE6AD5">
      <w:pPr>
        <w:pStyle w:val="af4"/>
        <w:tabs>
          <w:tab w:val="left" w:pos="720"/>
          <w:tab w:val="left" w:pos="900"/>
        </w:tabs>
        <w:spacing w:line="360" w:lineRule="auto"/>
        <w:ind w:left="360"/>
        <w:rPr>
          <w:rFonts w:hAnsi="宋体"/>
          <w:sz w:val="24"/>
          <w:szCs w:val="24"/>
          <w:u w:val="single"/>
        </w:rPr>
      </w:pPr>
      <w:r>
        <w:rPr>
          <w:rFonts w:hAnsi="宋体" w:hint="eastAsia"/>
          <w:sz w:val="24"/>
          <w:szCs w:val="24"/>
        </w:rPr>
        <w:t>（1）后附“投标一览表”为我方参加此次投标的投标报价。</w:t>
      </w:r>
    </w:p>
    <w:p w:rsidR="00125838" w:rsidRDefault="00EE6AD5">
      <w:pPr>
        <w:pStyle w:val="af4"/>
        <w:tabs>
          <w:tab w:val="left" w:pos="5580"/>
        </w:tabs>
        <w:spacing w:line="360" w:lineRule="auto"/>
        <w:ind w:firstLineChars="175" w:firstLine="420"/>
        <w:rPr>
          <w:rFonts w:hAnsi="宋体"/>
          <w:sz w:val="24"/>
          <w:szCs w:val="24"/>
        </w:rPr>
      </w:pPr>
      <w:r>
        <w:rPr>
          <w:rFonts w:hAnsi="宋体" w:hint="eastAsia"/>
          <w:sz w:val="24"/>
          <w:szCs w:val="24"/>
        </w:rPr>
        <w:t>（2）我方如中标，将按招标文件的规定履行合同责任和义务。</w:t>
      </w:r>
    </w:p>
    <w:p w:rsidR="00125838" w:rsidRDefault="00EE6AD5">
      <w:pPr>
        <w:pStyle w:val="af4"/>
        <w:tabs>
          <w:tab w:val="left" w:pos="5580"/>
        </w:tabs>
        <w:spacing w:line="360" w:lineRule="auto"/>
        <w:ind w:leftChars="200" w:left="540" w:hangingChars="50" w:hanging="120"/>
        <w:rPr>
          <w:rFonts w:hAnsi="宋体"/>
          <w:sz w:val="24"/>
          <w:szCs w:val="24"/>
        </w:rPr>
      </w:pPr>
      <w:r>
        <w:rPr>
          <w:rFonts w:hAnsi="宋体" w:hint="eastAsia"/>
          <w:sz w:val="24"/>
          <w:szCs w:val="24"/>
        </w:rPr>
        <w:t>（3）我方已详细审查全部招标文件，包括第</w:t>
      </w:r>
      <w:r>
        <w:rPr>
          <w:rFonts w:hAnsi="宋体" w:hint="eastAsia"/>
          <w:sz w:val="24"/>
          <w:szCs w:val="24"/>
          <w:u w:val="single"/>
        </w:rPr>
        <w:t xml:space="preserve">        号（招标编号、补充通知）（如果有的话</w:t>
      </w:r>
      <w:r>
        <w:rPr>
          <w:rFonts w:hAnsi="宋体" w:hint="eastAsia"/>
          <w:sz w:val="24"/>
          <w:szCs w:val="24"/>
        </w:rPr>
        <w:t>）。我方完全理解并同意放弃对这方面有不明及误解的权力。</w:t>
      </w:r>
    </w:p>
    <w:p w:rsidR="00125838" w:rsidRDefault="00EE6AD5">
      <w:pPr>
        <w:pStyle w:val="af4"/>
        <w:tabs>
          <w:tab w:val="left" w:pos="5580"/>
        </w:tabs>
        <w:spacing w:line="360" w:lineRule="auto"/>
        <w:ind w:leftChars="86" w:left="181" w:firstLineChars="100" w:firstLine="240"/>
        <w:rPr>
          <w:rFonts w:hAnsi="宋体"/>
          <w:sz w:val="24"/>
          <w:szCs w:val="24"/>
        </w:rPr>
      </w:pPr>
      <w:r>
        <w:rPr>
          <w:rFonts w:hAnsi="宋体" w:hint="eastAsia"/>
          <w:sz w:val="24"/>
          <w:szCs w:val="24"/>
        </w:rPr>
        <w:t>（4）本投标有效期为自</w:t>
      </w:r>
      <w:r>
        <w:rPr>
          <w:rFonts w:hAnsi="宋体" w:hint="eastAsia"/>
          <w:sz w:val="24"/>
          <w:szCs w:val="24"/>
          <w:u w:val="single"/>
        </w:rPr>
        <w:t>投标截止</w:t>
      </w:r>
      <w:r>
        <w:rPr>
          <w:rFonts w:hAnsi="宋体" w:hint="eastAsia"/>
          <w:sz w:val="24"/>
          <w:szCs w:val="24"/>
        </w:rPr>
        <w:t>日起个日历日。</w:t>
      </w:r>
    </w:p>
    <w:p w:rsidR="00125838" w:rsidRDefault="00EE6AD5">
      <w:pPr>
        <w:pStyle w:val="af4"/>
        <w:tabs>
          <w:tab w:val="left" w:pos="5580"/>
        </w:tabs>
        <w:spacing w:line="360" w:lineRule="auto"/>
        <w:ind w:leftChars="200" w:left="540" w:hangingChars="50" w:hanging="120"/>
        <w:rPr>
          <w:rFonts w:hAnsi="宋体"/>
          <w:sz w:val="24"/>
          <w:szCs w:val="24"/>
        </w:rPr>
      </w:pPr>
      <w:r>
        <w:rPr>
          <w:rFonts w:hAnsi="宋体" w:hint="eastAsia"/>
          <w:sz w:val="24"/>
          <w:szCs w:val="24"/>
        </w:rPr>
        <w:t>（5）在规定的开标时间后，我方保证遵守招标文件中有关保证金的规定。</w:t>
      </w:r>
    </w:p>
    <w:p w:rsidR="00125838" w:rsidRDefault="00EE6AD5">
      <w:pPr>
        <w:pStyle w:val="af4"/>
        <w:tabs>
          <w:tab w:val="left" w:pos="5580"/>
        </w:tabs>
        <w:spacing w:line="360" w:lineRule="auto"/>
        <w:ind w:leftChars="200" w:left="540" w:hangingChars="50" w:hanging="120"/>
        <w:rPr>
          <w:rFonts w:hAnsi="宋体"/>
          <w:sz w:val="24"/>
          <w:szCs w:val="24"/>
        </w:rPr>
      </w:pPr>
      <w:r>
        <w:rPr>
          <w:rFonts w:hAnsi="宋体" w:hint="eastAsia"/>
          <w:sz w:val="24"/>
          <w:szCs w:val="24"/>
        </w:rPr>
        <w:t>（6）在投标截止时间之前，我方未曾为投标</w:t>
      </w:r>
      <w:proofErr w:type="gramStart"/>
      <w:r>
        <w:rPr>
          <w:rFonts w:hAnsi="宋体" w:hint="eastAsia"/>
          <w:sz w:val="24"/>
          <w:szCs w:val="24"/>
        </w:rPr>
        <w:t>包号提供过整体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4" w:history="1">
        <w:r>
          <w:rPr>
            <w:rFonts w:hAnsi="宋体" w:hint="eastAsia"/>
            <w:sz w:val="24"/>
            <w:szCs w:val="24"/>
          </w:rPr>
          <w:t>www.creditchina</w:t>
        </w:r>
      </w:hyperlink>
      <w:r>
        <w:rPr>
          <w:rFonts w:hAnsi="宋体" w:hint="eastAsia"/>
          <w:sz w:val="24"/>
          <w:szCs w:val="24"/>
        </w:rPr>
        <w:t>.gov.cn）和中国政府采购网（www.ccgp.gov.cn）进行查询，我方完全接受查询的结果。</w:t>
      </w:r>
    </w:p>
    <w:p w:rsidR="00125838" w:rsidRDefault="00EE6AD5">
      <w:pPr>
        <w:pStyle w:val="af4"/>
        <w:tabs>
          <w:tab w:val="left" w:pos="5580"/>
        </w:tabs>
        <w:spacing w:line="360" w:lineRule="auto"/>
        <w:ind w:leftChars="199" w:left="538" w:hangingChars="50" w:hanging="120"/>
        <w:rPr>
          <w:rFonts w:hAnsi="宋体"/>
          <w:sz w:val="24"/>
          <w:szCs w:val="24"/>
        </w:rPr>
      </w:pPr>
      <w:r>
        <w:rPr>
          <w:rFonts w:hAnsi="宋体" w:hint="eastAsia"/>
          <w:sz w:val="24"/>
          <w:szCs w:val="24"/>
        </w:rPr>
        <w:t>（7）我方同意提供按照贵方可能要求的与其投标有关的一切数据或资料，完全理解</w:t>
      </w:r>
      <w:r>
        <w:rPr>
          <w:rFonts w:hAnsi="宋体" w:hint="eastAsia"/>
          <w:sz w:val="24"/>
          <w:szCs w:val="24"/>
        </w:rPr>
        <w:lastRenderedPageBreak/>
        <w:t>贵方不一定接受最低价的投标或收到的任何投标。</w:t>
      </w:r>
    </w:p>
    <w:p w:rsidR="00125838" w:rsidRDefault="00EE6AD5">
      <w:pPr>
        <w:pStyle w:val="af4"/>
        <w:tabs>
          <w:tab w:val="left" w:pos="5580"/>
        </w:tabs>
        <w:spacing w:line="360" w:lineRule="auto"/>
        <w:ind w:left="180"/>
        <w:rPr>
          <w:rFonts w:hAnsi="宋体"/>
          <w:sz w:val="24"/>
          <w:szCs w:val="24"/>
        </w:rPr>
      </w:pPr>
      <w:r>
        <w:rPr>
          <w:rFonts w:hAnsi="宋体" w:hint="eastAsia"/>
          <w:sz w:val="24"/>
          <w:szCs w:val="24"/>
        </w:rPr>
        <w:t>9．与本投标有关的一切正式往来信函请寄：</w:t>
      </w:r>
    </w:p>
    <w:p w:rsidR="00125838" w:rsidRDefault="00125838">
      <w:pPr>
        <w:pStyle w:val="af4"/>
        <w:tabs>
          <w:tab w:val="left" w:pos="5580"/>
        </w:tabs>
        <w:spacing w:line="360" w:lineRule="auto"/>
        <w:ind w:left="420"/>
        <w:rPr>
          <w:rFonts w:hAnsi="宋体"/>
          <w:sz w:val="24"/>
          <w:szCs w:val="24"/>
        </w:rPr>
      </w:pPr>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rsidR="00125838" w:rsidRDefault="00125838">
      <w:pPr>
        <w:pStyle w:val="af4"/>
        <w:tabs>
          <w:tab w:val="left" w:pos="5580"/>
        </w:tabs>
        <w:spacing w:line="360" w:lineRule="auto"/>
        <w:ind w:left="420"/>
        <w:rPr>
          <w:rFonts w:hAnsi="宋体"/>
          <w:sz w:val="24"/>
          <w:szCs w:val="24"/>
        </w:rPr>
      </w:pPr>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投标人银行账号</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rsidR="00125838" w:rsidRDefault="00EE6AD5">
      <w:pPr>
        <w:pStyle w:val="af4"/>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rsidR="00125838" w:rsidRDefault="00EE6AD5">
      <w:pPr>
        <w:pStyle w:val="af4"/>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rsidR="00125838" w:rsidRDefault="00125838">
      <w:pPr>
        <w:pStyle w:val="af4"/>
        <w:tabs>
          <w:tab w:val="left" w:pos="5580"/>
        </w:tabs>
        <w:spacing w:line="360" w:lineRule="auto"/>
        <w:ind w:left="420"/>
        <w:rPr>
          <w:rFonts w:hAnsi="宋体"/>
          <w:sz w:val="24"/>
          <w:szCs w:val="24"/>
          <w:u w:val="single"/>
        </w:rPr>
      </w:pPr>
    </w:p>
    <w:p w:rsidR="00125838" w:rsidRDefault="00125838">
      <w:pPr>
        <w:pStyle w:val="af4"/>
        <w:tabs>
          <w:tab w:val="left" w:pos="5580"/>
        </w:tabs>
        <w:spacing w:line="360" w:lineRule="auto"/>
        <w:ind w:left="420"/>
        <w:jc w:val="left"/>
        <w:rPr>
          <w:rFonts w:hAnsi="宋体"/>
          <w:sz w:val="24"/>
          <w:szCs w:val="24"/>
          <w:u w:val="single"/>
        </w:rPr>
        <w:sectPr w:rsidR="00125838">
          <w:headerReference w:type="first" r:id="rId15"/>
          <w:footerReference w:type="first" r:id="rId16"/>
          <w:pgSz w:w="11907" w:h="16840"/>
          <w:pgMar w:top="1089" w:right="1418" w:bottom="1400" w:left="1418" w:header="851" w:footer="851" w:gutter="0"/>
          <w:cols w:space="720"/>
          <w:docGrid w:linePitch="462"/>
        </w:sectPr>
      </w:pPr>
    </w:p>
    <w:p w:rsidR="00125838" w:rsidRDefault="00EE6AD5">
      <w:pPr>
        <w:pStyle w:val="3"/>
        <w:rPr>
          <w:rFonts w:ascii="宋体" w:eastAsia="宋体" w:hAnsi="宋体"/>
          <w:szCs w:val="24"/>
        </w:rPr>
      </w:pPr>
      <w:bookmarkStart w:id="196" w:name="_Toc497235043"/>
      <w:bookmarkStart w:id="197" w:name="_Toc514926455"/>
      <w:bookmarkStart w:id="198" w:name="_Toc6836170"/>
      <w:r>
        <w:rPr>
          <w:rFonts w:ascii="宋体" w:eastAsia="宋体" w:hAnsi="宋体"/>
          <w:szCs w:val="24"/>
        </w:rPr>
        <w:lastRenderedPageBreak/>
        <w:t>2 投标一览表</w:t>
      </w:r>
      <w:bookmarkEnd w:id="196"/>
      <w:bookmarkEnd w:id="197"/>
      <w:bookmarkEnd w:id="198"/>
    </w:p>
    <w:p w:rsidR="00125838" w:rsidRDefault="00EE6AD5">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125838">
        <w:trPr>
          <w:trHeight w:val="567"/>
          <w:jc w:val="center"/>
        </w:trPr>
        <w:tc>
          <w:tcPr>
            <w:tcW w:w="3970"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投标人名称</w:t>
            </w:r>
          </w:p>
        </w:tc>
        <w:tc>
          <w:tcPr>
            <w:tcW w:w="1985"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投标总价</w:t>
            </w:r>
          </w:p>
          <w:p w:rsidR="00125838" w:rsidRDefault="00EE6AD5">
            <w:pPr>
              <w:tabs>
                <w:tab w:val="left" w:pos="5580"/>
              </w:tabs>
              <w:spacing w:line="360" w:lineRule="auto"/>
              <w:jc w:val="center"/>
              <w:rPr>
                <w:rFonts w:ascii="宋体" w:hAnsi="宋体"/>
                <w:sz w:val="24"/>
              </w:rPr>
            </w:pPr>
            <w:r>
              <w:rPr>
                <w:rFonts w:ascii="宋体" w:hAnsi="宋体" w:hint="eastAsia"/>
                <w:sz w:val="24"/>
              </w:rPr>
              <w:t>（元/人民币）</w:t>
            </w:r>
          </w:p>
        </w:tc>
        <w:tc>
          <w:tcPr>
            <w:tcW w:w="1985"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投标保证金</w:t>
            </w:r>
          </w:p>
          <w:p w:rsidR="00125838" w:rsidRDefault="00EE6AD5">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68"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交货期</w:t>
            </w:r>
          </w:p>
        </w:tc>
        <w:tc>
          <w:tcPr>
            <w:tcW w:w="2268"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交货地点</w:t>
            </w:r>
          </w:p>
        </w:tc>
        <w:tc>
          <w:tcPr>
            <w:tcW w:w="2268" w:type="dxa"/>
            <w:tcBorders>
              <w:top w:val="single" w:sz="12" w:space="0" w:color="auto"/>
            </w:tcBorders>
            <w:vAlign w:val="center"/>
          </w:tcPr>
          <w:p w:rsidR="00125838" w:rsidRDefault="00EE6AD5">
            <w:pPr>
              <w:tabs>
                <w:tab w:val="left" w:pos="5580"/>
              </w:tabs>
              <w:spacing w:line="360" w:lineRule="auto"/>
              <w:jc w:val="center"/>
              <w:rPr>
                <w:rFonts w:ascii="宋体" w:hAnsi="宋体"/>
                <w:sz w:val="24"/>
              </w:rPr>
            </w:pPr>
            <w:r>
              <w:rPr>
                <w:rFonts w:ascii="宋体" w:hAnsi="宋体" w:hint="eastAsia"/>
                <w:sz w:val="24"/>
              </w:rPr>
              <w:t>备注</w:t>
            </w:r>
          </w:p>
        </w:tc>
      </w:tr>
      <w:tr w:rsidR="00125838">
        <w:trPr>
          <w:trHeight w:val="1293"/>
          <w:jc w:val="center"/>
        </w:trPr>
        <w:tc>
          <w:tcPr>
            <w:tcW w:w="3970" w:type="dxa"/>
            <w:vAlign w:val="center"/>
          </w:tcPr>
          <w:p w:rsidR="00125838" w:rsidRDefault="00125838">
            <w:pPr>
              <w:tabs>
                <w:tab w:val="left" w:pos="5580"/>
              </w:tabs>
              <w:spacing w:line="360" w:lineRule="auto"/>
              <w:jc w:val="center"/>
              <w:rPr>
                <w:rFonts w:ascii="宋体" w:hAnsi="宋体"/>
                <w:sz w:val="24"/>
              </w:rPr>
            </w:pPr>
          </w:p>
        </w:tc>
        <w:tc>
          <w:tcPr>
            <w:tcW w:w="1985" w:type="dxa"/>
            <w:vAlign w:val="center"/>
          </w:tcPr>
          <w:p w:rsidR="00125838" w:rsidRDefault="00125838">
            <w:pPr>
              <w:tabs>
                <w:tab w:val="left" w:pos="5580"/>
              </w:tabs>
              <w:spacing w:line="360" w:lineRule="auto"/>
              <w:jc w:val="center"/>
              <w:rPr>
                <w:rFonts w:ascii="宋体" w:hAnsi="宋体"/>
                <w:sz w:val="24"/>
              </w:rPr>
            </w:pPr>
          </w:p>
        </w:tc>
        <w:tc>
          <w:tcPr>
            <w:tcW w:w="1985" w:type="dxa"/>
            <w:vAlign w:val="center"/>
          </w:tcPr>
          <w:p w:rsidR="00125838" w:rsidRDefault="00125838">
            <w:pPr>
              <w:tabs>
                <w:tab w:val="left" w:pos="5580"/>
              </w:tabs>
              <w:spacing w:line="360" w:lineRule="auto"/>
              <w:jc w:val="center"/>
              <w:rPr>
                <w:rFonts w:ascii="宋体" w:hAnsi="宋体"/>
                <w:sz w:val="24"/>
              </w:rPr>
            </w:pPr>
          </w:p>
        </w:tc>
        <w:tc>
          <w:tcPr>
            <w:tcW w:w="2268" w:type="dxa"/>
            <w:vAlign w:val="center"/>
          </w:tcPr>
          <w:p w:rsidR="00125838" w:rsidRDefault="00125838">
            <w:pPr>
              <w:tabs>
                <w:tab w:val="left" w:pos="5580"/>
              </w:tabs>
              <w:spacing w:line="360" w:lineRule="auto"/>
              <w:jc w:val="center"/>
              <w:rPr>
                <w:rFonts w:ascii="宋体" w:hAnsi="宋体"/>
                <w:sz w:val="24"/>
              </w:rPr>
            </w:pPr>
          </w:p>
        </w:tc>
        <w:tc>
          <w:tcPr>
            <w:tcW w:w="2268" w:type="dxa"/>
            <w:vAlign w:val="center"/>
          </w:tcPr>
          <w:p w:rsidR="00125838" w:rsidRDefault="00125838">
            <w:pPr>
              <w:tabs>
                <w:tab w:val="left" w:pos="5580"/>
              </w:tabs>
              <w:spacing w:line="360" w:lineRule="auto"/>
              <w:jc w:val="center"/>
              <w:rPr>
                <w:rFonts w:ascii="宋体" w:hAnsi="宋体"/>
                <w:sz w:val="24"/>
              </w:rPr>
            </w:pPr>
          </w:p>
        </w:tc>
        <w:tc>
          <w:tcPr>
            <w:tcW w:w="2268" w:type="dxa"/>
            <w:vAlign w:val="center"/>
          </w:tcPr>
          <w:p w:rsidR="00125838" w:rsidRDefault="00125838">
            <w:pPr>
              <w:tabs>
                <w:tab w:val="left" w:pos="5580"/>
              </w:tabs>
              <w:spacing w:line="360" w:lineRule="auto"/>
              <w:jc w:val="center"/>
              <w:rPr>
                <w:rFonts w:ascii="宋体" w:hAnsi="宋体"/>
                <w:sz w:val="24"/>
              </w:rPr>
            </w:pPr>
          </w:p>
        </w:tc>
      </w:tr>
      <w:tr w:rsidR="00125838">
        <w:trPr>
          <w:trHeight w:val="1127"/>
          <w:jc w:val="center"/>
        </w:trPr>
        <w:tc>
          <w:tcPr>
            <w:tcW w:w="3970" w:type="dxa"/>
            <w:vAlign w:val="center"/>
          </w:tcPr>
          <w:p w:rsidR="00125838" w:rsidRDefault="00EE6AD5">
            <w:pPr>
              <w:tabs>
                <w:tab w:val="left" w:pos="5580"/>
              </w:tabs>
              <w:spacing w:line="360" w:lineRule="auto"/>
              <w:jc w:val="center"/>
              <w:rPr>
                <w:rFonts w:ascii="宋体" w:hAnsi="宋体"/>
                <w:sz w:val="24"/>
              </w:rPr>
            </w:pPr>
            <w:r>
              <w:rPr>
                <w:rFonts w:ascii="宋体" w:hAnsi="宋体"/>
                <w:sz w:val="24"/>
              </w:rPr>
              <w:t>合计</w:t>
            </w:r>
          </w:p>
        </w:tc>
        <w:tc>
          <w:tcPr>
            <w:tcW w:w="10774" w:type="dxa"/>
            <w:gridSpan w:val="5"/>
            <w:vAlign w:val="center"/>
          </w:tcPr>
          <w:p w:rsidR="00125838" w:rsidRDefault="00125838">
            <w:pPr>
              <w:tabs>
                <w:tab w:val="left" w:pos="5580"/>
              </w:tabs>
              <w:spacing w:line="360" w:lineRule="auto"/>
              <w:jc w:val="center"/>
              <w:rPr>
                <w:rFonts w:ascii="宋体" w:hAnsi="宋体"/>
                <w:sz w:val="24"/>
              </w:rPr>
            </w:pPr>
          </w:p>
        </w:tc>
      </w:tr>
    </w:tbl>
    <w:p w:rsidR="00125838" w:rsidRDefault="00125838">
      <w:pPr>
        <w:pStyle w:val="af4"/>
        <w:tabs>
          <w:tab w:val="left" w:pos="5580"/>
        </w:tabs>
        <w:spacing w:before="120" w:line="360" w:lineRule="auto"/>
        <w:rPr>
          <w:rFonts w:hAnsi="宋体"/>
          <w:sz w:val="24"/>
          <w:szCs w:val="24"/>
        </w:rPr>
      </w:pPr>
    </w:p>
    <w:p w:rsidR="00125838" w:rsidRDefault="00EE6AD5">
      <w:pPr>
        <w:spacing w:line="360" w:lineRule="auto"/>
        <w:rPr>
          <w:rFonts w:ascii="宋体" w:hAnsi="宋体"/>
          <w:sz w:val="24"/>
          <w:u w:val="single"/>
          <w:lang w:val="zh-CN"/>
        </w:rPr>
      </w:pPr>
      <w:r>
        <w:rPr>
          <w:rFonts w:ascii="宋体" w:hAnsi="宋体" w:hint="eastAsia"/>
          <w:sz w:val="24"/>
          <w:lang w:val="zh-CN"/>
        </w:rPr>
        <w:t>投标人名称（盖章）：</w:t>
      </w:r>
    </w:p>
    <w:p w:rsidR="00125838" w:rsidRDefault="00EE6AD5">
      <w:pPr>
        <w:spacing w:line="360" w:lineRule="auto"/>
        <w:rPr>
          <w:rFonts w:ascii="宋体" w:hAnsi="宋体"/>
          <w:sz w:val="24"/>
          <w:u w:val="single"/>
          <w:lang w:val="zh-CN"/>
        </w:rPr>
      </w:pPr>
      <w:r>
        <w:rPr>
          <w:rFonts w:ascii="宋体" w:hAnsi="宋体" w:hint="eastAsia"/>
          <w:sz w:val="24"/>
          <w:lang w:val="zh-CN"/>
        </w:rPr>
        <w:t>投标人代表（签字）：</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注:1、此表应按投标人须知的规定密封标记并单独递交（一份原件即可）。</w:t>
      </w:r>
    </w:p>
    <w:p w:rsidR="00125838" w:rsidRDefault="00EE6AD5">
      <w:pPr>
        <w:pStyle w:val="af4"/>
        <w:tabs>
          <w:tab w:val="left" w:pos="5580"/>
        </w:tabs>
        <w:spacing w:before="120" w:line="360" w:lineRule="auto"/>
        <w:ind w:firstLineChars="150" w:firstLine="360"/>
        <w:rPr>
          <w:rFonts w:hAnsi="宋体"/>
          <w:sz w:val="24"/>
          <w:szCs w:val="24"/>
        </w:rPr>
      </w:pPr>
      <w:r>
        <w:rPr>
          <w:rFonts w:hAnsi="宋体" w:hint="eastAsia"/>
          <w:sz w:val="24"/>
          <w:szCs w:val="24"/>
        </w:rPr>
        <w:t>2、单独递交的此表如与投标文件正本中不一致的，以单独递交的为准。</w:t>
      </w:r>
    </w:p>
    <w:p w:rsidR="00125838" w:rsidRDefault="00EE6AD5">
      <w:pPr>
        <w:pStyle w:val="af4"/>
        <w:tabs>
          <w:tab w:val="left" w:pos="5580"/>
        </w:tabs>
        <w:spacing w:before="120" w:line="360" w:lineRule="auto"/>
        <w:ind w:left="719" w:hanging="360"/>
        <w:rPr>
          <w:rFonts w:hAnsi="宋体"/>
          <w:sz w:val="24"/>
          <w:szCs w:val="24"/>
        </w:rPr>
      </w:pPr>
      <w:r>
        <w:rPr>
          <w:rFonts w:hAnsi="宋体" w:hint="eastAsia"/>
          <w:sz w:val="24"/>
          <w:szCs w:val="24"/>
        </w:rPr>
        <w:t>3、此表中，每包的投标总价应和附件3中的总价相一致。</w:t>
      </w:r>
    </w:p>
    <w:p w:rsidR="00125838" w:rsidRDefault="00125838">
      <w:pPr>
        <w:spacing w:line="360" w:lineRule="auto"/>
        <w:ind w:firstLineChars="118" w:firstLine="283"/>
        <w:rPr>
          <w:rFonts w:ascii="宋体" w:hAnsi="宋体"/>
          <w:sz w:val="24"/>
          <w:lang w:val="zh-CN"/>
        </w:rPr>
      </w:pPr>
    </w:p>
    <w:p w:rsidR="00125838" w:rsidRDefault="00EE6AD5">
      <w:pPr>
        <w:widowControl/>
        <w:spacing w:line="360" w:lineRule="auto"/>
        <w:jc w:val="left"/>
        <w:rPr>
          <w:rFonts w:ascii="宋体" w:hAnsi="宋体"/>
          <w:sz w:val="24"/>
          <w:lang w:val="zh-CN"/>
        </w:rPr>
      </w:pPr>
      <w:r>
        <w:rPr>
          <w:rFonts w:ascii="宋体" w:hAnsi="宋体"/>
          <w:sz w:val="24"/>
          <w:lang w:val="zh-CN"/>
        </w:rPr>
        <w:br w:type="page"/>
      </w:r>
    </w:p>
    <w:p w:rsidR="00125838" w:rsidRDefault="00EE6AD5">
      <w:pPr>
        <w:pStyle w:val="3"/>
        <w:rPr>
          <w:rFonts w:ascii="宋体" w:eastAsia="宋体" w:hAnsi="宋体"/>
          <w:szCs w:val="24"/>
        </w:rPr>
      </w:pPr>
      <w:bookmarkStart w:id="199" w:name="_Toc497235044"/>
      <w:bookmarkStart w:id="200" w:name="_Toc514926456"/>
      <w:bookmarkStart w:id="201" w:name="_Toc366858502"/>
      <w:bookmarkStart w:id="202" w:name="_Toc6836171"/>
      <w:bookmarkStart w:id="203" w:name="_Toc310195765"/>
      <w:r>
        <w:rPr>
          <w:rFonts w:ascii="宋体" w:eastAsia="宋体" w:hAnsi="宋体"/>
          <w:szCs w:val="24"/>
        </w:rPr>
        <w:lastRenderedPageBreak/>
        <w:t>3 投标分项报价表</w:t>
      </w:r>
      <w:bookmarkEnd w:id="199"/>
      <w:bookmarkEnd w:id="200"/>
      <w:bookmarkEnd w:id="201"/>
      <w:bookmarkEnd w:id="202"/>
    </w:p>
    <w:p w:rsidR="00125838" w:rsidRDefault="00EE6AD5">
      <w:pPr>
        <w:pStyle w:val="af4"/>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125838">
        <w:tc>
          <w:tcPr>
            <w:tcW w:w="827" w:type="dxa"/>
            <w:tcBorders>
              <w:top w:val="single" w:sz="4" w:space="0" w:color="auto"/>
              <w:left w:val="single" w:sz="4" w:space="0" w:color="auto"/>
              <w:bottom w:val="single" w:sz="4" w:space="0" w:color="auto"/>
              <w:right w:val="single" w:sz="4" w:space="0" w:color="auto"/>
            </w:tcBorders>
          </w:tcPr>
          <w:p w:rsidR="00125838" w:rsidRDefault="00EE6AD5">
            <w:pPr>
              <w:pStyle w:val="af4"/>
              <w:spacing w:before="156" w:line="360" w:lineRule="auto"/>
              <w:rPr>
                <w:rFonts w:hAnsi="宋体"/>
                <w:sz w:val="24"/>
                <w:szCs w:val="24"/>
              </w:rPr>
            </w:pPr>
            <w:r>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货物名称</w:t>
            </w:r>
          </w:p>
        </w:tc>
        <w:tc>
          <w:tcPr>
            <w:tcW w:w="1539"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line="360" w:lineRule="auto"/>
              <w:ind w:hanging="93"/>
              <w:jc w:val="center"/>
              <w:rPr>
                <w:rFonts w:hAnsi="宋体"/>
                <w:sz w:val="24"/>
                <w:szCs w:val="24"/>
              </w:rPr>
            </w:pPr>
            <w:r>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rsidR="00125838" w:rsidRDefault="00EE6AD5">
            <w:pPr>
              <w:pStyle w:val="af4"/>
              <w:spacing w:before="156" w:line="360" w:lineRule="auto"/>
              <w:jc w:val="center"/>
              <w:rPr>
                <w:rFonts w:hAnsi="宋体"/>
                <w:sz w:val="24"/>
                <w:szCs w:val="24"/>
              </w:rPr>
            </w:pPr>
            <w:r>
              <w:rPr>
                <w:rFonts w:hAnsi="宋体" w:hint="eastAsia"/>
                <w:sz w:val="24"/>
                <w:szCs w:val="24"/>
              </w:rPr>
              <w:t>备注</w:t>
            </w: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c>
          <w:tcPr>
            <w:tcW w:w="827"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25838" w:rsidRDefault="00125838">
            <w:pPr>
              <w:pStyle w:val="af4"/>
              <w:spacing w:line="360" w:lineRule="auto"/>
              <w:ind w:firstLine="480"/>
              <w:rPr>
                <w:rFonts w:hAnsi="宋体"/>
                <w:sz w:val="24"/>
                <w:szCs w:val="24"/>
              </w:rPr>
            </w:pPr>
          </w:p>
        </w:tc>
      </w:tr>
      <w:tr w:rsidR="00125838">
        <w:trPr>
          <w:cantSplit/>
        </w:trPr>
        <w:tc>
          <w:tcPr>
            <w:tcW w:w="9177" w:type="dxa"/>
            <w:gridSpan w:val="6"/>
            <w:tcBorders>
              <w:top w:val="single" w:sz="4" w:space="0" w:color="auto"/>
              <w:left w:val="single" w:sz="4" w:space="0" w:color="auto"/>
              <w:bottom w:val="single" w:sz="4" w:space="0" w:color="auto"/>
              <w:right w:val="single" w:sz="4" w:space="0" w:color="auto"/>
            </w:tcBorders>
          </w:tcPr>
          <w:p w:rsidR="00125838" w:rsidRDefault="00EE6AD5">
            <w:pPr>
              <w:pStyle w:val="af4"/>
              <w:spacing w:before="156" w:line="360" w:lineRule="auto"/>
              <w:ind w:firstLine="480"/>
              <w:rPr>
                <w:rFonts w:hAnsi="宋体"/>
                <w:sz w:val="24"/>
                <w:szCs w:val="24"/>
              </w:rPr>
            </w:pPr>
            <w:r>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rsidR="00125838" w:rsidRDefault="00EE6AD5">
            <w:pPr>
              <w:pStyle w:val="af4"/>
              <w:spacing w:line="360" w:lineRule="auto"/>
              <w:ind w:firstLine="480"/>
              <w:rPr>
                <w:rFonts w:hAnsi="宋体"/>
                <w:sz w:val="24"/>
                <w:szCs w:val="24"/>
                <w:u w:val="single"/>
              </w:rPr>
            </w:pPr>
            <w:r>
              <w:rPr>
                <w:rFonts w:hAnsi="宋体" w:hint="eastAsia"/>
                <w:sz w:val="24"/>
                <w:szCs w:val="24"/>
              </w:rPr>
              <w:t>其中小型和微型企业（包括监狱企业）生产的货物以及本公司提供的工程和服务合计价格为</w:t>
            </w:r>
          </w:p>
          <w:p w:rsidR="00125838" w:rsidRDefault="00EE6AD5">
            <w:pPr>
              <w:pStyle w:val="af4"/>
              <w:spacing w:line="360" w:lineRule="auto"/>
              <w:ind w:firstLine="480"/>
              <w:rPr>
                <w:rFonts w:hAnsi="宋体"/>
                <w:sz w:val="24"/>
                <w:szCs w:val="24"/>
              </w:rPr>
            </w:pPr>
            <w:r>
              <w:rPr>
                <w:rFonts w:hAnsi="宋体" w:hint="eastAsia"/>
                <w:sz w:val="24"/>
                <w:szCs w:val="24"/>
              </w:rPr>
              <w:t>（注：不是必须填写，和第九章投标文件格式的“小微企业声明函2”相对应）</w:t>
            </w:r>
          </w:p>
        </w:tc>
      </w:tr>
    </w:tbl>
    <w:p w:rsidR="00125838" w:rsidRDefault="00125838">
      <w:pPr>
        <w:pStyle w:val="af4"/>
        <w:tabs>
          <w:tab w:val="left" w:pos="5580"/>
        </w:tabs>
        <w:spacing w:before="120" w:line="360" w:lineRule="auto"/>
        <w:rPr>
          <w:rFonts w:hAnsi="宋体"/>
          <w:sz w:val="24"/>
          <w:szCs w:val="24"/>
        </w:rPr>
      </w:pPr>
    </w:p>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投标人名称（盖章）：</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投标人代表（签字）：</w:t>
      </w:r>
    </w:p>
    <w:p w:rsidR="00125838" w:rsidRDefault="00EE6AD5">
      <w:pPr>
        <w:pStyle w:val="af4"/>
        <w:spacing w:line="360" w:lineRule="auto"/>
        <w:rPr>
          <w:rFonts w:hAnsi="宋体"/>
          <w:sz w:val="24"/>
          <w:szCs w:val="24"/>
        </w:rPr>
      </w:pPr>
      <w:r>
        <w:rPr>
          <w:rFonts w:hAnsi="宋体" w:hint="eastAsia"/>
          <w:sz w:val="24"/>
          <w:szCs w:val="24"/>
        </w:rPr>
        <w:lastRenderedPageBreak/>
        <w:t>注:1.如果不提供详细分项报价将视为没有实质性响应招标文件。</w:t>
      </w:r>
    </w:p>
    <w:p w:rsidR="00125838" w:rsidRDefault="00EE6AD5">
      <w:pPr>
        <w:pStyle w:val="af4"/>
        <w:spacing w:line="360" w:lineRule="auto"/>
        <w:rPr>
          <w:rFonts w:hAnsi="宋体"/>
          <w:sz w:val="24"/>
          <w:szCs w:val="24"/>
        </w:rPr>
      </w:pPr>
      <w:r>
        <w:rPr>
          <w:rFonts w:hAnsi="宋体" w:hint="eastAsia"/>
          <w:sz w:val="24"/>
          <w:szCs w:val="24"/>
        </w:rPr>
        <w:t xml:space="preserve">   2. </w:t>
      </w:r>
      <w:r>
        <w:rPr>
          <w:rFonts w:hAnsi="宋体"/>
          <w:sz w:val="24"/>
          <w:szCs w:val="24"/>
        </w:rPr>
        <w:t>如果单价计算的结果与总价不一致，以单价金额计算结果为准。</w:t>
      </w:r>
      <w:r>
        <w:rPr>
          <w:rFonts w:hAnsi="宋体" w:hint="eastAsia"/>
          <w:sz w:val="24"/>
          <w:szCs w:val="24"/>
        </w:rPr>
        <w:t>上述各项的详细分项报价，可另页描述。</w:t>
      </w: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pStyle w:val="af4"/>
        <w:spacing w:line="360" w:lineRule="auto"/>
        <w:rPr>
          <w:rFonts w:hAnsi="宋体"/>
          <w:sz w:val="24"/>
          <w:szCs w:val="24"/>
        </w:rPr>
      </w:pPr>
    </w:p>
    <w:p w:rsidR="00125838" w:rsidRDefault="00EE6AD5">
      <w:pPr>
        <w:pStyle w:val="3"/>
        <w:rPr>
          <w:rFonts w:ascii="宋体" w:eastAsia="宋体" w:hAnsi="宋体"/>
          <w:szCs w:val="24"/>
        </w:rPr>
      </w:pPr>
      <w:bookmarkStart w:id="204" w:name="_Toc366858503"/>
      <w:bookmarkStart w:id="205" w:name="_Toc514926457"/>
      <w:bookmarkStart w:id="206" w:name="_Toc497235045"/>
      <w:bookmarkStart w:id="207" w:name="_Toc6836172"/>
      <w:r>
        <w:rPr>
          <w:rFonts w:ascii="宋体" w:eastAsia="宋体" w:hAnsi="宋体"/>
          <w:szCs w:val="24"/>
        </w:rPr>
        <w:t>4 货物说明一览表</w:t>
      </w:r>
      <w:bookmarkEnd w:id="204"/>
      <w:bookmarkEnd w:id="205"/>
      <w:bookmarkEnd w:id="206"/>
      <w:bookmarkEnd w:id="207"/>
    </w:p>
    <w:p w:rsidR="00125838" w:rsidRDefault="00EE6AD5">
      <w:pPr>
        <w:pStyle w:val="af4"/>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125838">
        <w:trPr>
          <w:trHeight w:val="567"/>
        </w:trPr>
        <w:tc>
          <w:tcPr>
            <w:tcW w:w="1545"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序号</w:t>
            </w:r>
          </w:p>
        </w:tc>
        <w:tc>
          <w:tcPr>
            <w:tcW w:w="3402"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货物名称</w:t>
            </w:r>
          </w:p>
        </w:tc>
        <w:tc>
          <w:tcPr>
            <w:tcW w:w="4253"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数量</w:t>
            </w:r>
          </w:p>
        </w:tc>
        <w:tc>
          <w:tcPr>
            <w:tcW w:w="2976"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详细说明</w:t>
            </w: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vAlign w:val="center"/>
          </w:tcPr>
          <w:p w:rsidR="00125838" w:rsidRDefault="00125838">
            <w:pPr>
              <w:pStyle w:val="af4"/>
              <w:spacing w:line="360" w:lineRule="auto"/>
              <w:jc w:val="center"/>
              <w:rPr>
                <w:rFonts w:hAnsi="宋体" w:cs="Courier New"/>
                <w:sz w:val="24"/>
                <w:szCs w:val="24"/>
              </w:rPr>
            </w:pPr>
          </w:p>
        </w:tc>
        <w:tc>
          <w:tcPr>
            <w:tcW w:w="3402" w:type="dxa"/>
            <w:vAlign w:val="center"/>
          </w:tcPr>
          <w:p w:rsidR="00125838" w:rsidRDefault="00125838">
            <w:pPr>
              <w:pStyle w:val="af4"/>
              <w:spacing w:line="360" w:lineRule="auto"/>
              <w:jc w:val="center"/>
              <w:rPr>
                <w:rFonts w:hAnsi="宋体" w:cs="Courier New"/>
                <w:sz w:val="24"/>
                <w:szCs w:val="24"/>
              </w:rPr>
            </w:pPr>
          </w:p>
        </w:tc>
        <w:tc>
          <w:tcPr>
            <w:tcW w:w="4253"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2976" w:type="dxa"/>
            <w:vAlign w:val="center"/>
          </w:tcPr>
          <w:p w:rsidR="00125838" w:rsidRDefault="00125838">
            <w:pPr>
              <w:pStyle w:val="af4"/>
              <w:spacing w:line="360" w:lineRule="auto"/>
              <w:jc w:val="center"/>
              <w:rPr>
                <w:rFonts w:hAnsi="宋体" w:cs="Courier New"/>
                <w:sz w:val="24"/>
                <w:szCs w:val="24"/>
              </w:rPr>
            </w:pPr>
          </w:p>
        </w:tc>
      </w:tr>
      <w:tr w:rsidR="00125838">
        <w:trPr>
          <w:trHeight w:val="567"/>
        </w:trPr>
        <w:tc>
          <w:tcPr>
            <w:tcW w:w="1545"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3402"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4253"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70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2976"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r>
    </w:tbl>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投标人名称（盖章）：</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投标人代表（签字）：</w:t>
      </w:r>
    </w:p>
    <w:p w:rsidR="00125838" w:rsidRDefault="00EE6AD5">
      <w:pPr>
        <w:pStyle w:val="af4"/>
        <w:spacing w:line="360" w:lineRule="auto"/>
        <w:rPr>
          <w:rFonts w:hAnsi="宋体"/>
          <w:sz w:val="24"/>
          <w:szCs w:val="24"/>
        </w:rPr>
      </w:pPr>
      <w:r>
        <w:rPr>
          <w:rFonts w:hAnsi="宋体" w:hint="eastAsia"/>
          <w:sz w:val="24"/>
          <w:szCs w:val="24"/>
        </w:rPr>
        <w:t>注：各项货物详细技术性能可另页描述。</w:t>
      </w:r>
    </w:p>
    <w:p w:rsidR="00125838" w:rsidRDefault="00125838">
      <w:pPr>
        <w:pStyle w:val="af4"/>
        <w:spacing w:line="360" w:lineRule="auto"/>
        <w:ind w:firstLineChars="150" w:firstLine="360"/>
        <w:rPr>
          <w:rFonts w:hAnsi="宋体"/>
          <w:sz w:val="24"/>
          <w:szCs w:val="24"/>
        </w:rPr>
        <w:sectPr w:rsidR="00125838">
          <w:footerReference w:type="default" r:id="rId17"/>
          <w:pgSz w:w="16840" w:h="11907" w:orient="landscape"/>
          <w:pgMar w:top="1418" w:right="1400" w:bottom="1418" w:left="1089" w:header="851" w:footer="992" w:gutter="0"/>
          <w:cols w:space="720"/>
          <w:docGrid w:linePitch="312"/>
        </w:sectPr>
      </w:pPr>
    </w:p>
    <w:p w:rsidR="00125838" w:rsidRDefault="00EE6AD5">
      <w:pPr>
        <w:pStyle w:val="3"/>
        <w:rPr>
          <w:rFonts w:ascii="宋体" w:eastAsia="宋体" w:hAnsi="宋体"/>
          <w:szCs w:val="24"/>
        </w:rPr>
      </w:pPr>
      <w:bookmarkStart w:id="208" w:name="_Toc514926458"/>
      <w:bookmarkStart w:id="209" w:name="_Toc6836173"/>
      <w:bookmarkStart w:id="210" w:name="_Toc497235046"/>
      <w:bookmarkEnd w:id="203"/>
      <w:r>
        <w:rPr>
          <w:rFonts w:ascii="宋体" w:eastAsia="宋体" w:hAnsi="宋体"/>
          <w:szCs w:val="24"/>
        </w:rPr>
        <w:lastRenderedPageBreak/>
        <w:t>5 技术规格偏离表</w:t>
      </w:r>
      <w:bookmarkEnd w:id="208"/>
      <w:bookmarkEnd w:id="209"/>
      <w:bookmarkEnd w:id="210"/>
    </w:p>
    <w:p w:rsidR="00125838" w:rsidRDefault="00125838">
      <w:pPr>
        <w:pStyle w:val="af4"/>
        <w:spacing w:line="360" w:lineRule="auto"/>
        <w:rPr>
          <w:rFonts w:hAnsi="宋体"/>
          <w:sz w:val="24"/>
          <w:szCs w:val="24"/>
        </w:rPr>
      </w:pPr>
    </w:p>
    <w:p w:rsidR="00125838" w:rsidRDefault="00EE6AD5">
      <w:pPr>
        <w:pStyle w:val="af4"/>
        <w:spacing w:line="360" w:lineRule="auto"/>
        <w:rPr>
          <w:rFonts w:hAnsi="宋体"/>
          <w:sz w:val="24"/>
          <w:szCs w:val="24"/>
        </w:rPr>
      </w:pPr>
      <w:r>
        <w:rPr>
          <w:rFonts w:hAnsi="宋体" w:hint="eastAsia"/>
          <w:sz w:val="24"/>
          <w:szCs w:val="24"/>
        </w:rPr>
        <w:t>项目名称</w:t>
      </w:r>
      <w:r>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25838">
        <w:trPr>
          <w:trHeight w:val="521"/>
          <w:jc w:val="center"/>
        </w:trPr>
        <w:tc>
          <w:tcPr>
            <w:tcW w:w="85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序号</w:t>
            </w:r>
          </w:p>
        </w:tc>
        <w:tc>
          <w:tcPr>
            <w:tcW w:w="170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货物名称</w:t>
            </w:r>
          </w:p>
        </w:tc>
        <w:tc>
          <w:tcPr>
            <w:tcW w:w="1384"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招标文件条目号</w:t>
            </w:r>
          </w:p>
        </w:tc>
        <w:tc>
          <w:tcPr>
            <w:tcW w:w="170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招标规格</w:t>
            </w:r>
          </w:p>
        </w:tc>
        <w:tc>
          <w:tcPr>
            <w:tcW w:w="1842"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投标规格</w:t>
            </w:r>
          </w:p>
        </w:tc>
        <w:tc>
          <w:tcPr>
            <w:tcW w:w="131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响应</w:t>
            </w:r>
            <w:r>
              <w:rPr>
                <w:rFonts w:hAnsi="宋体" w:cs="Courier New"/>
                <w:sz w:val="24"/>
                <w:szCs w:val="24"/>
              </w:rPr>
              <w:t>/偏离</w:t>
            </w:r>
          </w:p>
        </w:tc>
        <w:tc>
          <w:tcPr>
            <w:tcW w:w="851" w:type="dxa"/>
            <w:tcBorders>
              <w:top w:val="single" w:sz="12" w:space="0" w:color="auto"/>
            </w:tcBorders>
            <w:vAlign w:val="center"/>
          </w:tcPr>
          <w:p w:rsidR="00125838" w:rsidRDefault="00EE6AD5">
            <w:pPr>
              <w:pStyle w:val="af4"/>
              <w:spacing w:line="360" w:lineRule="auto"/>
              <w:jc w:val="center"/>
              <w:rPr>
                <w:rFonts w:hAnsi="宋体" w:cs="Courier New"/>
                <w:sz w:val="24"/>
                <w:szCs w:val="24"/>
              </w:rPr>
            </w:pPr>
            <w:r>
              <w:rPr>
                <w:rFonts w:hAnsi="宋体" w:cs="Courier New" w:hint="eastAsia"/>
                <w:sz w:val="24"/>
                <w:szCs w:val="24"/>
              </w:rPr>
              <w:t>说明</w:t>
            </w: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2"/>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1"/>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384" w:type="dxa"/>
            <w:vAlign w:val="center"/>
          </w:tcPr>
          <w:p w:rsidR="00125838" w:rsidRDefault="00125838">
            <w:pPr>
              <w:pStyle w:val="af4"/>
              <w:spacing w:line="360" w:lineRule="auto"/>
              <w:jc w:val="center"/>
              <w:rPr>
                <w:rFonts w:hAnsi="宋体" w:cs="Courier New"/>
                <w:sz w:val="24"/>
                <w:szCs w:val="24"/>
              </w:rPr>
            </w:pPr>
          </w:p>
        </w:tc>
        <w:tc>
          <w:tcPr>
            <w:tcW w:w="1701" w:type="dxa"/>
            <w:vAlign w:val="center"/>
          </w:tcPr>
          <w:p w:rsidR="00125838" w:rsidRDefault="00125838">
            <w:pPr>
              <w:pStyle w:val="af4"/>
              <w:spacing w:line="360" w:lineRule="auto"/>
              <w:jc w:val="center"/>
              <w:rPr>
                <w:rFonts w:hAnsi="宋体" w:cs="Courier New"/>
                <w:sz w:val="24"/>
                <w:szCs w:val="24"/>
              </w:rPr>
            </w:pPr>
          </w:p>
        </w:tc>
        <w:tc>
          <w:tcPr>
            <w:tcW w:w="1842" w:type="dxa"/>
            <w:vAlign w:val="center"/>
          </w:tcPr>
          <w:p w:rsidR="00125838" w:rsidRDefault="00125838">
            <w:pPr>
              <w:pStyle w:val="af4"/>
              <w:spacing w:line="360" w:lineRule="auto"/>
              <w:jc w:val="center"/>
              <w:rPr>
                <w:rFonts w:hAnsi="宋体" w:cs="Courier New"/>
                <w:sz w:val="24"/>
                <w:szCs w:val="24"/>
              </w:rPr>
            </w:pPr>
          </w:p>
        </w:tc>
        <w:tc>
          <w:tcPr>
            <w:tcW w:w="1311" w:type="dxa"/>
            <w:vAlign w:val="center"/>
          </w:tcPr>
          <w:p w:rsidR="00125838" w:rsidRDefault="00125838">
            <w:pPr>
              <w:pStyle w:val="af4"/>
              <w:spacing w:line="360" w:lineRule="auto"/>
              <w:jc w:val="center"/>
              <w:rPr>
                <w:rFonts w:hAnsi="宋体" w:cs="Courier New"/>
                <w:sz w:val="24"/>
                <w:szCs w:val="24"/>
              </w:rPr>
            </w:pPr>
          </w:p>
        </w:tc>
        <w:tc>
          <w:tcPr>
            <w:tcW w:w="851" w:type="dxa"/>
            <w:vAlign w:val="center"/>
          </w:tcPr>
          <w:p w:rsidR="00125838" w:rsidRDefault="00125838">
            <w:pPr>
              <w:pStyle w:val="af4"/>
              <w:spacing w:line="360" w:lineRule="auto"/>
              <w:jc w:val="center"/>
              <w:rPr>
                <w:rFonts w:hAnsi="宋体" w:cs="Courier New"/>
                <w:sz w:val="24"/>
                <w:szCs w:val="24"/>
              </w:rPr>
            </w:pPr>
          </w:p>
        </w:tc>
      </w:tr>
      <w:tr w:rsidR="00125838">
        <w:trPr>
          <w:trHeight w:val="522"/>
          <w:jc w:val="center"/>
        </w:trPr>
        <w:tc>
          <w:tcPr>
            <w:tcW w:w="85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70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384"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70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842"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31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85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r>
    </w:tbl>
    <w:p w:rsidR="00125838" w:rsidRDefault="00EE6AD5">
      <w:pPr>
        <w:pStyle w:val="af4"/>
        <w:spacing w:line="360" w:lineRule="auto"/>
        <w:ind w:left="360" w:hangingChars="150" w:hanging="360"/>
        <w:rPr>
          <w:rFonts w:hAnsi="宋体"/>
          <w:sz w:val="24"/>
          <w:szCs w:val="24"/>
        </w:rPr>
      </w:pPr>
      <w:r>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125838" w:rsidRDefault="00EE6AD5">
      <w:pPr>
        <w:pStyle w:val="af4"/>
        <w:spacing w:line="360" w:lineRule="auto"/>
        <w:rPr>
          <w:rFonts w:hAnsi="宋体"/>
          <w:sz w:val="24"/>
          <w:szCs w:val="24"/>
        </w:rPr>
      </w:pPr>
      <w:r>
        <w:rPr>
          <w:rFonts w:hAnsi="宋体"/>
          <w:sz w:val="24"/>
          <w:szCs w:val="24"/>
        </w:rPr>
        <w:t>2、</w:t>
      </w:r>
      <w:bookmarkStart w:id="211" w:name="_Hlk1637030"/>
      <w:r>
        <w:rPr>
          <w:rFonts w:hAnsi="宋体" w:hint="eastAsia"/>
          <w:sz w:val="24"/>
          <w:szCs w:val="24"/>
        </w:rPr>
        <w:t>如此表应答内容与投标文件的技术响应文件不一致的，以技术响应文件为准。</w:t>
      </w:r>
      <w:bookmarkEnd w:id="211"/>
    </w:p>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投标人名称（盖章）：</w:t>
      </w:r>
    </w:p>
    <w:p w:rsidR="00125838" w:rsidRDefault="00EE6AD5">
      <w:pPr>
        <w:pStyle w:val="af4"/>
        <w:tabs>
          <w:tab w:val="left" w:pos="5580"/>
        </w:tabs>
        <w:spacing w:before="120" w:line="360" w:lineRule="auto"/>
        <w:rPr>
          <w:rFonts w:hAnsi="宋体"/>
          <w:sz w:val="24"/>
          <w:szCs w:val="24"/>
          <w:u w:val="single"/>
        </w:rPr>
      </w:pPr>
      <w:r>
        <w:rPr>
          <w:rFonts w:hAnsi="宋体" w:hint="eastAsia"/>
          <w:sz w:val="24"/>
          <w:szCs w:val="24"/>
        </w:rPr>
        <w:t>法人授权代表（签字）：</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注：此表格经法人授权代表签字方有效。</w:t>
      </w:r>
    </w:p>
    <w:p w:rsidR="00125838" w:rsidRDefault="00EE6AD5">
      <w:pPr>
        <w:pStyle w:val="3"/>
        <w:rPr>
          <w:rFonts w:ascii="宋体" w:eastAsia="宋体" w:hAnsi="宋体"/>
          <w:szCs w:val="24"/>
        </w:rPr>
      </w:pPr>
      <w:r>
        <w:rPr>
          <w:rFonts w:ascii="宋体" w:eastAsia="宋体" w:hAnsi="宋体"/>
          <w:szCs w:val="24"/>
        </w:rPr>
        <w:br w:type="page"/>
      </w:r>
      <w:bookmarkStart w:id="212" w:name="_Toc6836174"/>
      <w:bookmarkStart w:id="213" w:name="_Toc497235047"/>
      <w:bookmarkStart w:id="214" w:name="_Toc514926459"/>
      <w:r>
        <w:rPr>
          <w:rFonts w:ascii="宋体" w:eastAsia="宋体" w:hAnsi="宋体"/>
          <w:szCs w:val="24"/>
        </w:rPr>
        <w:lastRenderedPageBreak/>
        <w:t>6 商务条款偏离表</w:t>
      </w:r>
      <w:bookmarkEnd w:id="212"/>
      <w:bookmarkEnd w:id="213"/>
      <w:bookmarkEnd w:id="214"/>
    </w:p>
    <w:p w:rsidR="00125838" w:rsidRDefault="00125838">
      <w:pPr>
        <w:pStyle w:val="af4"/>
        <w:spacing w:line="360" w:lineRule="auto"/>
        <w:rPr>
          <w:rFonts w:hAnsi="宋体"/>
          <w:sz w:val="24"/>
          <w:szCs w:val="24"/>
        </w:rPr>
      </w:pPr>
    </w:p>
    <w:p w:rsidR="00125838" w:rsidRDefault="00EE6AD5">
      <w:pPr>
        <w:pStyle w:val="af4"/>
        <w:spacing w:line="360" w:lineRule="auto"/>
        <w:rPr>
          <w:rFonts w:hAnsi="宋体"/>
          <w:sz w:val="24"/>
          <w:szCs w:val="24"/>
        </w:rPr>
      </w:pPr>
      <w:r>
        <w:rPr>
          <w:rFonts w:hAnsi="宋体" w:hint="eastAsia"/>
          <w:sz w:val="24"/>
          <w:szCs w:val="24"/>
        </w:rPr>
        <w:t>项目名称</w:t>
      </w:r>
      <w:r>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25838">
        <w:trPr>
          <w:trHeight w:val="567"/>
          <w:jc w:val="center"/>
        </w:trPr>
        <w:tc>
          <w:tcPr>
            <w:tcW w:w="851" w:type="dxa"/>
            <w:tcBorders>
              <w:top w:val="single" w:sz="12" w:space="0" w:color="auto"/>
            </w:tcBorders>
            <w:vAlign w:val="center"/>
          </w:tcPr>
          <w:p w:rsidR="00125838" w:rsidRDefault="00EE6AD5">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rsidR="00125838" w:rsidRDefault="00EE6AD5">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rsidR="00125838" w:rsidRDefault="00EE6AD5">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rsidR="00125838" w:rsidRDefault="00EE6AD5">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rsidR="00125838" w:rsidRDefault="00EE6AD5">
            <w:pPr>
              <w:pStyle w:val="15"/>
              <w:spacing w:line="360" w:lineRule="auto"/>
              <w:jc w:val="center"/>
              <w:rPr>
                <w:rFonts w:ascii="宋体" w:hAnsi="宋体"/>
                <w:sz w:val="24"/>
              </w:rPr>
            </w:pPr>
            <w:r>
              <w:rPr>
                <w:rFonts w:ascii="宋体" w:hAnsi="宋体" w:hint="eastAsia"/>
                <w:sz w:val="24"/>
              </w:rPr>
              <w:t>说明</w:t>
            </w: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vAlign w:val="center"/>
          </w:tcPr>
          <w:p w:rsidR="00125838" w:rsidRDefault="00125838">
            <w:pPr>
              <w:pStyle w:val="af4"/>
              <w:spacing w:line="360" w:lineRule="auto"/>
              <w:jc w:val="center"/>
              <w:rPr>
                <w:rFonts w:hAnsi="宋体" w:cs="Courier New"/>
                <w:sz w:val="24"/>
                <w:szCs w:val="24"/>
              </w:rPr>
            </w:pPr>
          </w:p>
        </w:tc>
        <w:tc>
          <w:tcPr>
            <w:tcW w:w="1985" w:type="dxa"/>
            <w:vAlign w:val="center"/>
          </w:tcPr>
          <w:p w:rsidR="00125838" w:rsidRDefault="00125838">
            <w:pPr>
              <w:pStyle w:val="af4"/>
              <w:spacing w:line="360" w:lineRule="auto"/>
              <w:jc w:val="center"/>
              <w:rPr>
                <w:rFonts w:hAnsi="宋体" w:cs="Courier New"/>
                <w:sz w:val="24"/>
                <w:szCs w:val="24"/>
              </w:rPr>
            </w:pPr>
          </w:p>
        </w:tc>
        <w:tc>
          <w:tcPr>
            <w:tcW w:w="2623" w:type="dxa"/>
            <w:vAlign w:val="center"/>
          </w:tcPr>
          <w:p w:rsidR="00125838" w:rsidRDefault="00125838">
            <w:pPr>
              <w:pStyle w:val="af4"/>
              <w:spacing w:line="360" w:lineRule="auto"/>
              <w:jc w:val="center"/>
              <w:rPr>
                <w:rFonts w:hAnsi="宋体" w:cs="Courier New"/>
                <w:sz w:val="24"/>
                <w:szCs w:val="24"/>
              </w:rPr>
            </w:pPr>
          </w:p>
        </w:tc>
        <w:tc>
          <w:tcPr>
            <w:tcW w:w="2624" w:type="dxa"/>
            <w:vAlign w:val="center"/>
          </w:tcPr>
          <w:p w:rsidR="00125838" w:rsidRDefault="00125838">
            <w:pPr>
              <w:pStyle w:val="af4"/>
              <w:spacing w:line="360" w:lineRule="auto"/>
              <w:jc w:val="center"/>
              <w:rPr>
                <w:rFonts w:hAnsi="宋体" w:cs="Courier New"/>
                <w:sz w:val="24"/>
                <w:szCs w:val="24"/>
              </w:rPr>
            </w:pPr>
          </w:p>
        </w:tc>
        <w:tc>
          <w:tcPr>
            <w:tcW w:w="992" w:type="dxa"/>
            <w:vAlign w:val="center"/>
          </w:tcPr>
          <w:p w:rsidR="00125838" w:rsidRDefault="00125838">
            <w:pPr>
              <w:pStyle w:val="af4"/>
              <w:spacing w:line="360" w:lineRule="auto"/>
              <w:jc w:val="center"/>
              <w:rPr>
                <w:rFonts w:hAnsi="宋体" w:cs="Courier New"/>
                <w:sz w:val="24"/>
                <w:szCs w:val="24"/>
              </w:rPr>
            </w:pPr>
          </w:p>
        </w:tc>
      </w:tr>
      <w:tr w:rsidR="00125838">
        <w:trPr>
          <w:trHeight w:val="567"/>
          <w:jc w:val="center"/>
        </w:trPr>
        <w:tc>
          <w:tcPr>
            <w:tcW w:w="851"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1985"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2623"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2624"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c>
          <w:tcPr>
            <w:tcW w:w="992" w:type="dxa"/>
            <w:tcBorders>
              <w:bottom w:val="single" w:sz="12" w:space="0" w:color="auto"/>
            </w:tcBorders>
            <w:vAlign w:val="center"/>
          </w:tcPr>
          <w:p w:rsidR="00125838" w:rsidRDefault="00125838">
            <w:pPr>
              <w:pStyle w:val="af4"/>
              <w:spacing w:line="360" w:lineRule="auto"/>
              <w:jc w:val="center"/>
              <w:rPr>
                <w:rFonts w:hAnsi="宋体" w:cs="Courier New"/>
                <w:sz w:val="24"/>
                <w:szCs w:val="24"/>
              </w:rPr>
            </w:pPr>
          </w:p>
        </w:tc>
      </w:tr>
    </w:tbl>
    <w:p w:rsidR="00125838" w:rsidRDefault="00EE6AD5">
      <w:pPr>
        <w:pStyle w:val="af4"/>
        <w:spacing w:line="360" w:lineRule="auto"/>
        <w:rPr>
          <w:rFonts w:hAnsi="宋体"/>
          <w:sz w:val="24"/>
          <w:szCs w:val="24"/>
        </w:rPr>
      </w:pPr>
      <w:r>
        <w:rPr>
          <w:rFonts w:hAnsi="宋体"/>
          <w:sz w:val="24"/>
          <w:szCs w:val="24"/>
        </w:rPr>
        <w:t> 注：投标人如果对商务条款的响应有任何偏离，请在本表中详细填写；如对商务条款没有偏离，请注明“无偏离”。</w:t>
      </w:r>
    </w:p>
    <w:p w:rsidR="00125838" w:rsidRDefault="00125838">
      <w:pPr>
        <w:pStyle w:val="af4"/>
        <w:spacing w:line="360" w:lineRule="auto"/>
        <w:rPr>
          <w:rFonts w:hAnsi="宋体"/>
          <w:sz w:val="24"/>
          <w:szCs w:val="24"/>
        </w:rPr>
      </w:pPr>
    </w:p>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投标人名称（盖章）：</w:t>
      </w:r>
    </w:p>
    <w:p w:rsidR="00125838" w:rsidRDefault="00EE6AD5">
      <w:pPr>
        <w:pStyle w:val="af4"/>
        <w:tabs>
          <w:tab w:val="left" w:pos="5580"/>
        </w:tabs>
        <w:spacing w:before="120" w:line="360" w:lineRule="auto"/>
        <w:rPr>
          <w:rFonts w:hAnsi="宋体"/>
          <w:sz w:val="24"/>
          <w:szCs w:val="24"/>
          <w:u w:val="single"/>
        </w:rPr>
      </w:pPr>
      <w:r>
        <w:rPr>
          <w:rFonts w:hAnsi="宋体" w:hint="eastAsia"/>
          <w:sz w:val="24"/>
          <w:szCs w:val="24"/>
        </w:rPr>
        <w:t>法人授权代表（签字）：</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注：此表格经法人授权代表签字方有效。</w:t>
      </w:r>
    </w:p>
    <w:p w:rsidR="00125838" w:rsidRDefault="00EE6AD5">
      <w:pPr>
        <w:pStyle w:val="3"/>
        <w:numPr>
          <w:ilvl w:val="0"/>
          <w:numId w:val="35"/>
        </w:numPr>
        <w:rPr>
          <w:rFonts w:ascii="宋体" w:eastAsia="宋体" w:hAnsi="宋体"/>
          <w:szCs w:val="24"/>
        </w:rPr>
      </w:pPr>
      <w:bookmarkStart w:id="215" w:name="_Toc497235048"/>
      <w:bookmarkStart w:id="216" w:name="_Toc514926460"/>
      <w:bookmarkStart w:id="217" w:name="_Toc6836175"/>
      <w:r>
        <w:rPr>
          <w:rFonts w:ascii="宋体" w:eastAsia="宋体" w:hAnsi="宋体"/>
          <w:szCs w:val="24"/>
        </w:rPr>
        <w:lastRenderedPageBreak/>
        <w:t>资格证明文件</w:t>
      </w:r>
      <w:bookmarkEnd w:id="215"/>
      <w:bookmarkEnd w:id="216"/>
      <w:bookmarkEnd w:id="217"/>
    </w:p>
    <w:p w:rsidR="00125838" w:rsidRDefault="00EE6AD5">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rsidR="00125838" w:rsidRDefault="00EE6AD5">
      <w:pPr>
        <w:pStyle w:val="16"/>
        <w:spacing w:line="360" w:lineRule="auto"/>
        <w:ind w:firstLineChars="0" w:firstLine="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rsidR="00125838" w:rsidRDefault="00EE6AD5">
      <w:pPr>
        <w:pStyle w:val="a0"/>
        <w:spacing w:line="360" w:lineRule="auto"/>
        <w:ind w:firstLine="0"/>
        <w:rPr>
          <w:rFonts w:hAnsi="宋体"/>
          <w:kern w:val="2"/>
          <w:szCs w:val="24"/>
        </w:rPr>
      </w:pPr>
      <w:r>
        <w:rPr>
          <w:rFonts w:hAnsi="宋体"/>
          <w:kern w:val="2"/>
          <w:szCs w:val="24"/>
        </w:rPr>
        <w:t>7-2</w:t>
      </w:r>
      <w:r>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Pr>
          <w:rFonts w:hAnsi="宋体"/>
          <w:szCs w:val="24"/>
        </w:rPr>
        <w:t>（须加盖本单位公章）（格式见第九章）</w:t>
      </w:r>
    </w:p>
    <w:p w:rsidR="00125838" w:rsidRDefault="00EE6AD5">
      <w:pPr>
        <w:pStyle w:val="a0"/>
        <w:spacing w:line="360" w:lineRule="auto"/>
        <w:ind w:firstLine="0"/>
        <w:rPr>
          <w:rFonts w:hAnsi="宋体"/>
          <w:kern w:val="2"/>
          <w:szCs w:val="24"/>
        </w:rPr>
      </w:pPr>
      <w:r>
        <w:rPr>
          <w:rFonts w:hAnsi="宋体"/>
          <w:kern w:val="2"/>
          <w:szCs w:val="24"/>
        </w:rPr>
        <w:t xml:space="preserve">7-3 </w:t>
      </w:r>
      <w:r>
        <w:rPr>
          <w:rFonts w:hAnsi="宋体" w:hint="eastAsia"/>
          <w:kern w:val="2"/>
          <w:szCs w:val="24"/>
        </w:rPr>
        <w:t>投标人</w:t>
      </w:r>
      <w:r>
        <w:rPr>
          <w:rFonts w:hAnsi="宋体"/>
          <w:kern w:val="2"/>
          <w:szCs w:val="24"/>
        </w:rPr>
        <w:t>资格声明</w:t>
      </w:r>
    </w:p>
    <w:p w:rsidR="00125838" w:rsidRDefault="00EE6AD5">
      <w:pPr>
        <w:pStyle w:val="a0"/>
        <w:spacing w:line="360" w:lineRule="auto"/>
        <w:ind w:firstLine="0"/>
        <w:rPr>
          <w:rFonts w:hAnsi="宋体"/>
          <w:kern w:val="2"/>
          <w:szCs w:val="24"/>
        </w:rPr>
      </w:pPr>
      <w:r>
        <w:rPr>
          <w:rFonts w:hAnsi="宋体"/>
          <w:kern w:val="2"/>
          <w:szCs w:val="24"/>
        </w:rPr>
        <w:t>7-4制造商资格声明</w:t>
      </w:r>
      <w:r>
        <w:rPr>
          <w:rFonts w:hAnsi="宋体"/>
          <w:szCs w:val="24"/>
        </w:rPr>
        <w:t>（</w:t>
      </w:r>
      <w:r>
        <w:rPr>
          <w:rFonts w:hAnsi="宋体" w:hint="eastAsia"/>
          <w:szCs w:val="24"/>
        </w:rPr>
        <w:t>进口</w:t>
      </w:r>
      <w:r>
        <w:rPr>
          <w:rFonts w:hAnsi="宋体"/>
          <w:szCs w:val="24"/>
        </w:rPr>
        <w:t>产品适用</w:t>
      </w:r>
      <w:r>
        <w:rPr>
          <w:rFonts w:hAnsi="宋体" w:hint="eastAsia"/>
          <w:szCs w:val="24"/>
        </w:rPr>
        <w:t>，非进口产品不是必须提供</w:t>
      </w:r>
      <w:r>
        <w:rPr>
          <w:rFonts w:hAnsi="宋体"/>
          <w:szCs w:val="24"/>
        </w:rPr>
        <w:t>）</w:t>
      </w:r>
    </w:p>
    <w:p w:rsidR="00125838" w:rsidRDefault="00EE6AD5">
      <w:pPr>
        <w:pStyle w:val="a0"/>
        <w:spacing w:line="360" w:lineRule="auto"/>
        <w:ind w:firstLine="0"/>
        <w:rPr>
          <w:rFonts w:hAnsi="宋体"/>
          <w:kern w:val="2"/>
          <w:szCs w:val="24"/>
        </w:rPr>
      </w:pPr>
      <w:r>
        <w:rPr>
          <w:rFonts w:hAnsi="宋体"/>
          <w:kern w:val="2"/>
          <w:szCs w:val="24"/>
        </w:rPr>
        <w:t>7-5</w:t>
      </w:r>
      <w:r>
        <w:rPr>
          <w:rFonts w:hAnsi="宋体"/>
          <w:szCs w:val="24"/>
        </w:rPr>
        <w:t>制造商授权书</w:t>
      </w:r>
      <w:r>
        <w:rPr>
          <w:rFonts w:hAnsi="宋体" w:hint="eastAsia"/>
          <w:szCs w:val="24"/>
        </w:rPr>
        <w:t>（第四章明确要求提供制造厂商授权的进口产品必须提供该授权书，其它情形不是必须提供）</w:t>
      </w:r>
    </w:p>
    <w:p w:rsidR="00125838" w:rsidRDefault="00EE6AD5">
      <w:pPr>
        <w:pStyle w:val="a0"/>
        <w:spacing w:line="360" w:lineRule="auto"/>
        <w:ind w:firstLine="0"/>
        <w:rPr>
          <w:rFonts w:hAnsi="宋体"/>
          <w:kern w:val="2"/>
          <w:szCs w:val="24"/>
        </w:rPr>
      </w:pPr>
      <w:r>
        <w:rPr>
          <w:rFonts w:hAnsi="宋体"/>
          <w:szCs w:val="24"/>
        </w:rPr>
        <w:t>7-6</w:t>
      </w:r>
      <w:r>
        <w:rPr>
          <w:rFonts w:hAnsi="宋体" w:hint="eastAsia"/>
          <w:szCs w:val="24"/>
        </w:rPr>
        <w:t>提供经会计师事务所出具的</w:t>
      </w:r>
      <w:r>
        <w:rPr>
          <w:rFonts w:hAnsi="宋体"/>
          <w:szCs w:val="24"/>
        </w:rPr>
        <w:t>上一年度（2017或2018年度）</w:t>
      </w:r>
      <w:r>
        <w:rPr>
          <w:rFonts w:hAnsi="宋体" w:hint="eastAsia"/>
          <w:szCs w:val="24"/>
        </w:rPr>
        <w:t>完整的财务审计报告复印件，并加盖投标人公章。如投标人无法提供</w:t>
      </w:r>
      <w:r>
        <w:rPr>
          <w:rFonts w:hAnsi="宋体"/>
          <w:szCs w:val="24"/>
        </w:rPr>
        <w:t>上一年度（2017或2018年度）</w:t>
      </w:r>
      <w:r>
        <w:rPr>
          <w:rFonts w:hAnsi="宋体" w:hint="eastAsia"/>
          <w:szCs w:val="24"/>
        </w:rPr>
        <w:t>完整的审计报告，则须提供银行出具的资信证明</w:t>
      </w:r>
      <w:r>
        <w:rPr>
          <w:rFonts w:hAnsi="宋体"/>
          <w:kern w:val="2"/>
          <w:szCs w:val="24"/>
        </w:rPr>
        <w:t>。</w:t>
      </w:r>
    </w:p>
    <w:p w:rsidR="00125838" w:rsidRDefault="00EE6AD5">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rsidR="00125838" w:rsidRDefault="00EE6AD5">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rsidR="00125838" w:rsidRDefault="00EE6AD5">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rsidR="00125838" w:rsidRDefault="00EE6AD5">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rsidR="00125838" w:rsidRDefault="00EE6AD5">
      <w:pPr>
        <w:pStyle w:val="a0"/>
        <w:spacing w:line="360" w:lineRule="auto"/>
        <w:ind w:leftChars="135" w:left="283" w:firstLine="0"/>
        <w:rPr>
          <w:rFonts w:hAnsi="宋体"/>
          <w:kern w:val="2"/>
          <w:szCs w:val="24"/>
        </w:rPr>
      </w:pPr>
      <w:r>
        <w:rPr>
          <w:rFonts w:hAnsi="宋体"/>
          <w:kern w:val="2"/>
          <w:szCs w:val="24"/>
        </w:rPr>
        <w:t>5、政府采购投标担保函格式见 第</w:t>
      </w:r>
      <w:r>
        <w:rPr>
          <w:rFonts w:hAnsi="宋体" w:hint="eastAsia"/>
          <w:kern w:val="2"/>
          <w:szCs w:val="24"/>
        </w:rPr>
        <w:t>七</w:t>
      </w:r>
      <w:r>
        <w:rPr>
          <w:rFonts w:hAnsi="宋体"/>
          <w:kern w:val="2"/>
          <w:szCs w:val="24"/>
        </w:rPr>
        <w:t>章 投标文件（格式16）。</w:t>
      </w:r>
    </w:p>
    <w:p w:rsidR="00125838" w:rsidRDefault="00EE6AD5">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szCs w:val="24"/>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rsidR="00125838" w:rsidRDefault="00EE6AD5">
      <w:pPr>
        <w:spacing w:line="360" w:lineRule="auto"/>
        <w:rPr>
          <w:rFonts w:ascii="宋体" w:hAnsi="宋体"/>
          <w:sz w:val="24"/>
        </w:rPr>
      </w:pPr>
      <w:r>
        <w:rPr>
          <w:rFonts w:ascii="宋体" w:hAnsi="宋体"/>
          <w:sz w:val="24"/>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25838" w:rsidRDefault="00EE6AD5">
      <w:pPr>
        <w:pStyle w:val="a0"/>
        <w:spacing w:line="360" w:lineRule="auto"/>
        <w:ind w:firstLine="0"/>
        <w:rPr>
          <w:rFonts w:hAnsi="宋体"/>
          <w:kern w:val="2"/>
          <w:szCs w:val="24"/>
        </w:rPr>
      </w:pPr>
      <w:r>
        <w:rPr>
          <w:rFonts w:hAnsi="宋体" w:hint="eastAsia"/>
          <w:szCs w:val="24"/>
        </w:rPr>
        <w:lastRenderedPageBreak/>
        <w:t>注：依法免税或零报税的供应商，须提供相应文件证明其依法免税证明文件或纳税申报表复印件。</w:t>
      </w:r>
    </w:p>
    <w:p w:rsidR="00125838" w:rsidRDefault="00EE6AD5">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25838" w:rsidRDefault="00EE6AD5">
      <w:pPr>
        <w:spacing w:line="360" w:lineRule="auto"/>
        <w:rPr>
          <w:rFonts w:ascii="宋体" w:hAnsi="宋体"/>
          <w:sz w:val="24"/>
        </w:rPr>
      </w:pPr>
      <w:r>
        <w:rPr>
          <w:rFonts w:ascii="宋体" w:hAnsi="宋体" w:hint="eastAsia"/>
          <w:sz w:val="24"/>
        </w:rPr>
        <w:t>7-</w:t>
      </w:r>
      <w:r>
        <w:rPr>
          <w:rFonts w:ascii="宋体" w:hAnsi="宋体"/>
          <w:sz w:val="24"/>
        </w:rPr>
        <w:t>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rsidR="00125838" w:rsidRDefault="00EE6AD5">
      <w:pPr>
        <w:spacing w:line="360" w:lineRule="auto"/>
        <w:rPr>
          <w:rFonts w:ascii="宋体" w:hAnsi="宋体"/>
          <w:sz w:val="24"/>
        </w:rPr>
      </w:pPr>
      <w:r>
        <w:rPr>
          <w:rFonts w:ascii="宋体" w:hAnsi="宋体"/>
          <w:sz w:val="24"/>
        </w:rPr>
        <w:t>7-11投标人应提供在信用中国网站（www.creditchina.gov.cn）“信用信息”、中国政府采购网（www.ccgp.gov.cn）“政府采购严重违法失信行为信息记录”信用记录查询结果打印页面并加盖公章</w:t>
      </w:r>
    </w:p>
    <w:p w:rsidR="00125838" w:rsidRDefault="00EE6AD5">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rsidR="00125838" w:rsidRDefault="00EE6AD5">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rsidR="00125838" w:rsidRDefault="00EE6AD5">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rsidR="00125838" w:rsidRDefault="00125838">
      <w:pPr>
        <w:spacing w:line="360" w:lineRule="auto"/>
        <w:rPr>
          <w:rFonts w:ascii="宋体" w:hAnsi="宋体"/>
          <w:sz w:val="24"/>
        </w:rPr>
      </w:pPr>
    </w:p>
    <w:p w:rsidR="00125838" w:rsidRDefault="00EE6AD5">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rsidR="00125838" w:rsidRDefault="00EE6AD5">
      <w:pPr>
        <w:pStyle w:val="af4"/>
        <w:spacing w:line="360" w:lineRule="auto"/>
        <w:ind w:firstLineChars="300" w:firstLine="720"/>
        <w:jc w:val="center"/>
        <w:rPr>
          <w:rFonts w:hAnsi="宋体"/>
          <w:sz w:val="24"/>
          <w:szCs w:val="24"/>
        </w:rPr>
      </w:pPr>
      <w:r>
        <w:rPr>
          <w:rFonts w:hAnsi="宋体" w:hint="eastAsia"/>
          <w:sz w:val="24"/>
          <w:szCs w:val="24"/>
        </w:rPr>
        <w:t>（投标文件签字人为法定代表</w:t>
      </w:r>
      <w:proofErr w:type="gramStart"/>
      <w:r>
        <w:rPr>
          <w:rFonts w:hAnsi="宋体" w:hint="eastAsia"/>
          <w:sz w:val="24"/>
          <w:szCs w:val="24"/>
        </w:rPr>
        <w:t>人时须</w:t>
      </w:r>
      <w:proofErr w:type="gramEnd"/>
      <w:r>
        <w:rPr>
          <w:rFonts w:hAnsi="宋体" w:hint="eastAsia"/>
          <w:sz w:val="24"/>
          <w:szCs w:val="24"/>
        </w:rPr>
        <w:t>提供该证明书）</w:t>
      </w:r>
    </w:p>
    <w:p w:rsidR="00125838" w:rsidRDefault="00EE6AD5">
      <w:pPr>
        <w:pStyle w:val="af4"/>
        <w:spacing w:line="360" w:lineRule="auto"/>
        <w:ind w:firstLineChars="300" w:firstLine="720"/>
        <w:rPr>
          <w:rFonts w:hAnsi="宋体"/>
          <w:sz w:val="24"/>
          <w:szCs w:val="24"/>
        </w:rPr>
      </w:pPr>
      <w:r>
        <w:rPr>
          <w:rFonts w:hAnsi="宋体" w:hint="eastAsia"/>
          <w:sz w:val="24"/>
          <w:szCs w:val="24"/>
        </w:rPr>
        <w:t>本文件声明：注册于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郑重声明在下面签字的（</w:t>
      </w:r>
      <w:r>
        <w:rPr>
          <w:rFonts w:hAnsi="宋体" w:hint="eastAsia"/>
          <w:i/>
          <w:sz w:val="24"/>
          <w:szCs w:val="24"/>
          <w:u w:val="single"/>
        </w:rPr>
        <w:t>法定代表人姓名、职务</w:t>
      </w:r>
      <w:r>
        <w:rPr>
          <w:rFonts w:hAnsi="宋体" w:hint="eastAsia"/>
          <w:sz w:val="24"/>
          <w:szCs w:val="24"/>
        </w:rPr>
        <w:t>）身份证号：为本公司的法定代表人，就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rsidR="00125838" w:rsidRDefault="00125838">
      <w:pPr>
        <w:pStyle w:val="af4"/>
        <w:tabs>
          <w:tab w:val="left" w:pos="5580"/>
        </w:tabs>
        <w:spacing w:line="360" w:lineRule="auto"/>
        <w:ind w:firstLine="480"/>
        <w:rPr>
          <w:rFonts w:hAnsi="宋体"/>
          <w:sz w:val="24"/>
          <w:szCs w:val="24"/>
        </w:rPr>
      </w:pPr>
    </w:p>
    <w:p w:rsidR="00125838" w:rsidRDefault="00EE6AD5">
      <w:pPr>
        <w:pStyle w:val="af4"/>
        <w:tabs>
          <w:tab w:val="left" w:pos="5580"/>
        </w:tabs>
        <w:spacing w:line="360" w:lineRule="auto"/>
        <w:ind w:firstLine="480"/>
        <w:rPr>
          <w:rFonts w:hAnsi="宋体"/>
          <w:sz w:val="24"/>
          <w:szCs w:val="24"/>
        </w:rPr>
      </w:pPr>
      <w:r>
        <w:rPr>
          <w:rFonts w:hAnsi="宋体" w:hint="eastAsia"/>
          <w:sz w:val="24"/>
          <w:szCs w:val="24"/>
        </w:rPr>
        <w:t>特此声明。</w:t>
      </w:r>
    </w:p>
    <w:p w:rsidR="00125838" w:rsidRDefault="00125838">
      <w:pPr>
        <w:pStyle w:val="af4"/>
        <w:tabs>
          <w:tab w:val="left" w:pos="5580"/>
        </w:tabs>
        <w:spacing w:line="360" w:lineRule="auto"/>
        <w:ind w:firstLine="480"/>
        <w:rPr>
          <w:rFonts w:hAnsi="宋体"/>
          <w:sz w:val="24"/>
          <w:szCs w:val="24"/>
        </w:rPr>
      </w:pPr>
    </w:p>
    <w:p w:rsidR="00125838" w:rsidRDefault="00EE6AD5">
      <w:pPr>
        <w:pStyle w:val="af4"/>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w:t>
      </w:r>
    </w:p>
    <w:p w:rsidR="00125838" w:rsidRDefault="00125838">
      <w:pPr>
        <w:pStyle w:val="af4"/>
        <w:tabs>
          <w:tab w:val="left" w:pos="2943"/>
        </w:tabs>
        <w:spacing w:line="360" w:lineRule="auto"/>
        <w:jc w:val="left"/>
        <w:rPr>
          <w:rFonts w:hAnsi="宋体" w:cs="Courier New"/>
          <w:sz w:val="24"/>
          <w:szCs w:val="24"/>
          <w:u w:val="single"/>
        </w:rPr>
      </w:pPr>
    </w:p>
    <w:p w:rsidR="00125838" w:rsidRDefault="00125838">
      <w:pPr>
        <w:pStyle w:val="af4"/>
        <w:tabs>
          <w:tab w:val="left" w:pos="3227"/>
        </w:tabs>
        <w:spacing w:line="360" w:lineRule="auto"/>
        <w:jc w:val="left"/>
        <w:rPr>
          <w:rFonts w:hAnsi="宋体" w:cs="Courier New"/>
          <w:sz w:val="24"/>
          <w:szCs w:val="24"/>
          <w:u w:val="single"/>
        </w:rPr>
      </w:pPr>
    </w:p>
    <w:p w:rsidR="00125838" w:rsidRDefault="00EE6AD5">
      <w:pPr>
        <w:pStyle w:val="af4"/>
        <w:tabs>
          <w:tab w:val="left" w:pos="2943"/>
        </w:tabs>
        <w:spacing w:line="360" w:lineRule="auto"/>
        <w:jc w:val="left"/>
        <w:rPr>
          <w:rFonts w:hAnsi="宋体" w:cs="Courier New"/>
          <w:sz w:val="24"/>
          <w:szCs w:val="24"/>
          <w:u w:val="single"/>
        </w:rPr>
      </w:pPr>
      <w:r>
        <w:rPr>
          <w:rFonts w:hAnsi="宋体" w:cs="Courier New" w:hint="eastAsia"/>
          <w:sz w:val="24"/>
          <w:szCs w:val="24"/>
        </w:rPr>
        <w:t>投标人名称(盖章)：</w:t>
      </w:r>
    </w:p>
    <w:p w:rsidR="00125838" w:rsidRDefault="00125838">
      <w:pPr>
        <w:pStyle w:val="af4"/>
        <w:tabs>
          <w:tab w:val="left" w:pos="5580"/>
        </w:tabs>
        <w:spacing w:line="360" w:lineRule="auto"/>
        <w:rPr>
          <w:rFonts w:hAnsi="宋体"/>
          <w:sz w:val="24"/>
          <w:szCs w:val="24"/>
        </w:rPr>
      </w:pPr>
    </w:p>
    <w:p w:rsidR="00125838" w:rsidRDefault="00125838">
      <w:pPr>
        <w:pStyle w:val="af4"/>
        <w:tabs>
          <w:tab w:val="left" w:pos="5580"/>
        </w:tabs>
        <w:spacing w:line="360" w:lineRule="auto"/>
        <w:rPr>
          <w:rFonts w:hAnsi="宋体"/>
          <w:sz w:val="24"/>
          <w:szCs w:val="24"/>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u w:val="single"/>
        </w:rPr>
      </w:pPr>
    </w:p>
    <w:p w:rsidR="00125838" w:rsidRDefault="00125838">
      <w:pPr>
        <w:pStyle w:val="af4"/>
        <w:tabs>
          <w:tab w:val="left" w:pos="5580"/>
        </w:tabs>
        <w:spacing w:line="360" w:lineRule="auto"/>
        <w:rPr>
          <w:rFonts w:hAnsi="宋体"/>
          <w:sz w:val="24"/>
          <w:szCs w:val="24"/>
        </w:rPr>
      </w:pPr>
    </w:p>
    <w:p w:rsidR="00125838" w:rsidRDefault="00125838">
      <w:pPr>
        <w:tabs>
          <w:tab w:val="left" w:pos="5580"/>
        </w:tabs>
        <w:spacing w:before="240" w:line="360" w:lineRule="auto"/>
        <w:ind w:leftChars="910" w:left="1911"/>
        <w:rPr>
          <w:rFonts w:ascii="宋体" w:hAnsi="宋体"/>
          <w:sz w:val="24"/>
          <w:u w:val="single"/>
        </w:rPr>
      </w:pPr>
    </w:p>
    <w:p w:rsidR="00125838" w:rsidRDefault="00EE6AD5">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rsidR="00125838" w:rsidRDefault="00EE6AD5">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rsidR="00125838" w:rsidRDefault="00125838">
      <w:pPr>
        <w:widowControl/>
        <w:spacing w:line="360" w:lineRule="auto"/>
        <w:jc w:val="left"/>
        <w:rPr>
          <w:rFonts w:ascii="宋体" w:hAnsi="宋体"/>
          <w:sz w:val="24"/>
        </w:rPr>
      </w:pP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spacing w:line="360" w:lineRule="auto"/>
        <w:jc w:val="center"/>
        <w:rPr>
          <w:rFonts w:ascii="宋体" w:hAnsi="宋体"/>
          <w:sz w:val="24"/>
        </w:rPr>
      </w:pPr>
    </w:p>
    <w:p w:rsidR="00125838" w:rsidRDefault="00EE6AD5">
      <w:pPr>
        <w:spacing w:line="360" w:lineRule="auto"/>
        <w:jc w:val="center"/>
        <w:rPr>
          <w:rFonts w:ascii="宋体" w:hAnsi="宋体"/>
          <w:sz w:val="24"/>
        </w:rPr>
      </w:pPr>
      <w:r>
        <w:rPr>
          <w:rFonts w:ascii="宋体" w:hAnsi="宋体" w:hint="eastAsia"/>
          <w:sz w:val="24"/>
        </w:rPr>
        <w:t>法定代表人授权书（格式）</w:t>
      </w:r>
    </w:p>
    <w:p w:rsidR="00125838" w:rsidRDefault="00EE6AD5">
      <w:pPr>
        <w:pStyle w:val="af4"/>
        <w:spacing w:line="360" w:lineRule="auto"/>
        <w:jc w:val="center"/>
        <w:rPr>
          <w:rFonts w:hAnsi="宋体"/>
          <w:sz w:val="24"/>
          <w:szCs w:val="24"/>
          <w:u w:val="single"/>
        </w:rPr>
      </w:pPr>
      <w:r>
        <w:rPr>
          <w:rFonts w:hAnsi="宋体" w:hint="eastAsia"/>
          <w:sz w:val="24"/>
          <w:szCs w:val="24"/>
        </w:rPr>
        <w:t>（投标文件签字人非法定代表人时必须提供该授权）</w:t>
      </w:r>
    </w:p>
    <w:p w:rsidR="00125838" w:rsidRDefault="00EE6AD5">
      <w:pPr>
        <w:pStyle w:val="af4"/>
        <w:spacing w:line="360" w:lineRule="auto"/>
        <w:ind w:firstLineChars="200" w:firstLine="480"/>
        <w:rPr>
          <w:rFonts w:hAnsi="宋体"/>
          <w:sz w:val="24"/>
          <w:szCs w:val="24"/>
        </w:rPr>
      </w:pPr>
      <w:r>
        <w:rPr>
          <w:rFonts w:hAnsi="宋体" w:hint="eastAsia"/>
          <w:sz w:val="24"/>
          <w:szCs w:val="24"/>
        </w:rPr>
        <w:t>本授权书声明：注册于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法定代表人姓名、职务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rsidR="00125838" w:rsidRDefault="00EE6AD5">
      <w:pPr>
        <w:pStyle w:val="af4"/>
        <w:tabs>
          <w:tab w:val="left" w:pos="5580"/>
        </w:tabs>
        <w:spacing w:line="360" w:lineRule="auto"/>
        <w:ind w:firstLine="480"/>
        <w:rPr>
          <w:rFonts w:hAnsi="宋体"/>
          <w:sz w:val="24"/>
          <w:szCs w:val="24"/>
        </w:rPr>
      </w:pPr>
      <w:r>
        <w:rPr>
          <w:rFonts w:hAnsi="宋体" w:hint="eastAsia"/>
          <w:sz w:val="24"/>
          <w:szCs w:val="24"/>
        </w:rPr>
        <w:t>本授权书于年月日生效，特此声明。</w:t>
      </w:r>
    </w:p>
    <w:p w:rsidR="00125838" w:rsidRDefault="00125838">
      <w:pPr>
        <w:pStyle w:val="af4"/>
        <w:tabs>
          <w:tab w:val="left" w:pos="5580"/>
        </w:tabs>
        <w:spacing w:line="360" w:lineRule="auto"/>
        <w:ind w:firstLine="480"/>
        <w:rPr>
          <w:rFonts w:hAnsi="宋体"/>
          <w:sz w:val="24"/>
          <w:szCs w:val="24"/>
        </w:rPr>
      </w:pPr>
    </w:p>
    <w:p w:rsidR="00125838" w:rsidRDefault="00EE6AD5">
      <w:pPr>
        <w:pStyle w:val="af4"/>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w:t>
      </w:r>
    </w:p>
    <w:p w:rsidR="00125838" w:rsidRDefault="00125838">
      <w:pPr>
        <w:pStyle w:val="af4"/>
        <w:tabs>
          <w:tab w:val="left" w:pos="2943"/>
        </w:tabs>
        <w:spacing w:line="360" w:lineRule="auto"/>
        <w:jc w:val="left"/>
        <w:rPr>
          <w:rFonts w:hAnsi="宋体" w:cs="Courier New"/>
          <w:sz w:val="24"/>
          <w:szCs w:val="24"/>
          <w:u w:val="single"/>
        </w:rPr>
      </w:pPr>
    </w:p>
    <w:p w:rsidR="00125838" w:rsidRDefault="00EE6AD5">
      <w:pPr>
        <w:pStyle w:val="af4"/>
        <w:tabs>
          <w:tab w:val="left" w:pos="3227"/>
        </w:tabs>
        <w:spacing w:line="360" w:lineRule="auto"/>
        <w:jc w:val="left"/>
        <w:rPr>
          <w:rFonts w:hAnsi="宋体" w:cs="Courier New"/>
          <w:sz w:val="24"/>
          <w:szCs w:val="24"/>
          <w:u w:val="single"/>
        </w:rPr>
      </w:pPr>
      <w:r>
        <w:rPr>
          <w:rFonts w:hAnsi="宋体" w:cs="Courier New" w:hint="eastAsia"/>
          <w:sz w:val="24"/>
          <w:szCs w:val="24"/>
        </w:rPr>
        <w:t>法人授权代表签字：</w:t>
      </w:r>
    </w:p>
    <w:p w:rsidR="00125838" w:rsidRDefault="00125838">
      <w:pPr>
        <w:pStyle w:val="af4"/>
        <w:tabs>
          <w:tab w:val="left" w:pos="3227"/>
        </w:tabs>
        <w:spacing w:line="360" w:lineRule="auto"/>
        <w:jc w:val="left"/>
        <w:rPr>
          <w:rFonts w:hAnsi="宋体" w:cs="Courier New"/>
          <w:sz w:val="24"/>
          <w:szCs w:val="24"/>
          <w:u w:val="single"/>
        </w:rPr>
      </w:pPr>
    </w:p>
    <w:p w:rsidR="00125838" w:rsidRDefault="00EE6AD5">
      <w:pPr>
        <w:pStyle w:val="af4"/>
        <w:tabs>
          <w:tab w:val="left" w:pos="2943"/>
        </w:tabs>
        <w:spacing w:line="360" w:lineRule="auto"/>
        <w:jc w:val="left"/>
        <w:rPr>
          <w:rFonts w:hAnsi="宋体" w:cs="Courier New"/>
          <w:sz w:val="24"/>
          <w:szCs w:val="24"/>
          <w:u w:val="single"/>
        </w:rPr>
      </w:pPr>
      <w:r>
        <w:rPr>
          <w:rFonts w:hAnsi="宋体" w:cs="Courier New" w:hint="eastAsia"/>
          <w:sz w:val="24"/>
          <w:szCs w:val="24"/>
        </w:rPr>
        <w:t>投标人(盖章)</w:t>
      </w:r>
    </w:p>
    <w:p w:rsidR="00125838" w:rsidRDefault="00125838">
      <w:pPr>
        <w:pStyle w:val="af4"/>
        <w:tabs>
          <w:tab w:val="left" w:pos="5580"/>
        </w:tabs>
        <w:spacing w:line="360" w:lineRule="auto"/>
        <w:rPr>
          <w:rFonts w:hAnsi="宋体"/>
          <w:sz w:val="24"/>
          <w:szCs w:val="24"/>
        </w:rPr>
      </w:pPr>
    </w:p>
    <w:p w:rsidR="00125838" w:rsidRDefault="00EE6AD5">
      <w:pPr>
        <w:pStyle w:val="af4"/>
        <w:tabs>
          <w:tab w:val="left" w:pos="5580"/>
        </w:tabs>
        <w:spacing w:line="360" w:lineRule="auto"/>
        <w:rPr>
          <w:rFonts w:hAnsi="宋体"/>
          <w:sz w:val="24"/>
          <w:szCs w:val="24"/>
        </w:rPr>
      </w:pPr>
      <w:r>
        <w:rPr>
          <w:rFonts w:hAnsi="宋体" w:hint="eastAsia"/>
          <w:sz w:val="24"/>
          <w:szCs w:val="24"/>
        </w:rPr>
        <w:t>附：</w:t>
      </w:r>
    </w:p>
    <w:p w:rsidR="00125838" w:rsidRDefault="00EE6AD5">
      <w:pPr>
        <w:pStyle w:val="af4"/>
        <w:tabs>
          <w:tab w:val="left" w:pos="5580"/>
        </w:tabs>
        <w:spacing w:line="360" w:lineRule="auto"/>
        <w:rPr>
          <w:rFonts w:hAnsi="宋体"/>
          <w:sz w:val="24"/>
          <w:szCs w:val="24"/>
        </w:rPr>
      </w:pPr>
      <w:r>
        <w:rPr>
          <w:rFonts w:hAnsi="宋体" w:hint="eastAsia"/>
          <w:sz w:val="24"/>
          <w:szCs w:val="24"/>
        </w:rPr>
        <w:t>被授权人姓名：</w:t>
      </w:r>
    </w:p>
    <w:p w:rsidR="00125838" w:rsidRDefault="00EE6AD5">
      <w:pPr>
        <w:pStyle w:val="af4"/>
        <w:tabs>
          <w:tab w:val="left" w:pos="5580"/>
        </w:tabs>
        <w:spacing w:line="360" w:lineRule="auto"/>
        <w:rPr>
          <w:rFonts w:hAnsi="宋体"/>
          <w:sz w:val="24"/>
          <w:szCs w:val="24"/>
        </w:rPr>
      </w:pPr>
      <w:r>
        <w:rPr>
          <w:rFonts w:hAnsi="宋体" w:hint="eastAsia"/>
          <w:sz w:val="24"/>
          <w:szCs w:val="24"/>
        </w:rPr>
        <w:t>身份证号（身份证复印件附后）：</w:t>
      </w:r>
    </w:p>
    <w:p w:rsidR="00125838" w:rsidRDefault="00EE6AD5">
      <w:pPr>
        <w:pStyle w:val="af4"/>
        <w:tabs>
          <w:tab w:val="left" w:pos="5580"/>
        </w:tabs>
        <w:spacing w:line="360" w:lineRule="auto"/>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rsidR="00125838" w:rsidRDefault="00EE6AD5">
      <w:pPr>
        <w:pStyle w:val="af4"/>
        <w:tabs>
          <w:tab w:val="left" w:pos="5580"/>
        </w:tabs>
        <w:spacing w:line="360" w:lineRule="auto"/>
        <w:rPr>
          <w:rFonts w:hAnsi="宋体"/>
          <w:sz w:val="24"/>
          <w:szCs w:val="24"/>
        </w:rPr>
      </w:pPr>
      <w:r>
        <w:rPr>
          <w:rFonts w:hAnsi="宋体" w:hint="eastAsia"/>
          <w:sz w:val="24"/>
          <w:szCs w:val="24"/>
        </w:rPr>
        <w:t>详细通讯地址：</w:t>
      </w:r>
    </w:p>
    <w:p w:rsidR="00125838" w:rsidRDefault="00EE6AD5">
      <w:pPr>
        <w:pStyle w:val="af4"/>
        <w:tabs>
          <w:tab w:val="left" w:pos="5580"/>
        </w:tabs>
        <w:spacing w:line="360" w:lineRule="auto"/>
        <w:rPr>
          <w:rFonts w:hAnsi="宋体"/>
          <w:sz w:val="24"/>
          <w:szCs w:val="24"/>
        </w:rPr>
      </w:pPr>
      <w:r>
        <w:rPr>
          <w:rFonts w:hAnsi="宋体" w:hint="eastAsia"/>
          <w:sz w:val="24"/>
          <w:szCs w:val="24"/>
        </w:rPr>
        <w:t>邮政编码　　：</w:t>
      </w:r>
    </w:p>
    <w:p w:rsidR="00125838" w:rsidRDefault="00EE6AD5">
      <w:pPr>
        <w:pStyle w:val="af4"/>
        <w:tabs>
          <w:tab w:val="left" w:pos="5580"/>
        </w:tabs>
        <w:spacing w:line="360" w:lineRule="auto"/>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rsidR="00125838" w:rsidRDefault="00EE6AD5">
      <w:pPr>
        <w:pStyle w:val="af4"/>
        <w:tabs>
          <w:tab w:val="left" w:pos="5580"/>
        </w:tabs>
        <w:spacing w:line="360" w:lineRule="auto"/>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rsidR="00125838" w:rsidRDefault="00125838">
      <w:pPr>
        <w:pStyle w:val="af4"/>
        <w:tabs>
          <w:tab w:val="left" w:pos="5580"/>
        </w:tabs>
        <w:spacing w:line="360" w:lineRule="auto"/>
        <w:rPr>
          <w:rFonts w:hAnsi="宋体"/>
          <w:sz w:val="24"/>
          <w:szCs w:val="24"/>
        </w:rPr>
      </w:pPr>
    </w:p>
    <w:p w:rsidR="00125838" w:rsidRDefault="00125838">
      <w:pPr>
        <w:tabs>
          <w:tab w:val="left" w:pos="5580"/>
        </w:tabs>
        <w:spacing w:before="240" w:line="360" w:lineRule="auto"/>
        <w:ind w:leftChars="910" w:left="1911"/>
        <w:rPr>
          <w:rFonts w:ascii="宋体" w:hAnsi="宋体"/>
          <w:sz w:val="24"/>
          <w:u w:val="single"/>
        </w:rPr>
      </w:pPr>
    </w:p>
    <w:p w:rsidR="00125838" w:rsidRDefault="00EE6AD5">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rsidR="00125838" w:rsidRDefault="00EE6AD5">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rsidR="00125838" w:rsidRDefault="00EE6AD5">
      <w:pPr>
        <w:spacing w:line="360" w:lineRule="auto"/>
        <w:jc w:val="center"/>
        <w:rPr>
          <w:rFonts w:ascii="宋体" w:hAnsi="宋体"/>
          <w:sz w:val="24"/>
        </w:rPr>
      </w:pPr>
      <w:r>
        <w:rPr>
          <w:rFonts w:ascii="宋体" w:hAnsi="宋体"/>
          <w:sz w:val="24"/>
        </w:rPr>
        <w:br w:type="page"/>
      </w:r>
    </w:p>
    <w:p w:rsidR="00125838" w:rsidRDefault="00EE6AD5">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rsidR="00125838" w:rsidRDefault="00EE6AD5">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rsidR="00125838" w:rsidRDefault="00EE6AD5">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125838" w:rsidRDefault="00EE6AD5">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125838" w:rsidRDefault="00EE6AD5">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125838" w:rsidRDefault="00EE6AD5">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rsidR="00125838" w:rsidRDefault="00EE6AD5">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rsidR="00125838" w:rsidRDefault="00EE6AD5">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125838" w:rsidRDefault="00EE6AD5">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125838" w:rsidRDefault="00EE6AD5">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rsidR="00125838" w:rsidRDefault="00EE6AD5">
      <w:pPr>
        <w:tabs>
          <w:tab w:val="left" w:pos="5580"/>
        </w:tabs>
        <w:spacing w:line="360" w:lineRule="auto"/>
        <w:rPr>
          <w:rFonts w:ascii="宋体" w:hAnsi="宋体"/>
          <w:sz w:val="24"/>
        </w:rPr>
      </w:pPr>
      <w:r>
        <w:rPr>
          <w:rFonts w:ascii="宋体" w:hAnsi="宋体" w:hint="eastAsia"/>
          <w:sz w:val="24"/>
        </w:rPr>
        <w:t>4投标人认为需要声明的其他情况</w:t>
      </w:r>
    </w:p>
    <w:p w:rsidR="00125838" w:rsidRDefault="00EE6AD5">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125838" w:rsidRDefault="00125838">
      <w:pPr>
        <w:tabs>
          <w:tab w:val="left" w:pos="5580"/>
        </w:tabs>
        <w:spacing w:line="360" w:lineRule="auto"/>
        <w:rPr>
          <w:rFonts w:ascii="宋体" w:hAnsi="宋体"/>
          <w:sz w:val="24"/>
        </w:rPr>
      </w:pPr>
    </w:p>
    <w:p w:rsidR="00125838" w:rsidRDefault="00EE6AD5">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rsidR="00125838" w:rsidRDefault="00125838">
      <w:pPr>
        <w:tabs>
          <w:tab w:val="left" w:pos="5580"/>
        </w:tabs>
        <w:spacing w:line="360" w:lineRule="auto"/>
        <w:ind w:firstLineChars="200" w:firstLine="480"/>
        <w:rPr>
          <w:rFonts w:ascii="宋体" w:hAnsi="宋体"/>
          <w:sz w:val="24"/>
        </w:rPr>
      </w:pPr>
    </w:p>
    <w:p w:rsidR="00125838" w:rsidRDefault="00EE6AD5">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rsidR="00125838" w:rsidRDefault="00125838">
      <w:pPr>
        <w:pStyle w:val="af4"/>
        <w:tabs>
          <w:tab w:val="left" w:pos="5580"/>
        </w:tabs>
        <w:spacing w:line="360" w:lineRule="auto"/>
        <w:ind w:firstLineChars="200" w:firstLine="480"/>
        <w:rPr>
          <w:rFonts w:hAnsi="宋体"/>
          <w:sz w:val="24"/>
          <w:szCs w:val="24"/>
        </w:rPr>
      </w:pPr>
    </w:p>
    <w:p w:rsidR="00125838" w:rsidRDefault="00EE6AD5">
      <w:pPr>
        <w:pStyle w:val="af4"/>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rsidR="00125838" w:rsidRDefault="00EE6AD5">
      <w:pPr>
        <w:spacing w:line="360" w:lineRule="auto"/>
        <w:jc w:val="center"/>
        <w:rPr>
          <w:rFonts w:ascii="宋体" w:hAnsi="宋体"/>
          <w:sz w:val="24"/>
        </w:rPr>
      </w:pPr>
      <w:r>
        <w:rPr>
          <w:rFonts w:ascii="宋体" w:hAnsi="宋体"/>
          <w:sz w:val="24"/>
        </w:rPr>
        <w:br w:type="page"/>
      </w:r>
    </w:p>
    <w:p w:rsidR="00125838" w:rsidRDefault="00EE6AD5">
      <w:pPr>
        <w:spacing w:line="360" w:lineRule="auto"/>
        <w:jc w:val="center"/>
        <w:rPr>
          <w:rFonts w:ascii="宋体" w:hAnsi="宋体"/>
          <w:sz w:val="24"/>
        </w:rPr>
      </w:pPr>
      <w:r>
        <w:rPr>
          <w:rFonts w:ascii="宋体" w:hAnsi="宋体" w:hint="eastAsia"/>
          <w:sz w:val="24"/>
        </w:rPr>
        <w:lastRenderedPageBreak/>
        <w:t>7-</w:t>
      </w:r>
      <w:r>
        <w:rPr>
          <w:rFonts w:ascii="宋体" w:hAnsi="宋体"/>
          <w:sz w:val="24"/>
        </w:rPr>
        <w:t>4制造商资格声明</w:t>
      </w:r>
      <w:r>
        <w:rPr>
          <w:rFonts w:ascii="宋体" w:hAnsi="宋体" w:hint="eastAsia"/>
          <w:sz w:val="24"/>
        </w:rPr>
        <w:t>（进口产品适用）</w:t>
      </w:r>
    </w:p>
    <w:p w:rsidR="00125838" w:rsidRDefault="00125838">
      <w:pPr>
        <w:tabs>
          <w:tab w:val="left" w:pos="5580"/>
        </w:tabs>
        <w:spacing w:before="120" w:line="360" w:lineRule="auto"/>
        <w:jc w:val="center"/>
        <w:rPr>
          <w:rFonts w:ascii="宋体" w:hAnsi="宋体"/>
          <w:b/>
          <w:sz w:val="24"/>
        </w:rPr>
      </w:pPr>
      <w:bookmarkStart w:id="218" w:name="_Toc520356225"/>
      <w:bookmarkStart w:id="219" w:name="_Toc480942356"/>
      <w:bookmarkStart w:id="220" w:name="_Ref467990098"/>
      <w:bookmarkStart w:id="221" w:name="_Ref467990056"/>
      <w:bookmarkStart w:id="222" w:name="_Toc520125060"/>
    </w:p>
    <w:p w:rsidR="00125838" w:rsidRDefault="00EE6AD5">
      <w:pPr>
        <w:numPr>
          <w:ilvl w:val="0"/>
          <w:numId w:val="36"/>
        </w:numPr>
        <w:tabs>
          <w:tab w:val="left" w:pos="5580"/>
        </w:tabs>
        <w:spacing w:before="120" w:line="360" w:lineRule="auto"/>
        <w:rPr>
          <w:rFonts w:ascii="宋体" w:hAnsi="宋体"/>
          <w:sz w:val="24"/>
        </w:rPr>
      </w:pPr>
      <w:r>
        <w:rPr>
          <w:rFonts w:ascii="宋体" w:hAnsi="宋体"/>
          <w:sz w:val="24"/>
        </w:rPr>
        <w:t>名称及概况 ：</w:t>
      </w:r>
    </w:p>
    <w:p w:rsidR="00125838" w:rsidRDefault="00EE6AD5">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rsidR="00125838" w:rsidRDefault="00EE6AD5">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454" w:firstLine="454"/>
        <w:rPr>
          <w:rFonts w:ascii="宋体" w:hAnsi="宋体"/>
          <w:sz w:val="24"/>
        </w:rPr>
      </w:pPr>
      <w:r>
        <w:rPr>
          <w:rFonts w:ascii="宋体" w:hAnsi="宋体"/>
          <w:sz w:val="24"/>
        </w:rPr>
        <w:t>(5)资金来源</w:t>
      </w:r>
    </w:p>
    <w:p w:rsidR="00125838" w:rsidRDefault="00EE6AD5">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tabs>
          <w:tab w:val="left" w:pos="5580"/>
        </w:tabs>
        <w:spacing w:before="120" w:line="360" w:lineRule="auto"/>
        <w:rPr>
          <w:rFonts w:ascii="宋体" w:hAnsi="宋体"/>
          <w:sz w:val="24"/>
        </w:rPr>
      </w:pPr>
      <w:r>
        <w:rPr>
          <w:rFonts w:ascii="宋体" w:hAnsi="宋体"/>
          <w:sz w:val="24"/>
        </w:rPr>
        <w:t>2、（1)关于制造投标货物的设施及其它情况：</w:t>
      </w:r>
    </w:p>
    <w:p w:rsidR="00125838" w:rsidRDefault="00EE6AD5">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rsidR="00125838" w:rsidRDefault="00EE6AD5">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rsidR="00125838" w:rsidRDefault="00EE6AD5">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rsidR="00125838" w:rsidRDefault="00EE6AD5">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rsidR="00125838" w:rsidRDefault="00EE6AD5">
      <w:pPr>
        <w:tabs>
          <w:tab w:val="left" w:pos="5580"/>
        </w:tabs>
        <w:spacing w:before="120" w:line="360" w:lineRule="auto"/>
        <w:rPr>
          <w:rFonts w:ascii="宋体" w:hAnsi="宋体"/>
          <w:sz w:val="24"/>
        </w:rPr>
      </w:pPr>
      <w:r>
        <w:rPr>
          <w:rFonts w:ascii="宋体" w:hAnsi="宋体"/>
          <w:sz w:val="24"/>
        </w:rPr>
        <w:t>3、制造厂家生产此投标货物的历史(年数)：</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rsidR="00125838" w:rsidRDefault="00EE6AD5">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rsidR="00125838" w:rsidRDefault="00EE6AD5">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出口销售额：________________________</w:t>
      </w:r>
    </w:p>
    <w:p w:rsidR="00125838" w:rsidRDefault="00EE6AD5">
      <w:pPr>
        <w:tabs>
          <w:tab w:val="left" w:pos="5580"/>
        </w:tabs>
        <w:spacing w:before="120" w:line="360" w:lineRule="auto"/>
        <w:rPr>
          <w:rFonts w:ascii="宋体" w:hAnsi="宋体"/>
          <w:sz w:val="24"/>
        </w:rPr>
      </w:pPr>
      <w:r>
        <w:rPr>
          <w:rFonts w:ascii="宋体" w:hAnsi="宋体"/>
          <w:sz w:val="24"/>
        </w:rPr>
        <w:t>5、近三年的年营业额：</w:t>
      </w:r>
    </w:p>
    <w:p w:rsidR="00125838" w:rsidRDefault="00EE6AD5">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rsidR="00125838" w:rsidRDefault="00EE6AD5">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rsidR="00125838" w:rsidRDefault="00EE6AD5">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rsidR="00125838" w:rsidRDefault="00EE6AD5">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rsidR="00125838" w:rsidRDefault="00EE6AD5">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rsidR="00125838" w:rsidRDefault="00EE6AD5">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rsidR="00125838" w:rsidRDefault="00EE6AD5">
      <w:pPr>
        <w:tabs>
          <w:tab w:val="left" w:pos="5580"/>
        </w:tabs>
        <w:spacing w:before="120" w:line="360" w:lineRule="auto"/>
        <w:rPr>
          <w:rFonts w:ascii="宋体" w:hAnsi="宋体"/>
          <w:sz w:val="24"/>
        </w:rPr>
      </w:pPr>
      <w:r>
        <w:rPr>
          <w:rFonts w:ascii="宋体" w:hAnsi="宋体"/>
          <w:sz w:val="24"/>
        </w:rPr>
        <w:t>8、其他情况：_______________________________________________</w:t>
      </w:r>
    </w:p>
    <w:p w:rsidR="00125838" w:rsidRDefault="00EE6AD5">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rsidR="00125838" w:rsidRDefault="00125838">
      <w:pPr>
        <w:tabs>
          <w:tab w:val="left" w:pos="5580"/>
        </w:tabs>
        <w:spacing w:before="120" w:line="360" w:lineRule="auto"/>
        <w:rPr>
          <w:rFonts w:ascii="宋体" w:hAnsi="宋体"/>
          <w:sz w:val="24"/>
        </w:rPr>
      </w:pPr>
    </w:p>
    <w:p w:rsidR="00125838" w:rsidRDefault="00EE6AD5">
      <w:pPr>
        <w:tabs>
          <w:tab w:val="left" w:pos="5580"/>
        </w:tabs>
        <w:spacing w:before="120" w:line="360" w:lineRule="auto"/>
        <w:rPr>
          <w:rFonts w:ascii="宋体" w:hAnsi="宋体"/>
          <w:sz w:val="24"/>
        </w:rPr>
      </w:pPr>
      <w:r>
        <w:rPr>
          <w:rFonts w:ascii="宋体" w:hAnsi="宋体"/>
          <w:sz w:val="24"/>
        </w:rPr>
        <w:t>日期：_____年______月______日</w:t>
      </w:r>
    </w:p>
    <w:p w:rsidR="00125838" w:rsidRDefault="00EE6AD5">
      <w:pPr>
        <w:tabs>
          <w:tab w:val="left" w:pos="5580"/>
        </w:tabs>
        <w:spacing w:before="120" w:line="360" w:lineRule="auto"/>
        <w:rPr>
          <w:rFonts w:ascii="宋体" w:hAnsi="宋体"/>
          <w:sz w:val="24"/>
        </w:rPr>
      </w:pPr>
      <w:r>
        <w:rPr>
          <w:rFonts w:ascii="宋体" w:hAnsi="宋体"/>
          <w:sz w:val="24"/>
        </w:rPr>
        <w:t>制造商名称：__________________________</w:t>
      </w:r>
    </w:p>
    <w:p w:rsidR="00125838" w:rsidRDefault="00EE6AD5">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rsidR="00125838" w:rsidRDefault="00EE6AD5">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rsidR="00125838" w:rsidRDefault="00EE6AD5">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8"/>
    <w:bookmarkEnd w:id="219"/>
    <w:bookmarkEnd w:id="220"/>
    <w:bookmarkEnd w:id="221"/>
    <w:bookmarkEnd w:id="222"/>
    <w:p w:rsidR="00125838" w:rsidRDefault="00125838">
      <w:pPr>
        <w:spacing w:line="360" w:lineRule="auto"/>
        <w:jc w:val="center"/>
        <w:rPr>
          <w:rFonts w:ascii="宋体" w:hAnsi="宋体"/>
          <w:sz w:val="24"/>
        </w:rPr>
      </w:pPr>
    </w:p>
    <w:p w:rsidR="00125838" w:rsidRDefault="00EE6AD5">
      <w:pPr>
        <w:widowControl/>
        <w:spacing w:line="360" w:lineRule="auto"/>
        <w:jc w:val="center"/>
        <w:rPr>
          <w:rFonts w:ascii="宋体" w:hAnsi="宋体"/>
          <w:sz w:val="24"/>
        </w:rPr>
      </w:pPr>
      <w:r>
        <w:rPr>
          <w:rFonts w:ascii="宋体" w:hAnsi="宋体"/>
          <w:sz w:val="24"/>
        </w:rPr>
        <w:br w:type="page"/>
      </w:r>
      <w:r>
        <w:rPr>
          <w:rFonts w:ascii="宋体" w:hAnsi="宋体"/>
          <w:sz w:val="24"/>
        </w:rPr>
        <w:lastRenderedPageBreak/>
        <w:t>7-5</w:t>
      </w:r>
      <w:r>
        <w:rPr>
          <w:rFonts w:ascii="宋体" w:hAnsi="宋体" w:hint="eastAsia"/>
          <w:sz w:val="24"/>
        </w:rPr>
        <w:t>制造商授权书（如适用）</w:t>
      </w:r>
    </w:p>
    <w:p w:rsidR="00125838" w:rsidRDefault="00125838">
      <w:pPr>
        <w:spacing w:line="360" w:lineRule="auto"/>
        <w:jc w:val="center"/>
        <w:rPr>
          <w:rFonts w:ascii="宋体" w:hAnsi="宋体"/>
          <w:sz w:val="24"/>
          <w:u w:val="single"/>
        </w:rPr>
      </w:pPr>
    </w:p>
    <w:p w:rsidR="00125838" w:rsidRDefault="00EE6AD5">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rsidR="00125838" w:rsidRDefault="00EE6AD5">
      <w:pPr>
        <w:pStyle w:val="af4"/>
        <w:tabs>
          <w:tab w:val="left" w:pos="5580"/>
        </w:tabs>
        <w:spacing w:line="360" w:lineRule="auto"/>
        <w:ind w:firstLineChars="200" w:firstLine="480"/>
        <w:rPr>
          <w:rFonts w:hAnsi="宋体"/>
          <w:sz w:val="24"/>
          <w:szCs w:val="24"/>
        </w:rPr>
      </w:pPr>
      <w:r>
        <w:rPr>
          <w:rFonts w:hAnsi="宋体" w:hint="eastAsia"/>
          <w:sz w:val="24"/>
          <w:szCs w:val="24"/>
        </w:rPr>
        <w:t>我们（</w:t>
      </w:r>
      <w:r>
        <w:rPr>
          <w:rFonts w:hAnsi="宋体" w:hint="eastAsia"/>
          <w:i/>
          <w:sz w:val="24"/>
          <w:szCs w:val="24"/>
          <w:u w:val="single"/>
        </w:rPr>
        <w:t>制造商名称</w:t>
      </w:r>
      <w:r>
        <w:rPr>
          <w:rFonts w:hAnsi="宋体" w:hint="eastAsia"/>
          <w:sz w:val="24"/>
          <w:szCs w:val="24"/>
        </w:rPr>
        <w:t>）是按（</w:t>
      </w:r>
      <w:r>
        <w:rPr>
          <w:rFonts w:hAnsi="宋体" w:hint="eastAsia"/>
          <w:i/>
          <w:sz w:val="24"/>
          <w:szCs w:val="24"/>
          <w:u w:val="single"/>
        </w:rPr>
        <w:t>国家</w:t>
      </w:r>
      <w:r>
        <w:rPr>
          <w:rFonts w:hAnsi="宋体"/>
          <w:i/>
          <w:sz w:val="24"/>
          <w:szCs w:val="24"/>
          <w:u w:val="single"/>
        </w:rPr>
        <w:t>/地区名称</w:t>
      </w:r>
      <w:r>
        <w:rPr>
          <w:rFonts w:hAnsi="宋体" w:hint="eastAsia"/>
          <w:sz w:val="24"/>
          <w:szCs w:val="24"/>
        </w:rPr>
        <w:t>）法律成立的一家制造商，主要营业地点设在（</w:t>
      </w:r>
      <w:r>
        <w:rPr>
          <w:rFonts w:hAnsi="宋体" w:hint="eastAsia"/>
          <w:i/>
          <w:sz w:val="24"/>
          <w:szCs w:val="24"/>
          <w:u w:val="single"/>
        </w:rPr>
        <w:t>制造商地址</w:t>
      </w:r>
      <w:r>
        <w:rPr>
          <w:rFonts w:hAnsi="宋体" w:hint="eastAsia"/>
          <w:sz w:val="24"/>
          <w:szCs w:val="24"/>
        </w:rPr>
        <w:t>）。兹指派按（</w:t>
      </w:r>
      <w:r>
        <w:rPr>
          <w:rFonts w:hAnsi="宋体" w:hint="eastAsia"/>
          <w:i/>
          <w:sz w:val="24"/>
          <w:szCs w:val="24"/>
          <w:u w:val="single"/>
        </w:rPr>
        <w:t>国家</w:t>
      </w:r>
      <w:r>
        <w:rPr>
          <w:rFonts w:hAnsi="宋体"/>
          <w:i/>
          <w:sz w:val="24"/>
          <w:szCs w:val="24"/>
          <w:u w:val="single"/>
        </w:rPr>
        <w:t>/地区名称</w:t>
      </w:r>
      <w:r>
        <w:rPr>
          <w:rFonts w:hAnsi="宋体" w:hint="eastAsia"/>
          <w:sz w:val="24"/>
          <w:szCs w:val="24"/>
        </w:rPr>
        <w:t>）的法律正式成立的，主要营业地点设在（</w:t>
      </w:r>
      <w:r>
        <w:rPr>
          <w:rFonts w:hAnsi="宋体" w:hint="eastAsia"/>
          <w:i/>
          <w:sz w:val="24"/>
          <w:szCs w:val="24"/>
          <w:u w:val="single"/>
        </w:rPr>
        <w:t>投标人地址</w:t>
      </w:r>
      <w:r>
        <w:rPr>
          <w:rFonts w:hAnsi="宋体" w:hint="eastAsia"/>
          <w:sz w:val="24"/>
          <w:szCs w:val="24"/>
        </w:rPr>
        <w:t>）的（</w:t>
      </w:r>
      <w:r>
        <w:rPr>
          <w:rFonts w:hAnsi="宋体" w:hint="eastAsia"/>
          <w:i/>
          <w:sz w:val="24"/>
          <w:szCs w:val="24"/>
          <w:u w:val="single"/>
        </w:rPr>
        <w:t>投标人名称</w:t>
      </w:r>
      <w:r>
        <w:rPr>
          <w:rFonts w:hAnsi="宋体" w:hint="eastAsia"/>
          <w:sz w:val="24"/>
          <w:szCs w:val="24"/>
        </w:rPr>
        <w:t>）作为我方真正的合法的代理人进行下列有效的活动：</w:t>
      </w:r>
    </w:p>
    <w:p w:rsidR="00125838" w:rsidRDefault="00EE6AD5">
      <w:pPr>
        <w:spacing w:line="360" w:lineRule="auto"/>
        <w:ind w:firstLineChars="200" w:firstLine="480"/>
        <w:rPr>
          <w:rFonts w:ascii="宋体" w:hAnsi="宋体"/>
          <w:sz w:val="24"/>
        </w:rPr>
      </w:pPr>
      <w:bookmarkStart w:id="223" w:name="_Toc451254545"/>
      <w:bookmarkStart w:id="224" w:name="_Toc441043400"/>
      <w:r>
        <w:rPr>
          <w:rFonts w:ascii="宋体" w:hAnsi="宋体" w:hint="eastAsia"/>
          <w:sz w:val="24"/>
        </w:rPr>
        <w:t>（</w:t>
      </w:r>
      <w:r>
        <w:rPr>
          <w:rFonts w:ascii="宋体" w:hAnsi="宋体"/>
          <w:sz w:val="24"/>
        </w:rPr>
        <w:t>1）代表我方办理</w:t>
      </w:r>
      <w:proofErr w:type="gramStart"/>
      <w:r>
        <w:rPr>
          <w:rFonts w:ascii="宋体" w:hAnsi="宋体"/>
          <w:sz w:val="24"/>
        </w:rPr>
        <w:t>贵方第</w:t>
      </w:r>
      <w:r>
        <w:rPr>
          <w:rFonts w:ascii="宋体" w:hAnsi="宋体" w:hint="eastAsia"/>
          <w:sz w:val="24"/>
          <w:u w:val="single"/>
        </w:rPr>
        <w:t xml:space="preserve">　　</w:t>
      </w:r>
      <w:proofErr w:type="gramEnd"/>
      <w:r>
        <w:rPr>
          <w:rFonts w:ascii="宋体" w:hAnsi="宋体" w:hint="eastAsia"/>
          <w:sz w:val="24"/>
          <w:u w:val="single"/>
        </w:rPr>
        <w:t xml:space="preserve">（项目编号）　　</w:t>
      </w:r>
      <w:r>
        <w:rPr>
          <w:rFonts w:ascii="宋体" w:hAnsi="宋体" w:hint="eastAsia"/>
          <w:sz w:val="24"/>
        </w:rPr>
        <w:t>号投标邀请要求提供的由我方制造的货物的有关事宜，并对我方具有约束力。</w:t>
      </w:r>
      <w:bookmarkEnd w:id="223"/>
      <w:bookmarkEnd w:id="224"/>
    </w:p>
    <w:p w:rsidR="00125838" w:rsidRDefault="00EE6AD5">
      <w:pPr>
        <w:pStyle w:val="af4"/>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2）作为制造商，我方保证以投标合作者来约束自己，并对该投标共同和分别承担招标文件中所规定的义务。</w:t>
      </w:r>
    </w:p>
    <w:p w:rsidR="00125838" w:rsidRDefault="00EE6AD5">
      <w:pPr>
        <w:pStyle w:val="af4"/>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3）我方兹授予</w:t>
      </w:r>
      <w:r>
        <w:rPr>
          <w:rFonts w:hAnsi="宋体" w:hint="eastAsia"/>
          <w:sz w:val="24"/>
          <w:szCs w:val="24"/>
          <w:u w:val="single"/>
        </w:rPr>
        <w:t xml:space="preserve">　　（投标人名称）　　</w:t>
      </w:r>
      <w:r>
        <w:rPr>
          <w:rFonts w:hAnsi="宋体" w:hint="eastAsia"/>
          <w:sz w:val="24"/>
          <w:szCs w:val="24"/>
        </w:rPr>
        <w:t>全权办理和履行上述我方为完成上述各点所必须的事宜，具有替换或撤销的全权。兹确认</w:t>
      </w:r>
      <w:r>
        <w:rPr>
          <w:rFonts w:hAnsi="宋体" w:hint="eastAsia"/>
          <w:sz w:val="24"/>
          <w:szCs w:val="24"/>
          <w:u w:val="single"/>
        </w:rPr>
        <w:t xml:space="preserve">　　（投标人名称）　　</w:t>
      </w:r>
      <w:r>
        <w:rPr>
          <w:rFonts w:hAnsi="宋体" w:hint="eastAsia"/>
          <w:sz w:val="24"/>
          <w:szCs w:val="24"/>
        </w:rPr>
        <w:t>或其正式授权代表依此合法地办理一切事宜。</w:t>
      </w:r>
    </w:p>
    <w:p w:rsidR="00125838" w:rsidRDefault="00EE6AD5">
      <w:pPr>
        <w:pStyle w:val="af4"/>
        <w:tabs>
          <w:tab w:val="left" w:pos="5580"/>
        </w:tabs>
        <w:spacing w:line="360" w:lineRule="auto"/>
        <w:ind w:leftChars="228" w:left="479"/>
        <w:rPr>
          <w:rFonts w:hAnsi="宋体"/>
          <w:sz w:val="24"/>
          <w:szCs w:val="24"/>
        </w:rPr>
      </w:pPr>
      <w:r>
        <w:rPr>
          <w:rFonts w:hAnsi="宋体" w:hint="eastAsia"/>
          <w:sz w:val="24"/>
          <w:szCs w:val="24"/>
        </w:rPr>
        <w:t>我方于</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月</w:t>
      </w:r>
      <w:r>
        <w:rPr>
          <w:rFonts w:hAnsi="宋体" w:hint="eastAsia"/>
          <w:sz w:val="24"/>
          <w:szCs w:val="24"/>
          <w:u w:val="single"/>
        </w:rPr>
        <w:t xml:space="preserve">　　</w:t>
      </w:r>
      <w:proofErr w:type="gramStart"/>
      <w:r>
        <w:rPr>
          <w:rFonts w:hAnsi="宋体" w:hint="eastAsia"/>
          <w:sz w:val="24"/>
          <w:szCs w:val="24"/>
          <w:u w:val="single"/>
        </w:rPr>
        <w:t xml:space="preserve">　</w:t>
      </w:r>
      <w:r>
        <w:rPr>
          <w:rFonts w:hAnsi="宋体" w:hint="eastAsia"/>
          <w:sz w:val="24"/>
          <w:szCs w:val="24"/>
        </w:rPr>
        <w:t>日签署</w:t>
      </w:r>
      <w:proofErr w:type="gramEnd"/>
      <w:r>
        <w:rPr>
          <w:rFonts w:hAnsi="宋体" w:hint="eastAsia"/>
          <w:sz w:val="24"/>
          <w:szCs w:val="24"/>
        </w:rPr>
        <w:t>本文件，（投标人名称）</w:t>
      </w:r>
      <w:proofErr w:type="gramStart"/>
      <w:r>
        <w:rPr>
          <w:rFonts w:hAnsi="宋体" w:hint="eastAsia"/>
          <w:sz w:val="24"/>
          <w:szCs w:val="24"/>
        </w:rPr>
        <w:t>于</w:t>
      </w:r>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p>
    <w:p w:rsidR="00125838" w:rsidRDefault="00EE6AD5">
      <w:pPr>
        <w:pStyle w:val="af4"/>
        <w:tabs>
          <w:tab w:val="left" w:pos="5580"/>
        </w:tabs>
        <w:spacing w:line="360" w:lineRule="auto"/>
        <w:rPr>
          <w:rFonts w:hAnsi="宋体"/>
          <w:sz w:val="24"/>
          <w:szCs w:val="24"/>
        </w:rPr>
      </w:pPr>
      <w:r>
        <w:rPr>
          <w:rFonts w:hAnsi="宋体" w:hint="eastAsia"/>
          <w:sz w:val="24"/>
          <w:szCs w:val="24"/>
        </w:rPr>
        <w:t>日接受此件，以此为证。</w:t>
      </w:r>
    </w:p>
    <w:p w:rsidR="00125838" w:rsidRDefault="00125838">
      <w:pPr>
        <w:pStyle w:val="af4"/>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125838">
        <w:tc>
          <w:tcPr>
            <w:tcW w:w="3369" w:type="dxa"/>
          </w:tcPr>
          <w:p w:rsidR="00125838" w:rsidRDefault="00EE6AD5">
            <w:pPr>
              <w:pStyle w:val="af4"/>
              <w:tabs>
                <w:tab w:val="left" w:pos="5580"/>
              </w:tabs>
              <w:spacing w:line="360" w:lineRule="auto"/>
              <w:rPr>
                <w:rFonts w:hAnsi="宋体" w:cs="Courier New"/>
                <w:sz w:val="24"/>
                <w:szCs w:val="24"/>
              </w:rPr>
            </w:pPr>
            <w:r>
              <w:rPr>
                <w:rFonts w:hAnsi="宋体" w:cs="Courier New" w:hint="eastAsia"/>
                <w:sz w:val="24"/>
                <w:szCs w:val="24"/>
              </w:rPr>
              <w:t>制造商名称：</w:t>
            </w:r>
          </w:p>
        </w:tc>
        <w:tc>
          <w:tcPr>
            <w:tcW w:w="1275" w:type="dxa"/>
          </w:tcPr>
          <w:p w:rsidR="00125838" w:rsidRDefault="00125838">
            <w:pPr>
              <w:pStyle w:val="af4"/>
              <w:tabs>
                <w:tab w:val="left" w:pos="5580"/>
              </w:tabs>
              <w:spacing w:line="360" w:lineRule="auto"/>
              <w:jc w:val="left"/>
              <w:rPr>
                <w:rFonts w:hAnsi="宋体" w:cs="Courier New"/>
                <w:sz w:val="24"/>
                <w:szCs w:val="24"/>
                <w:u w:val="single"/>
              </w:rPr>
            </w:pPr>
          </w:p>
        </w:tc>
      </w:tr>
      <w:tr w:rsidR="00125838">
        <w:tc>
          <w:tcPr>
            <w:tcW w:w="3369" w:type="dxa"/>
          </w:tcPr>
          <w:p w:rsidR="00125838" w:rsidRDefault="00EE6AD5">
            <w:pPr>
              <w:pStyle w:val="af4"/>
              <w:tabs>
                <w:tab w:val="left" w:pos="5580"/>
              </w:tabs>
              <w:spacing w:line="360" w:lineRule="auto"/>
              <w:rPr>
                <w:rFonts w:hAnsi="宋体" w:cs="Courier New"/>
                <w:sz w:val="24"/>
                <w:szCs w:val="24"/>
              </w:rPr>
            </w:pPr>
            <w:r>
              <w:rPr>
                <w:rFonts w:hAnsi="宋体" w:cs="Courier New" w:hint="eastAsia"/>
                <w:sz w:val="24"/>
                <w:szCs w:val="24"/>
              </w:rPr>
              <w:t>签字人签名：</w:t>
            </w:r>
          </w:p>
        </w:tc>
        <w:tc>
          <w:tcPr>
            <w:tcW w:w="1275" w:type="dxa"/>
          </w:tcPr>
          <w:p w:rsidR="00125838" w:rsidRDefault="00125838">
            <w:pPr>
              <w:pStyle w:val="af4"/>
              <w:tabs>
                <w:tab w:val="left" w:pos="5580"/>
              </w:tabs>
              <w:spacing w:line="360" w:lineRule="auto"/>
              <w:rPr>
                <w:rFonts w:hAnsi="宋体" w:cs="Courier New"/>
                <w:sz w:val="24"/>
                <w:szCs w:val="24"/>
                <w:u w:val="single"/>
              </w:rPr>
            </w:pPr>
          </w:p>
        </w:tc>
      </w:tr>
    </w:tbl>
    <w:p w:rsidR="00125838" w:rsidRDefault="00125838">
      <w:pPr>
        <w:spacing w:line="360" w:lineRule="auto"/>
        <w:ind w:left="1084" w:hangingChars="450" w:hanging="1084"/>
        <w:rPr>
          <w:rFonts w:ascii="宋体" w:hAnsi="宋体"/>
          <w:b/>
          <w:bCs/>
          <w:sz w:val="24"/>
          <w:u w:val="single"/>
        </w:rPr>
      </w:pPr>
    </w:p>
    <w:p w:rsidR="00125838" w:rsidRDefault="00125838">
      <w:pPr>
        <w:spacing w:line="360" w:lineRule="auto"/>
        <w:ind w:left="1084" w:hangingChars="450" w:hanging="1084"/>
        <w:rPr>
          <w:rFonts w:ascii="宋体" w:hAnsi="宋体"/>
          <w:b/>
          <w:bCs/>
          <w:sz w:val="24"/>
          <w:u w:val="single"/>
        </w:rPr>
      </w:pPr>
    </w:p>
    <w:p w:rsidR="00125838" w:rsidRDefault="00125838">
      <w:pPr>
        <w:spacing w:line="360" w:lineRule="auto"/>
        <w:ind w:left="1084" w:hangingChars="450" w:hanging="1084"/>
        <w:rPr>
          <w:rFonts w:ascii="宋体" w:hAnsi="宋体"/>
          <w:b/>
          <w:bCs/>
          <w:sz w:val="24"/>
          <w:u w:val="single"/>
        </w:rPr>
      </w:pPr>
    </w:p>
    <w:p w:rsidR="00125838" w:rsidRDefault="00EE6AD5">
      <w:pPr>
        <w:spacing w:line="360" w:lineRule="auto"/>
        <w:ind w:left="1084" w:hangingChars="450" w:hanging="1084"/>
        <w:rPr>
          <w:rFonts w:ascii="宋体" w:hAnsi="宋体"/>
          <w:b/>
          <w:bCs/>
          <w:sz w:val="24"/>
          <w:u w:val="single"/>
        </w:rPr>
      </w:pPr>
      <w:r>
        <w:rPr>
          <w:rFonts w:ascii="宋体" w:hAnsi="宋体" w:hint="eastAsia"/>
          <w:b/>
          <w:bCs/>
          <w:sz w:val="24"/>
          <w:u w:val="single"/>
        </w:rPr>
        <w:t>注：</w:t>
      </w:r>
    </w:p>
    <w:p w:rsidR="00125838" w:rsidRDefault="00EE6AD5">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如制造厂商投标，可不提供此授权。否则投标人须提供原制造厂商出具的针对本项目的授权</w:t>
      </w:r>
      <w:r>
        <w:rPr>
          <w:rFonts w:ascii="宋体" w:hAnsi="宋体" w:hint="eastAsia"/>
          <w:bCs/>
          <w:sz w:val="24"/>
        </w:rPr>
        <w:t>（接受厂家代理商的转授权，但需提供上述代理关系的证明）；</w:t>
      </w:r>
    </w:p>
    <w:p w:rsidR="00125838" w:rsidRDefault="00EE6AD5">
      <w:pPr>
        <w:spacing w:line="360" w:lineRule="auto"/>
        <w:ind w:left="1080" w:hangingChars="450" w:hanging="1080"/>
        <w:rPr>
          <w:rFonts w:ascii="宋体" w:hAnsi="宋体"/>
          <w:sz w:val="24"/>
        </w:rPr>
      </w:pPr>
      <w:r>
        <w:rPr>
          <w:rFonts w:ascii="宋体" w:hAnsi="宋体"/>
          <w:bCs/>
          <w:sz w:val="24"/>
        </w:rPr>
        <w:t>2</w:t>
      </w:r>
      <w:r>
        <w:rPr>
          <w:rFonts w:ascii="宋体" w:hAnsi="宋体" w:hint="eastAsia"/>
          <w:bCs/>
          <w:sz w:val="24"/>
        </w:rPr>
        <w:t>．</w:t>
      </w:r>
      <w:r>
        <w:rPr>
          <w:rFonts w:ascii="宋体" w:hAnsi="宋体"/>
          <w:bCs/>
          <w:sz w:val="24"/>
        </w:rPr>
        <w:t>此</w:t>
      </w:r>
      <w:r>
        <w:rPr>
          <w:rFonts w:ascii="宋体" w:hAnsi="宋体" w:hint="eastAsia"/>
          <w:sz w:val="24"/>
        </w:rPr>
        <w:t>授权函格式为参考格式，制造商可依据自身实际情况自行出具授权函。如采用此授权函格</w:t>
      </w:r>
    </w:p>
    <w:p w:rsidR="00125838" w:rsidRDefault="00EE6AD5">
      <w:pPr>
        <w:spacing w:line="360" w:lineRule="auto"/>
        <w:ind w:left="1080" w:hangingChars="450" w:hanging="1080"/>
        <w:rPr>
          <w:rFonts w:ascii="宋体" w:hAnsi="宋体"/>
          <w:sz w:val="24"/>
        </w:rPr>
      </w:pPr>
      <w:r>
        <w:rPr>
          <w:rFonts w:ascii="宋体" w:hAnsi="宋体" w:hint="eastAsia"/>
          <w:sz w:val="24"/>
        </w:rPr>
        <w:t>式，则须严格按照格式要求完整填写各项内容，并由</w:t>
      </w:r>
      <w:r>
        <w:rPr>
          <w:rFonts w:ascii="宋体" w:hAnsi="宋体" w:cs="Courier New" w:hint="eastAsia"/>
          <w:sz w:val="24"/>
        </w:rPr>
        <w:t>制造商</w:t>
      </w:r>
      <w:r>
        <w:rPr>
          <w:rFonts w:ascii="宋体" w:hAnsi="宋体" w:hint="eastAsia"/>
          <w:sz w:val="24"/>
        </w:rPr>
        <w:t>盖章签字方为有效。</w:t>
      </w:r>
    </w:p>
    <w:p w:rsidR="00125838" w:rsidRDefault="00EE6AD5">
      <w:pPr>
        <w:spacing w:line="360" w:lineRule="auto"/>
        <w:ind w:left="1080" w:hangingChars="450" w:hanging="1080"/>
        <w:rPr>
          <w:rFonts w:ascii="宋体" w:hAnsi="宋体"/>
          <w:sz w:val="24"/>
        </w:rPr>
      </w:pPr>
      <w:r>
        <w:rPr>
          <w:rFonts w:ascii="宋体" w:hAnsi="宋体"/>
          <w:sz w:val="24"/>
        </w:rPr>
        <w:t>3</w:t>
      </w:r>
      <w:r>
        <w:rPr>
          <w:rFonts w:ascii="宋体" w:hAnsi="宋体" w:hint="eastAsia"/>
          <w:sz w:val="24"/>
        </w:rPr>
        <w:t>．</w:t>
      </w:r>
      <w:r>
        <w:rPr>
          <w:rFonts w:ascii="宋体" w:hAnsi="宋体"/>
          <w:sz w:val="24"/>
        </w:rPr>
        <w:t>如制造商已授权其他经销商参与本项目的投标，则制造商不得参与本项目的投标，否则其被</w:t>
      </w:r>
    </w:p>
    <w:p w:rsidR="00125838" w:rsidRDefault="00EE6AD5">
      <w:pPr>
        <w:spacing w:line="360" w:lineRule="auto"/>
        <w:ind w:left="1080" w:hangingChars="450" w:hanging="1080"/>
        <w:rPr>
          <w:rFonts w:ascii="宋体" w:hAnsi="宋体"/>
          <w:sz w:val="24"/>
        </w:rPr>
      </w:pPr>
      <w:r>
        <w:rPr>
          <w:rFonts w:ascii="宋体" w:hAnsi="宋体" w:hint="eastAsia"/>
          <w:sz w:val="24"/>
        </w:rPr>
        <w:t>授权经销商将视为无效投标。</w:t>
      </w:r>
    </w:p>
    <w:p w:rsidR="00125838" w:rsidRDefault="00EE6AD5">
      <w:pPr>
        <w:spacing w:line="360" w:lineRule="auto"/>
        <w:jc w:val="center"/>
        <w:rPr>
          <w:rFonts w:ascii="宋体" w:hAnsi="宋体"/>
          <w:sz w:val="24"/>
        </w:rPr>
      </w:pPr>
      <w:r>
        <w:rPr>
          <w:rFonts w:ascii="宋体" w:hAnsi="宋体" w:hint="eastAsia"/>
          <w:sz w:val="24"/>
        </w:rPr>
        <w:lastRenderedPageBreak/>
        <w:t>（注：第四章明确要求提供制造厂商授权的进口产品必须提供该授权书，其它产品不是必须提供）</w:t>
      </w: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spacing w:line="360" w:lineRule="auto"/>
        <w:jc w:val="center"/>
        <w:rPr>
          <w:rFonts w:ascii="宋体" w:hAnsi="宋体"/>
          <w:sz w:val="24"/>
        </w:rPr>
      </w:pPr>
    </w:p>
    <w:p w:rsidR="00125838" w:rsidRDefault="00EE6AD5">
      <w:pPr>
        <w:spacing w:line="360" w:lineRule="auto"/>
        <w:jc w:val="center"/>
        <w:rPr>
          <w:rFonts w:ascii="宋体" w:hAnsi="宋体"/>
          <w:sz w:val="24"/>
        </w:rPr>
      </w:pPr>
      <w:r>
        <w:rPr>
          <w:rFonts w:ascii="宋体" w:hAnsi="宋体"/>
          <w:sz w:val="24"/>
        </w:rPr>
        <w:t>7-6</w:t>
      </w:r>
      <w:r>
        <w:rPr>
          <w:rFonts w:ascii="宋体" w:hAnsi="宋体" w:hint="eastAsia"/>
          <w:sz w:val="24"/>
        </w:rPr>
        <w:t>提供经会计师事务所出具的</w:t>
      </w:r>
      <w:r>
        <w:rPr>
          <w:rFonts w:ascii="宋体" w:hAnsi="宋体"/>
          <w:sz w:val="24"/>
        </w:rPr>
        <w:t>上一年度（2017或2018年度）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上一年度（2017或2018年度）</w:t>
      </w:r>
      <w:r>
        <w:rPr>
          <w:rFonts w:ascii="宋体" w:hAnsi="宋体" w:hint="eastAsia"/>
          <w:sz w:val="24"/>
        </w:rPr>
        <w:t>完整的审计报告，</w:t>
      </w:r>
      <w:r>
        <w:rPr>
          <w:rFonts w:ascii="宋体" w:hAnsi="宋体"/>
          <w:sz w:val="24"/>
        </w:rPr>
        <w:t>则须提供银行出具的资信证明</w:t>
      </w:r>
      <w:r>
        <w:rPr>
          <w:rFonts w:ascii="宋体" w:hAnsi="宋体" w:hint="eastAsia"/>
          <w:sz w:val="24"/>
        </w:rPr>
        <w:t>或</w:t>
      </w:r>
      <w:r>
        <w:rPr>
          <w:rFonts w:ascii="宋体" w:hAnsi="宋体"/>
          <w:sz w:val="24"/>
        </w:rPr>
        <w:t>政府采购投标担保机构出具的政府采购投标担保函。</w:t>
      </w:r>
    </w:p>
    <w:p w:rsidR="00125838" w:rsidRDefault="00EE6AD5">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rsidR="00125838" w:rsidRDefault="00EE6AD5">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rsidR="00125838" w:rsidRDefault="00EE6AD5">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rsidR="00125838" w:rsidRDefault="00EE6AD5">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rsidR="00125838" w:rsidRDefault="00EE6AD5">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rsidR="00125838" w:rsidRDefault="00EE6AD5">
      <w:pPr>
        <w:spacing w:line="360" w:lineRule="auto"/>
        <w:rPr>
          <w:rFonts w:ascii="宋体" w:hAnsi="宋体"/>
          <w:sz w:val="24"/>
        </w:rPr>
      </w:pPr>
      <w:r>
        <w:rPr>
          <w:rFonts w:ascii="宋体" w:hAnsi="宋体"/>
          <w:sz w:val="24"/>
        </w:rPr>
        <w:br w:type="page"/>
      </w:r>
      <w:r>
        <w:rPr>
          <w:rFonts w:ascii="宋体" w:hAnsi="宋体"/>
          <w:sz w:val="24"/>
        </w:rPr>
        <w:lastRenderedPageBreak/>
        <w:t>7-7有依法缴纳社会保障资金的良好记录</w:t>
      </w:r>
    </w:p>
    <w:p w:rsidR="00125838" w:rsidRDefault="00EE6AD5">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rsidR="00125838" w:rsidRDefault="00EE6AD5">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逐年交纳社会保障资金的，须提供参加本次政府采购活动上一年度（2017或2018年度）缴纳社会保障资金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宋体" w:hAnsi="宋体"/>
          <w:sz w:val="24"/>
        </w:rPr>
        <w:t>复印件</w:t>
      </w:r>
      <w:proofErr w:type="gramEnd"/>
      <w:r>
        <w:rPr>
          <w:rFonts w:ascii="宋体" w:hAnsi="宋体" w:hint="eastAsia"/>
          <w:sz w:val="24"/>
        </w:rPr>
        <w:t>并加盖投标人公章</w:t>
      </w:r>
      <w:r>
        <w:rPr>
          <w:rFonts w:ascii="宋体" w:hAnsi="宋体"/>
          <w:sz w:val="24"/>
        </w:rPr>
        <w:t>。）</w:t>
      </w:r>
    </w:p>
    <w:p w:rsidR="00125838" w:rsidRDefault="00EE6AD5">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rsidR="00125838" w:rsidRDefault="00EE6AD5">
      <w:pPr>
        <w:spacing w:line="360" w:lineRule="auto"/>
        <w:rPr>
          <w:rFonts w:ascii="宋体" w:hAnsi="宋体"/>
          <w:sz w:val="24"/>
        </w:rPr>
      </w:pPr>
      <w:r>
        <w:rPr>
          <w:rFonts w:ascii="宋体" w:hAnsi="宋体"/>
          <w:sz w:val="24"/>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25838" w:rsidRDefault="00EE6AD5">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p>
    <w:p w:rsidR="00125838" w:rsidRDefault="00EE6AD5">
      <w:pPr>
        <w:spacing w:line="360" w:lineRule="auto"/>
        <w:rPr>
          <w:rFonts w:ascii="宋体" w:hAnsi="宋体"/>
          <w:sz w:val="24"/>
        </w:rPr>
      </w:pPr>
      <w:r>
        <w:rPr>
          <w:rFonts w:ascii="宋体" w:hAnsi="宋体"/>
          <w:sz w:val="24"/>
        </w:rPr>
        <w:br w:type="page"/>
      </w:r>
      <w:r>
        <w:rPr>
          <w:rFonts w:ascii="宋体" w:hAnsi="宋体"/>
          <w:sz w:val="24"/>
        </w:rPr>
        <w:lastRenderedPageBreak/>
        <w:t>7-9</w:t>
      </w:r>
      <w:r>
        <w:rPr>
          <w:rFonts w:ascii="宋体" w:hAnsi="宋体" w:hint="eastAsia"/>
          <w:sz w:val="24"/>
        </w:rPr>
        <w:t>具有履行合同所必需的设备和专业技术能力的证明材料</w:t>
      </w:r>
    </w:p>
    <w:p w:rsidR="00125838" w:rsidRDefault="00125838">
      <w:pPr>
        <w:spacing w:line="360" w:lineRule="auto"/>
        <w:rPr>
          <w:rFonts w:ascii="宋体" w:hAnsi="宋体"/>
          <w:sz w:val="24"/>
        </w:rPr>
      </w:pPr>
    </w:p>
    <w:p w:rsidR="00125838" w:rsidRDefault="00EE6AD5">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spacing w:line="360" w:lineRule="auto"/>
        <w:rPr>
          <w:rFonts w:ascii="宋体" w:hAnsi="宋体"/>
          <w:sz w:val="24"/>
        </w:rPr>
      </w:pPr>
    </w:p>
    <w:p w:rsidR="00125838" w:rsidRDefault="00EE6AD5">
      <w:pPr>
        <w:spacing w:line="360" w:lineRule="auto"/>
        <w:rPr>
          <w:rFonts w:ascii="宋体" w:hAnsi="宋体"/>
          <w:sz w:val="24"/>
        </w:rPr>
      </w:pPr>
      <w:r>
        <w:rPr>
          <w:rFonts w:ascii="宋体" w:hAnsi="宋体"/>
          <w:sz w:val="24"/>
        </w:rPr>
        <w:t>7</w:t>
      </w:r>
      <w:r>
        <w:rPr>
          <w:rFonts w:ascii="宋体" w:hAnsi="宋体" w:hint="eastAsia"/>
          <w:sz w:val="24"/>
        </w:rPr>
        <w:t>-</w:t>
      </w:r>
      <w:r>
        <w:rPr>
          <w:rFonts w:ascii="宋体" w:hAnsi="宋体"/>
          <w:sz w:val="24"/>
        </w:rPr>
        <w:t>10参加本次政府采购活动前三年内，在经营活动中没有重大违法记录的声明</w:t>
      </w:r>
    </w:p>
    <w:p w:rsidR="00125838" w:rsidRDefault="00125838">
      <w:pPr>
        <w:autoSpaceDE w:val="0"/>
        <w:autoSpaceDN w:val="0"/>
        <w:adjustRightInd w:val="0"/>
        <w:spacing w:line="360" w:lineRule="auto"/>
        <w:jc w:val="left"/>
        <w:rPr>
          <w:rFonts w:ascii="宋体" w:hAnsi="宋体"/>
          <w:kern w:val="0"/>
          <w:sz w:val="24"/>
        </w:rPr>
      </w:pPr>
    </w:p>
    <w:p w:rsidR="00125838" w:rsidRDefault="00EE6AD5">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rsidR="00125838" w:rsidRDefault="00125838">
      <w:pPr>
        <w:autoSpaceDE w:val="0"/>
        <w:autoSpaceDN w:val="0"/>
        <w:adjustRightInd w:val="0"/>
        <w:spacing w:line="360" w:lineRule="auto"/>
        <w:jc w:val="left"/>
        <w:rPr>
          <w:rFonts w:ascii="宋体" w:hAnsi="宋体"/>
          <w:kern w:val="0"/>
          <w:sz w:val="24"/>
        </w:rPr>
      </w:pPr>
    </w:p>
    <w:p w:rsidR="00125838" w:rsidRDefault="00EE6AD5">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25838" w:rsidRDefault="00125838">
      <w:pPr>
        <w:autoSpaceDE w:val="0"/>
        <w:autoSpaceDN w:val="0"/>
        <w:adjustRightInd w:val="0"/>
        <w:spacing w:line="360" w:lineRule="auto"/>
        <w:ind w:firstLineChars="200" w:firstLine="480"/>
        <w:jc w:val="left"/>
        <w:rPr>
          <w:rFonts w:ascii="宋体" w:hAnsi="宋体"/>
          <w:kern w:val="0"/>
          <w:sz w:val="24"/>
        </w:rPr>
      </w:pPr>
    </w:p>
    <w:p w:rsidR="00125838" w:rsidRDefault="00EE6AD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rsidR="00125838" w:rsidRDefault="00125838">
      <w:pPr>
        <w:autoSpaceDE w:val="0"/>
        <w:autoSpaceDN w:val="0"/>
        <w:adjustRightInd w:val="0"/>
        <w:spacing w:line="360" w:lineRule="auto"/>
        <w:ind w:firstLineChars="200" w:firstLine="480"/>
        <w:jc w:val="left"/>
        <w:rPr>
          <w:rFonts w:ascii="宋体" w:hAnsi="宋体"/>
          <w:kern w:val="0"/>
          <w:sz w:val="24"/>
        </w:rPr>
      </w:pPr>
    </w:p>
    <w:p w:rsidR="00125838" w:rsidRDefault="00125838">
      <w:pPr>
        <w:autoSpaceDE w:val="0"/>
        <w:autoSpaceDN w:val="0"/>
        <w:adjustRightInd w:val="0"/>
        <w:spacing w:line="360" w:lineRule="auto"/>
        <w:ind w:firstLineChars="200" w:firstLine="480"/>
        <w:jc w:val="left"/>
        <w:rPr>
          <w:rFonts w:ascii="宋体" w:hAnsi="宋体"/>
          <w:kern w:val="0"/>
          <w:sz w:val="24"/>
        </w:rPr>
      </w:pPr>
    </w:p>
    <w:p w:rsidR="00125838" w:rsidRDefault="00125838">
      <w:pPr>
        <w:autoSpaceDE w:val="0"/>
        <w:autoSpaceDN w:val="0"/>
        <w:adjustRightInd w:val="0"/>
        <w:spacing w:line="360" w:lineRule="auto"/>
        <w:ind w:leftChars="270" w:left="567"/>
        <w:jc w:val="left"/>
        <w:rPr>
          <w:rFonts w:ascii="宋体" w:hAnsi="宋体"/>
          <w:kern w:val="0"/>
          <w:sz w:val="24"/>
        </w:rPr>
      </w:pPr>
    </w:p>
    <w:p w:rsidR="00125838" w:rsidRDefault="00EE6AD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rsidR="00125838" w:rsidRDefault="00125838">
      <w:pPr>
        <w:autoSpaceDE w:val="0"/>
        <w:autoSpaceDN w:val="0"/>
        <w:adjustRightInd w:val="0"/>
        <w:spacing w:line="360" w:lineRule="auto"/>
        <w:jc w:val="right"/>
        <w:rPr>
          <w:rFonts w:ascii="宋体" w:hAnsi="宋体"/>
          <w:kern w:val="0"/>
          <w:sz w:val="24"/>
        </w:rPr>
      </w:pPr>
    </w:p>
    <w:p w:rsidR="00125838" w:rsidRDefault="00125838">
      <w:pPr>
        <w:autoSpaceDE w:val="0"/>
        <w:autoSpaceDN w:val="0"/>
        <w:adjustRightInd w:val="0"/>
        <w:spacing w:line="360" w:lineRule="auto"/>
        <w:ind w:firstLineChars="200" w:firstLine="480"/>
        <w:jc w:val="left"/>
        <w:rPr>
          <w:rFonts w:ascii="宋体" w:hAnsi="宋体"/>
          <w:kern w:val="0"/>
          <w:sz w:val="24"/>
        </w:rPr>
      </w:pPr>
    </w:p>
    <w:p w:rsidR="00125838" w:rsidRDefault="00EE6AD5">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rsidR="00125838" w:rsidRDefault="00125838">
      <w:pPr>
        <w:autoSpaceDE w:val="0"/>
        <w:autoSpaceDN w:val="0"/>
        <w:adjustRightInd w:val="0"/>
        <w:spacing w:line="360" w:lineRule="auto"/>
        <w:ind w:firstLineChars="200" w:firstLine="480"/>
        <w:jc w:val="right"/>
        <w:rPr>
          <w:rFonts w:ascii="宋体" w:hAnsi="宋体"/>
          <w:kern w:val="0"/>
          <w:sz w:val="24"/>
        </w:rPr>
      </w:pPr>
    </w:p>
    <w:p w:rsidR="00125838" w:rsidRDefault="00125838">
      <w:pPr>
        <w:autoSpaceDE w:val="0"/>
        <w:autoSpaceDN w:val="0"/>
        <w:adjustRightInd w:val="0"/>
        <w:spacing w:line="360" w:lineRule="auto"/>
        <w:jc w:val="left"/>
        <w:rPr>
          <w:rFonts w:ascii="宋体" w:hAnsi="宋体"/>
          <w:kern w:val="0"/>
          <w:sz w:val="24"/>
        </w:rPr>
      </w:pPr>
    </w:p>
    <w:p w:rsidR="00125838" w:rsidRDefault="00EE6AD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rsidR="00125838" w:rsidRDefault="00125838">
      <w:pPr>
        <w:spacing w:line="360" w:lineRule="auto"/>
        <w:rPr>
          <w:rFonts w:ascii="宋体" w:hAnsi="宋体"/>
          <w:sz w:val="24"/>
        </w:rPr>
      </w:pPr>
    </w:p>
    <w:p w:rsidR="00125838" w:rsidRDefault="00EE6AD5">
      <w:pPr>
        <w:spacing w:line="360" w:lineRule="auto"/>
        <w:rPr>
          <w:rFonts w:ascii="宋体" w:hAnsi="宋体"/>
          <w:sz w:val="24"/>
        </w:rPr>
      </w:pPr>
      <w:r>
        <w:rPr>
          <w:rFonts w:ascii="宋体" w:hAnsi="宋体"/>
          <w:sz w:val="24"/>
        </w:rPr>
        <w:br w:type="page"/>
      </w:r>
      <w:r>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EE6AD5">
      <w:pPr>
        <w:spacing w:line="360" w:lineRule="auto"/>
        <w:rPr>
          <w:rFonts w:ascii="宋体" w:hAnsi="宋体"/>
          <w:sz w:val="24"/>
        </w:rPr>
      </w:pPr>
      <w:r>
        <w:rPr>
          <w:rFonts w:ascii="宋体" w:hAnsi="宋体"/>
          <w:sz w:val="24"/>
        </w:rPr>
        <w:lastRenderedPageBreak/>
        <w:t>7-12</w:t>
      </w:r>
      <w:r>
        <w:rPr>
          <w:rFonts w:ascii="宋体" w:hAnsi="宋体" w:hint="eastAsia"/>
          <w:sz w:val="24"/>
        </w:rPr>
        <w:t>供应商</w:t>
      </w:r>
      <w:r>
        <w:rPr>
          <w:rFonts w:ascii="宋体" w:hAnsi="宋体"/>
          <w:sz w:val="24"/>
        </w:rPr>
        <w:t>认为必要的其他资格证明文件复印件（须加盖本单位公章）。</w:t>
      </w:r>
    </w:p>
    <w:p w:rsidR="00125838" w:rsidRDefault="00EE6AD5">
      <w:pPr>
        <w:widowControl/>
        <w:spacing w:line="360" w:lineRule="auto"/>
        <w:jc w:val="left"/>
        <w:rPr>
          <w:rFonts w:ascii="宋体" w:hAnsi="宋体"/>
          <w:sz w:val="24"/>
        </w:rPr>
      </w:pPr>
      <w:bookmarkStart w:id="225" w:name="_Toc497235049"/>
      <w:r>
        <w:rPr>
          <w:rFonts w:ascii="宋体" w:hAnsi="宋体"/>
          <w:sz w:val="24"/>
        </w:rPr>
        <w:br w:type="page"/>
      </w:r>
    </w:p>
    <w:p w:rsidR="00125838" w:rsidRDefault="00125838">
      <w:pPr>
        <w:spacing w:line="360" w:lineRule="auto"/>
        <w:rPr>
          <w:rFonts w:ascii="宋体" w:hAnsi="宋体"/>
          <w:sz w:val="24"/>
        </w:rPr>
      </w:pPr>
    </w:p>
    <w:p w:rsidR="00125838" w:rsidRDefault="00EE6AD5">
      <w:pPr>
        <w:pStyle w:val="3"/>
        <w:rPr>
          <w:rFonts w:ascii="宋体" w:eastAsia="宋体" w:hAnsi="宋体"/>
          <w:szCs w:val="24"/>
        </w:rPr>
      </w:pPr>
      <w:bookmarkStart w:id="226" w:name="_Toc6836176"/>
      <w:bookmarkStart w:id="227" w:name="_Toc514926461"/>
      <w:r>
        <w:rPr>
          <w:rFonts w:ascii="宋体" w:eastAsia="宋体" w:hAnsi="宋体"/>
          <w:szCs w:val="24"/>
        </w:rPr>
        <w:t>8 业绩案例一览表</w:t>
      </w:r>
      <w:bookmarkEnd w:id="225"/>
      <w:bookmarkEnd w:id="226"/>
      <w:bookmarkEnd w:id="22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25838">
        <w:trPr>
          <w:trHeight w:val="611"/>
          <w:jc w:val="center"/>
        </w:trPr>
        <w:tc>
          <w:tcPr>
            <w:tcW w:w="852" w:type="dxa"/>
            <w:vAlign w:val="center"/>
          </w:tcPr>
          <w:p w:rsidR="00125838" w:rsidRDefault="00EE6AD5">
            <w:pPr>
              <w:spacing w:line="360" w:lineRule="auto"/>
              <w:rPr>
                <w:rFonts w:ascii="宋体" w:hAnsi="宋体"/>
                <w:b/>
                <w:sz w:val="24"/>
              </w:rPr>
            </w:pPr>
            <w:r>
              <w:rPr>
                <w:rFonts w:ascii="宋体" w:hAnsi="宋体" w:hint="eastAsia"/>
                <w:b/>
                <w:sz w:val="24"/>
              </w:rPr>
              <w:t>序号</w:t>
            </w:r>
          </w:p>
        </w:tc>
        <w:tc>
          <w:tcPr>
            <w:tcW w:w="1411" w:type="dxa"/>
            <w:vAlign w:val="center"/>
          </w:tcPr>
          <w:p w:rsidR="00125838" w:rsidRDefault="00EE6AD5">
            <w:pPr>
              <w:spacing w:line="360" w:lineRule="auto"/>
              <w:rPr>
                <w:rFonts w:ascii="宋体" w:hAnsi="宋体"/>
                <w:b/>
                <w:sz w:val="24"/>
              </w:rPr>
            </w:pPr>
            <w:r>
              <w:rPr>
                <w:rFonts w:ascii="宋体" w:hAnsi="宋体" w:hint="eastAsia"/>
                <w:b/>
                <w:sz w:val="24"/>
              </w:rPr>
              <w:t>项目名称</w:t>
            </w:r>
          </w:p>
        </w:tc>
        <w:tc>
          <w:tcPr>
            <w:tcW w:w="1260" w:type="dxa"/>
            <w:vAlign w:val="center"/>
          </w:tcPr>
          <w:p w:rsidR="00125838" w:rsidRDefault="00EE6AD5">
            <w:pPr>
              <w:spacing w:line="360" w:lineRule="auto"/>
              <w:rPr>
                <w:rFonts w:ascii="宋体" w:hAnsi="宋体"/>
                <w:b/>
                <w:sz w:val="24"/>
              </w:rPr>
            </w:pPr>
            <w:r>
              <w:rPr>
                <w:rFonts w:ascii="宋体" w:hAnsi="宋体" w:hint="eastAsia"/>
                <w:b/>
                <w:sz w:val="24"/>
              </w:rPr>
              <w:t>用户名称</w:t>
            </w:r>
          </w:p>
        </w:tc>
        <w:tc>
          <w:tcPr>
            <w:tcW w:w="1260" w:type="dxa"/>
            <w:vAlign w:val="center"/>
          </w:tcPr>
          <w:p w:rsidR="00125838" w:rsidRDefault="00EE6AD5">
            <w:pPr>
              <w:spacing w:line="360" w:lineRule="auto"/>
              <w:rPr>
                <w:rFonts w:ascii="宋体" w:hAnsi="宋体"/>
                <w:b/>
                <w:sz w:val="24"/>
              </w:rPr>
            </w:pPr>
            <w:r>
              <w:rPr>
                <w:rFonts w:ascii="宋体" w:hAnsi="宋体" w:hint="eastAsia"/>
                <w:b/>
                <w:sz w:val="24"/>
              </w:rPr>
              <w:t>合同金额</w:t>
            </w:r>
          </w:p>
        </w:tc>
        <w:tc>
          <w:tcPr>
            <w:tcW w:w="1440" w:type="dxa"/>
            <w:vAlign w:val="center"/>
          </w:tcPr>
          <w:p w:rsidR="00125838" w:rsidRDefault="00EE6AD5">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rsidR="00125838" w:rsidRDefault="00EE6AD5">
            <w:pPr>
              <w:spacing w:line="360" w:lineRule="auto"/>
              <w:rPr>
                <w:rFonts w:ascii="宋体" w:hAnsi="宋体"/>
                <w:b/>
                <w:sz w:val="24"/>
              </w:rPr>
            </w:pPr>
            <w:r>
              <w:rPr>
                <w:rFonts w:ascii="宋体" w:hAnsi="宋体" w:hint="eastAsia"/>
                <w:b/>
                <w:sz w:val="24"/>
              </w:rPr>
              <w:t>合同签订日期</w:t>
            </w:r>
          </w:p>
        </w:tc>
        <w:tc>
          <w:tcPr>
            <w:tcW w:w="925" w:type="dxa"/>
            <w:vAlign w:val="center"/>
          </w:tcPr>
          <w:p w:rsidR="00125838" w:rsidRDefault="00EE6AD5">
            <w:pPr>
              <w:spacing w:line="360" w:lineRule="auto"/>
              <w:rPr>
                <w:rFonts w:ascii="宋体" w:hAnsi="宋体"/>
                <w:b/>
                <w:sz w:val="24"/>
              </w:rPr>
            </w:pPr>
            <w:r>
              <w:rPr>
                <w:rFonts w:ascii="宋体" w:hAnsi="宋体" w:hint="eastAsia"/>
                <w:b/>
                <w:sz w:val="24"/>
              </w:rPr>
              <w:t>备注</w:t>
            </w:r>
          </w:p>
        </w:tc>
      </w:tr>
      <w:tr w:rsidR="00125838">
        <w:trPr>
          <w:trHeight w:val="591"/>
          <w:jc w:val="center"/>
        </w:trPr>
        <w:tc>
          <w:tcPr>
            <w:tcW w:w="852" w:type="dxa"/>
            <w:vAlign w:val="center"/>
          </w:tcPr>
          <w:p w:rsidR="00125838" w:rsidRDefault="00125838">
            <w:pPr>
              <w:spacing w:line="360" w:lineRule="auto"/>
              <w:jc w:val="center"/>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r w:rsidR="00125838">
        <w:trPr>
          <w:trHeight w:val="768"/>
          <w:jc w:val="center"/>
        </w:trPr>
        <w:tc>
          <w:tcPr>
            <w:tcW w:w="852" w:type="dxa"/>
            <w:vAlign w:val="center"/>
          </w:tcPr>
          <w:p w:rsidR="00125838" w:rsidRDefault="00125838">
            <w:pPr>
              <w:spacing w:line="360" w:lineRule="auto"/>
              <w:jc w:val="center"/>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r w:rsidR="00125838">
        <w:trPr>
          <w:trHeight w:val="934"/>
          <w:jc w:val="center"/>
        </w:trPr>
        <w:tc>
          <w:tcPr>
            <w:tcW w:w="852" w:type="dxa"/>
            <w:vAlign w:val="center"/>
          </w:tcPr>
          <w:p w:rsidR="00125838" w:rsidRDefault="00125838">
            <w:pPr>
              <w:spacing w:line="360" w:lineRule="auto"/>
              <w:jc w:val="center"/>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r w:rsidR="00125838">
        <w:trPr>
          <w:trHeight w:val="918"/>
          <w:jc w:val="center"/>
        </w:trPr>
        <w:tc>
          <w:tcPr>
            <w:tcW w:w="852" w:type="dxa"/>
            <w:vAlign w:val="center"/>
          </w:tcPr>
          <w:p w:rsidR="00125838" w:rsidRDefault="00125838">
            <w:pPr>
              <w:spacing w:line="360" w:lineRule="auto"/>
              <w:jc w:val="center"/>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r w:rsidR="00125838">
        <w:trPr>
          <w:trHeight w:val="918"/>
          <w:jc w:val="center"/>
        </w:trPr>
        <w:tc>
          <w:tcPr>
            <w:tcW w:w="852" w:type="dxa"/>
            <w:vAlign w:val="center"/>
          </w:tcPr>
          <w:p w:rsidR="00125838" w:rsidRDefault="00125838">
            <w:pPr>
              <w:spacing w:line="360" w:lineRule="auto"/>
              <w:jc w:val="center"/>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r w:rsidR="00125838">
        <w:trPr>
          <w:trHeight w:val="918"/>
          <w:jc w:val="center"/>
        </w:trPr>
        <w:tc>
          <w:tcPr>
            <w:tcW w:w="852" w:type="dxa"/>
            <w:vAlign w:val="center"/>
          </w:tcPr>
          <w:p w:rsidR="00125838" w:rsidRDefault="00125838">
            <w:pPr>
              <w:spacing w:line="360" w:lineRule="auto"/>
              <w:rPr>
                <w:rFonts w:ascii="宋体" w:hAnsi="宋体"/>
                <w:sz w:val="24"/>
              </w:rPr>
            </w:pPr>
          </w:p>
        </w:tc>
        <w:tc>
          <w:tcPr>
            <w:tcW w:w="1411"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260" w:type="dxa"/>
            <w:vAlign w:val="center"/>
          </w:tcPr>
          <w:p w:rsidR="00125838" w:rsidRDefault="00125838">
            <w:pPr>
              <w:spacing w:line="360" w:lineRule="auto"/>
              <w:rPr>
                <w:rFonts w:ascii="宋体" w:hAnsi="宋体"/>
                <w:sz w:val="24"/>
              </w:rPr>
            </w:pPr>
          </w:p>
        </w:tc>
        <w:tc>
          <w:tcPr>
            <w:tcW w:w="1440" w:type="dxa"/>
            <w:vAlign w:val="center"/>
          </w:tcPr>
          <w:p w:rsidR="00125838" w:rsidRDefault="00125838">
            <w:pPr>
              <w:spacing w:line="360" w:lineRule="auto"/>
              <w:rPr>
                <w:rFonts w:ascii="宋体" w:hAnsi="宋体"/>
                <w:sz w:val="24"/>
              </w:rPr>
            </w:pPr>
          </w:p>
        </w:tc>
        <w:tc>
          <w:tcPr>
            <w:tcW w:w="1778" w:type="dxa"/>
            <w:vAlign w:val="center"/>
          </w:tcPr>
          <w:p w:rsidR="00125838" w:rsidRDefault="00125838">
            <w:pPr>
              <w:spacing w:line="360" w:lineRule="auto"/>
              <w:rPr>
                <w:rFonts w:ascii="宋体" w:hAnsi="宋体"/>
                <w:sz w:val="24"/>
              </w:rPr>
            </w:pPr>
          </w:p>
        </w:tc>
        <w:tc>
          <w:tcPr>
            <w:tcW w:w="925" w:type="dxa"/>
            <w:vAlign w:val="center"/>
          </w:tcPr>
          <w:p w:rsidR="00125838" w:rsidRDefault="00125838">
            <w:pPr>
              <w:spacing w:line="360" w:lineRule="auto"/>
              <w:rPr>
                <w:rFonts w:ascii="宋体" w:hAnsi="宋体"/>
                <w:sz w:val="24"/>
              </w:rPr>
            </w:pPr>
          </w:p>
        </w:tc>
      </w:tr>
    </w:tbl>
    <w:p w:rsidR="00125838" w:rsidRDefault="00EE6AD5">
      <w:pPr>
        <w:pStyle w:val="af4"/>
        <w:tabs>
          <w:tab w:val="left" w:pos="5580"/>
        </w:tabs>
        <w:spacing w:before="120" w:line="360" w:lineRule="auto"/>
        <w:rPr>
          <w:rFonts w:hAnsi="宋体"/>
          <w:sz w:val="24"/>
          <w:szCs w:val="24"/>
        </w:rPr>
      </w:pPr>
      <w:r>
        <w:rPr>
          <w:rFonts w:hAnsi="宋体" w:hint="eastAsia"/>
          <w:sz w:val="24"/>
          <w:szCs w:val="24"/>
        </w:rPr>
        <w:t>投标人名称（盖章）：</w:t>
      </w:r>
    </w:p>
    <w:p w:rsidR="00125838" w:rsidRDefault="00EE6AD5">
      <w:pPr>
        <w:pStyle w:val="af4"/>
        <w:tabs>
          <w:tab w:val="left" w:pos="5580"/>
        </w:tabs>
        <w:spacing w:before="120" w:line="360" w:lineRule="auto"/>
        <w:rPr>
          <w:rFonts w:hAnsi="宋体"/>
          <w:sz w:val="24"/>
          <w:szCs w:val="24"/>
        </w:rPr>
      </w:pPr>
      <w:r>
        <w:rPr>
          <w:rFonts w:hAnsi="宋体" w:hint="eastAsia"/>
          <w:sz w:val="24"/>
          <w:szCs w:val="24"/>
        </w:rPr>
        <w:t>法人授权代表（签字）：</w:t>
      </w:r>
    </w:p>
    <w:p w:rsidR="00125838" w:rsidRDefault="00EE6AD5">
      <w:pPr>
        <w:pStyle w:val="af4"/>
        <w:tabs>
          <w:tab w:val="left" w:pos="5580"/>
        </w:tabs>
        <w:spacing w:before="120" w:line="360" w:lineRule="auto"/>
        <w:rPr>
          <w:rFonts w:hAnsi="宋体"/>
          <w:sz w:val="24"/>
          <w:szCs w:val="24"/>
          <w:u w:val="single"/>
        </w:rPr>
      </w:pPr>
      <w:r>
        <w:rPr>
          <w:rFonts w:hAnsi="宋体" w:hint="eastAsia"/>
          <w:b/>
          <w:kern w:val="0"/>
          <w:sz w:val="24"/>
          <w:szCs w:val="24"/>
        </w:rPr>
        <w:t>注：</w:t>
      </w:r>
      <w:r>
        <w:rPr>
          <w:rFonts w:hAnsi="宋体" w:hint="eastAsia"/>
          <w:b/>
          <w:sz w:val="24"/>
          <w:szCs w:val="24"/>
        </w:rPr>
        <w:t>（须附合同复印件，评委保留对上述资料原件审核的权力）。</w:t>
      </w:r>
    </w:p>
    <w:p w:rsidR="00125838" w:rsidRDefault="00125838">
      <w:pPr>
        <w:tabs>
          <w:tab w:val="left" w:pos="5580"/>
        </w:tabs>
        <w:spacing w:before="360" w:line="360" w:lineRule="auto"/>
        <w:ind w:leftChars="428" w:left="1259" w:hangingChars="150" w:hanging="360"/>
        <w:rPr>
          <w:rFonts w:ascii="宋体" w:hAnsi="宋体"/>
          <w:sz w:val="24"/>
        </w:rPr>
      </w:pPr>
    </w:p>
    <w:p w:rsidR="00125838" w:rsidRDefault="00125838">
      <w:pPr>
        <w:tabs>
          <w:tab w:val="left" w:pos="5580"/>
        </w:tabs>
        <w:spacing w:before="360" w:line="360" w:lineRule="auto"/>
        <w:ind w:leftChars="428" w:left="1259" w:hangingChars="150" w:hanging="360"/>
        <w:rPr>
          <w:rFonts w:ascii="宋体" w:hAnsi="宋体"/>
          <w:sz w:val="24"/>
        </w:rPr>
      </w:pPr>
    </w:p>
    <w:p w:rsidR="00125838" w:rsidRDefault="00125838">
      <w:pPr>
        <w:tabs>
          <w:tab w:val="left" w:pos="5580"/>
        </w:tabs>
        <w:spacing w:before="360" w:line="360" w:lineRule="auto"/>
        <w:ind w:leftChars="428" w:left="1259" w:hangingChars="150" w:hanging="360"/>
        <w:rPr>
          <w:rFonts w:ascii="宋体" w:hAnsi="宋体"/>
          <w:sz w:val="24"/>
        </w:rPr>
      </w:pPr>
    </w:p>
    <w:p w:rsidR="00125838" w:rsidRDefault="00125838">
      <w:pPr>
        <w:tabs>
          <w:tab w:val="left" w:pos="5580"/>
        </w:tabs>
        <w:spacing w:before="360" w:line="360" w:lineRule="auto"/>
        <w:ind w:leftChars="428" w:left="1259" w:hangingChars="150" w:hanging="360"/>
        <w:rPr>
          <w:rFonts w:ascii="宋体" w:hAnsi="宋体"/>
          <w:sz w:val="24"/>
        </w:rPr>
      </w:pPr>
    </w:p>
    <w:p w:rsidR="00125838" w:rsidRDefault="00125838">
      <w:pPr>
        <w:tabs>
          <w:tab w:val="left" w:pos="5580"/>
        </w:tabs>
        <w:spacing w:before="360" w:line="360" w:lineRule="auto"/>
        <w:ind w:leftChars="428" w:left="1259" w:hangingChars="150" w:hanging="360"/>
        <w:rPr>
          <w:rFonts w:ascii="宋体" w:hAnsi="宋体"/>
          <w:sz w:val="24"/>
        </w:rPr>
      </w:pPr>
    </w:p>
    <w:p w:rsidR="00125838" w:rsidRDefault="00125838">
      <w:pPr>
        <w:tabs>
          <w:tab w:val="left" w:pos="5580"/>
        </w:tabs>
        <w:spacing w:before="360" w:line="360" w:lineRule="auto"/>
        <w:ind w:leftChars="428" w:left="1259" w:hangingChars="150" w:hanging="360"/>
        <w:rPr>
          <w:rFonts w:ascii="宋体" w:hAnsi="宋体"/>
          <w:sz w:val="24"/>
        </w:rPr>
        <w:sectPr w:rsidR="00125838">
          <w:footerReference w:type="even" r:id="rId18"/>
          <w:footerReference w:type="default" r:id="rId19"/>
          <w:footerReference w:type="first" r:id="rId20"/>
          <w:pgSz w:w="11907" w:h="16840"/>
          <w:pgMar w:top="1089" w:right="1418" w:bottom="1400" w:left="1418" w:header="851" w:footer="992" w:gutter="0"/>
          <w:cols w:space="720"/>
          <w:docGrid w:linePitch="312"/>
        </w:sectPr>
      </w:pPr>
    </w:p>
    <w:p w:rsidR="00125838" w:rsidRDefault="00EE6AD5">
      <w:pPr>
        <w:pStyle w:val="3"/>
        <w:rPr>
          <w:rFonts w:ascii="宋体" w:eastAsia="宋体" w:hAnsi="宋体"/>
          <w:szCs w:val="24"/>
        </w:rPr>
      </w:pPr>
      <w:bookmarkStart w:id="228" w:name="_Toc6836177"/>
      <w:bookmarkStart w:id="229" w:name="_Toc514926466"/>
      <w:r>
        <w:rPr>
          <w:rFonts w:ascii="宋体" w:eastAsia="宋体" w:hAnsi="宋体"/>
          <w:szCs w:val="24"/>
        </w:rPr>
        <w:lastRenderedPageBreak/>
        <w:t>9 投标保证金</w:t>
      </w:r>
      <w:bookmarkEnd w:id="228"/>
    </w:p>
    <w:p w:rsidR="00125838" w:rsidRDefault="00EE6AD5">
      <w:pPr>
        <w:spacing w:line="360" w:lineRule="auto"/>
        <w:jc w:val="center"/>
        <w:rPr>
          <w:rFonts w:ascii="宋体" w:hAnsi="宋体"/>
          <w:b/>
          <w:sz w:val="24"/>
        </w:rPr>
      </w:pPr>
      <w:r>
        <w:rPr>
          <w:rFonts w:ascii="宋体" w:hAnsi="宋体"/>
          <w:sz w:val="24"/>
        </w:rPr>
        <w:t>（凭据复印件加盖公章）</w:t>
      </w:r>
      <w:bookmarkEnd w:id="229"/>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spacing w:line="360" w:lineRule="auto"/>
        <w:ind w:firstLineChars="1400" w:firstLine="3360"/>
        <w:rPr>
          <w:rFonts w:ascii="宋体" w:hAnsi="宋体"/>
          <w:sz w:val="24"/>
        </w:rPr>
      </w:pPr>
    </w:p>
    <w:p w:rsidR="00125838" w:rsidRDefault="00125838">
      <w:pPr>
        <w:widowControl/>
        <w:spacing w:line="360" w:lineRule="auto"/>
        <w:jc w:val="left"/>
        <w:rPr>
          <w:rFonts w:ascii="宋体" w:hAnsi="宋体"/>
          <w:sz w:val="24"/>
        </w:rPr>
      </w:pPr>
    </w:p>
    <w:p w:rsidR="00125838" w:rsidRDefault="00125838">
      <w:pPr>
        <w:spacing w:line="360" w:lineRule="auto"/>
        <w:rPr>
          <w:rFonts w:ascii="宋体" w:hAnsi="宋体"/>
          <w:sz w:val="24"/>
        </w:rPr>
        <w:sectPr w:rsidR="00125838">
          <w:pgSz w:w="11907" w:h="16840"/>
          <w:pgMar w:top="1089" w:right="1418" w:bottom="1400" w:left="1418" w:header="851" w:footer="992" w:gutter="0"/>
          <w:cols w:space="720"/>
          <w:docGrid w:linePitch="312"/>
        </w:sectPr>
      </w:pPr>
    </w:p>
    <w:p w:rsidR="00125838" w:rsidRDefault="00EE6AD5">
      <w:pPr>
        <w:pStyle w:val="3"/>
        <w:rPr>
          <w:rFonts w:ascii="宋体" w:eastAsia="宋体" w:hAnsi="宋体"/>
          <w:szCs w:val="24"/>
        </w:rPr>
      </w:pPr>
      <w:bookmarkStart w:id="230" w:name="_Toc6836178"/>
      <w:bookmarkStart w:id="231" w:name="_Toc497235052"/>
      <w:bookmarkStart w:id="232" w:name="_Toc514926467"/>
      <w:r>
        <w:rPr>
          <w:rFonts w:ascii="宋体" w:eastAsia="宋体" w:hAnsi="宋体"/>
          <w:szCs w:val="24"/>
        </w:rPr>
        <w:lastRenderedPageBreak/>
        <w:t>10 中标服务费承诺书</w:t>
      </w:r>
      <w:bookmarkEnd w:id="230"/>
    </w:p>
    <w:p w:rsidR="00125838" w:rsidRDefault="00125838">
      <w:pPr>
        <w:pStyle w:val="a0"/>
        <w:spacing w:line="360" w:lineRule="auto"/>
        <w:rPr>
          <w:rFonts w:hAnsi="宋体"/>
          <w:szCs w:val="24"/>
        </w:rPr>
      </w:pPr>
    </w:p>
    <w:p w:rsidR="00125838" w:rsidRDefault="00EE6AD5">
      <w:pPr>
        <w:spacing w:line="360" w:lineRule="auto"/>
        <w:rPr>
          <w:rFonts w:ascii="宋体" w:hAnsi="宋体"/>
          <w:sz w:val="24"/>
          <w:u w:val="single"/>
        </w:rPr>
      </w:pPr>
      <w:r>
        <w:rPr>
          <w:rFonts w:ascii="宋体" w:hAnsi="宋体" w:hint="eastAsia"/>
          <w:sz w:val="24"/>
        </w:rPr>
        <w:t>致：北京国际工程咨询有限公司</w:t>
      </w:r>
    </w:p>
    <w:p w:rsidR="00125838" w:rsidRDefault="00EE6AD5">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EE6AD5">
      <w:pPr>
        <w:spacing w:line="360" w:lineRule="auto"/>
        <w:ind w:firstLineChars="200" w:firstLine="480"/>
        <w:rPr>
          <w:rFonts w:ascii="宋体" w:hAnsi="宋体"/>
          <w:sz w:val="24"/>
        </w:rPr>
      </w:pPr>
      <w:r>
        <w:rPr>
          <w:rFonts w:ascii="宋体" w:hAnsi="宋体" w:hint="eastAsia"/>
          <w:sz w:val="24"/>
        </w:rPr>
        <w:t>特此承诺</w:t>
      </w: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125838">
      <w:pPr>
        <w:spacing w:line="360" w:lineRule="auto"/>
        <w:rPr>
          <w:rFonts w:ascii="宋体" w:hAnsi="宋体"/>
          <w:sz w:val="24"/>
        </w:rPr>
      </w:pPr>
    </w:p>
    <w:p w:rsidR="00125838" w:rsidRDefault="00EE6AD5">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EE6AD5">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rsidR="00125838" w:rsidRDefault="00EE6AD5">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125838" w:rsidRDefault="00125838">
      <w:pPr>
        <w:pStyle w:val="a0"/>
        <w:spacing w:line="360" w:lineRule="auto"/>
        <w:rPr>
          <w:rFonts w:hAnsi="宋体"/>
          <w:szCs w:val="24"/>
        </w:rPr>
      </w:pPr>
    </w:p>
    <w:p w:rsidR="00125838" w:rsidRDefault="00125838">
      <w:pPr>
        <w:pStyle w:val="a0"/>
        <w:spacing w:line="360" w:lineRule="auto"/>
        <w:rPr>
          <w:rFonts w:hAnsi="宋体"/>
          <w:szCs w:val="24"/>
        </w:rPr>
      </w:pPr>
    </w:p>
    <w:p w:rsidR="00125838" w:rsidRDefault="00125838">
      <w:pPr>
        <w:tabs>
          <w:tab w:val="left" w:pos="5580"/>
        </w:tabs>
        <w:spacing w:before="360" w:line="360" w:lineRule="auto"/>
        <w:rPr>
          <w:rFonts w:ascii="宋体" w:hAnsi="宋体"/>
          <w:bCs/>
          <w:sz w:val="24"/>
        </w:rPr>
      </w:pPr>
    </w:p>
    <w:p w:rsidR="00125838" w:rsidRDefault="00125838">
      <w:pPr>
        <w:tabs>
          <w:tab w:val="left" w:pos="5580"/>
        </w:tabs>
        <w:spacing w:before="360" w:line="360" w:lineRule="auto"/>
        <w:rPr>
          <w:rFonts w:ascii="宋体" w:hAnsi="宋体"/>
          <w:bCs/>
          <w:sz w:val="24"/>
        </w:rPr>
      </w:pPr>
    </w:p>
    <w:p w:rsidR="00125838" w:rsidRDefault="00EE6AD5">
      <w:pPr>
        <w:pStyle w:val="3"/>
        <w:rPr>
          <w:rFonts w:ascii="宋体" w:eastAsia="宋体" w:hAnsi="宋体"/>
          <w:szCs w:val="24"/>
        </w:rPr>
      </w:pPr>
      <w:r>
        <w:rPr>
          <w:rFonts w:ascii="宋体" w:eastAsia="宋体" w:hAnsi="宋体"/>
          <w:szCs w:val="24"/>
        </w:rPr>
        <w:br w:type="page"/>
      </w:r>
      <w:bookmarkStart w:id="233" w:name="_Toc6836179"/>
      <w:r>
        <w:rPr>
          <w:rFonts w:ascii="宋体" w:eastAsia="宋体" w:hAnsi="宋体"/>
          <w:szCs w:val="24"/>
        </w:rPr>
        <w:lastRenderedPageBreak/>
        <w:t xml:space="preserve">11 </w:t>
      </w:r>
      <w:bookmarkStart w:id="234" w:name="_Toc21670"/>
      <w:bookmarkStart w:id="235" w:name="_Toc496291405"/>
      <w:bookmarkStart w:id="236" w:name="_Toc19479"/>
      <w:r>
        <w:rPr>
          <w:rFonts w:ascii="宋体" w:eastAsia="宋体" w:hAnsi="宋体" w:hint="eastAsia"/>
          <w:szCs w:val="24"/>
        </w:rPr>
        <w:t>与采购项目的关系申明</w:t>
      </w:r>
      <w:bookmarkEnd w:id="233"/>
    </w:p>
    <w:p w:rsidR="00125838" w:rsidRDefault="00125838">
      <w:pPr>
        <w:pStyle w:val="af4"/>
        <w:spacing w:line="360" w:lineRule="auto"/>
        <w:rPr>
          <w:rFonts w:hAnsi="宋体"/>
          <w:sz w:val="24"/>
          <w:szCs w:val="24"/>
        </w:rPr>
      </w:pPr>
    </w:p>
    <w:p w:rsidR="00125838" w:rsidRDefault="00EE6AD5">
      <w:pPr>
        <w:pStyle w:val="af4"/>
        <w:spacing w:line="360" w:lineRule="auto"/>
        <w:rPr>
          <w:rFonts w:hAnsi="宋体"/>
          <w:sz w:val="24"/>
          <w:szCs w:val="24"/>
        </w:rPr>
      </w:pPr>
      <w:r>
        <w:rPr>
          <w:rFonts w:hAnsi="宋体" w:hint="eastAsia"/>
          <w:sz w:val="24"/>
          <w:szCs w:val="24"/>
        </w:rPr>
        <w:t>致（采购人或采购代理机构）：</w:t>
      </w:r>
    </w:p>
    <w:p w:rsidR="00125838" w:rsidRDefault="00EE6AD5">
      <w:pPr>
        <w:pStyle w:val="af4"/>
        <w:spacing w:line="360" w:lineRule="auto"/>
        <w:ind w:firstLineChars="200" w:firstLine="480"/>
        <w:rPr>
          <w:rFonts w:hAnsi="宋体"/>
          <w:sz w:val="24"/>
          <w:szCs w:val="24"/>
        </w:rPr>
      </w:pPr>
      <w:r>
        <w:rPr>
          <w:rFonts w:hAnsi="宋体" w:hint="eastAsia"/>
          <w:sz w:val="24"/>
          <w:szCs w:val="24"/>
        </w:rPr>
        <w:t>我公司（□  是    √ 否）为本采购项目的包提供整体设计、规范编制或者项目管理、监理、检测等服务的服务商。</w:t>
      </w:r>
    </w:p>
    <w:p w:rsidR="00125838" w:rsidRDefault="00125838">
      <w:pPr>
        <w:pStyle w:val="af4"/>
        <w:spacing w:line="360" w:lineRule="auto"/>
        <w:rPr>
          <w:rFonts w:hAnsi="宋体"/>
          <w:sz w:val="24"/>
          <w:szCs w:val="24"/>
        </w:rPr>
      </w:pPr>
    </w:p>
    <w:p w:rsidR="00125838" w:rsidRDefault="00EE6AD5">
      <w:pPr>
        <w:pStyle w:val="af4"/>
        <w:spacing w:line="360" w:lineRule="auto"/>
        <w:rPr>
          <w:rFonts w:hAnsi="宋体"/>
          <w:sz w:val="24"/>
          <w:szCs w:val="24"/>
        </w:rPr>
      </w:pPr>
      <w:r>
        <w:rPr>
          <w:rFonts w:hAnsi="宋体" w:hint="eastAsia"/>
          <w:sz w:val="24"/>
          <w:szCs w:val="24"/>
        </w:rPr>
        <w:t>特此声明。</w:t>
      </w:r>
    </w:p>
    <w:p w:rsidR="00125838" w:rsidRDefault="00125838">
      <w:pPr>
        <w:pStyle w:val="af4"/>
        <w:spacing w:line="360" w:lineRule="auto"/>
        <w:rPr>
          <w:rFonts w:hAnsi="宋体"/>
          <w:sz w:val="24"/>
          <w:szCs w:val="24"/>
        </w:rPr>
      </w:pPr>
    </w:p>
    <w:p w:rsidR="00125838" w:rsidRDefault="00EE6AD5">
      <w:pPr>
        <w:pStyle w:val="af4"/>
        <w:spacing w:line="360" w:lineRule="auto"/>
        <w:rPr>
          <w:rFonts w:hAnsi="宋体"/>
          <w:sz w:val="24"/>
          <w:szCs w:val="24"/>
        </w:rPr>
      </w:pPr>
      <w:r>
        <w:rPr>
          <w:rFonts w:hAnsi="宋体" w:hint="eastAsia"/>
          <w:sz w:val="24"/>
          <w:szCs w:val="24"/>
        </w:rPr>
        <w:t>投标人(盖章)：__________________________________</w:t>
      </w:r>
    </w:p>
    <w:p w:rsidR="00125838" w:rsidRDefault="00EE6AD5">
      <w:pPr>
        <w:pStyle w:val="af4"/>
        <w:spacing w:line="360" w:lineRule="auto"/>
        <w:rPr>
          <w:rFonts w:hAnsi="宋体"/>
          <w:sz w:val="24"/>
          <w:szCs w:val="24"/>
        </w:rPr>
      </w:pPr>
      <w:r>
        <w:rPr>
          <w:rFonts w:hAnsi="宋体" w:hint="eastAsia"/>
          <w:sz w:val="24"/>
          <w:szCs w:val="24"/>
        </w:rPr>
        <w:t>投标人授权代表签字：____________________________</w:t>
      </w:r>
    </w:p>
    <w:p w:rsidR="00125838" w:rsidRDefault="00EE6AD5">
      <w:pPr>
        <w:pStyle w:val="af4"/>
        <w:spacing w:line="360" w:lineRule="auto"/>
        <w:rPr>
          <w:rFonts w:hAnsi="宋体"/>
          <w:sz w:val="24"/>
          <w:szCs w:val="24"/>
        </w:rPr>
      </w:pPr>
      <w:r>
        <w:rPr>
          <w:rFonts w:hAnsi="宋体" w:hint="eastAsia"/>
          <w:sz w:val="24"/>
          <w:szCs w:val="24"/>
        </w:rPr>
        <w:t>日期：__________________________________________</w:t>
      </w:r>
    </w:p>
    <w:p w:rsidR="00125838" w:rsidRDefault="00EE6AD5">
      <w:pPr>
        <w:widowControl/>
        <w:spacing w:line="360" w:lineRule="auto"/>
        <w:jc w:val="left"/>
        <w:rPr>
          <w:rFonts w:ascii="宋体" w:hAnsi="宋体"/>
          <w:kern w:val="0"/>
          <w:sz w:val="24"/>
        </w:rPr>
      </w:pPr>
      <w:r>
        <w:rPr>
          <w:rFonts w:ascii="宋体" w:hAnsi="宋体"/>
          <w:sz w:val="24"/>
        </w:rPr>
        <w:br w:type="page"/>
      </w:r>
    </w:p>
    <w:p w:rsidR="00125838" w:rsidRDefault="00EE6AD5">
      <w:pPr>
        <w:pStyle w:val="3"/>
        <w:rPr>
          <w:rFonts w:ascii="宋体" w:eastAsia="宋体" w:hAnsi="宋体"/>
          <w:szCs w:val="24"/>
        </w:rPr>
      </w:pPr>
      <w:bookmarkStart w:id="237" w:name="_Toc6836180"/>
      <w:r>
        <w:rPr>
          <w:rFonts w:ascii="宋体" w:eastAsia="宋体" w:hAnsi="宋体"/>
          <w:szCs w:val="24"/>
        </w:rPr>
        <w:lastRenderedPageBreak/>
        <w:t xml:space="preserve">12 </w:t>
      </w:r>
      <w:r>
        <w:rPr>
          <w:rFonts w:ascii="宋体" w:eastAsia="宋体" w:hAnsi="宋体" w:hint="eastAsia"/>
          <w:szCs w:val="24"/>
        </w:rPr>
        <w:t>与投标单位存在关联关系的单位情况说明</w:t>
      </w:r>
      <w:bookmarkEnd w:id="231"/>
      <w:bookmarkEnd w:id="232"/>
      <w:bookmarkEnd w:id="234"/>
      <w:bookmarkEnd w:id="235"/>
      <w:bookmarkEnd w:id="236"/>
      <w:bookmarkEnd w:id="237"/>
    </w:p>
    <w:p w:rsidR="00125838" w:rsidRDefault="00EE6AD5">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rsidR="00125838" w:rsidRDefault="00EE6AD5">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125838" w:rsidRDefault="00125838">
      <w:pPr>
        <w:spacing w:line="360" w:lineRule="auto"/>
        <w:jc w:val="left"/>
        <w:rPr>
          <w:rFonts w:ascii="宋体" w:hAnsi="宋体" w:cs="宋体"/>
          <w:sz w:val="24"/>
        </w:rPr>
      </w:pPr>
    </w:p>
    <w:p w:rsidR="00125838" w:rsidRDefault="00EE6AD5">
      <w:pPr>
        <w:spacing w:line="360" w:lineRule="auto"/>
        <w:jc w:val="left"/>
        <w:rPr>
          <w:rFonts w:ascii="宋体" w:hAnsi="宋体" w:cs="宋体"/>
          <w:sz w:val="24"/>
        </w:rPr>
      </w:pPr>
      <w:r>
        <w:rPr>
          <w:rFonts w:ascii="宋体" w:hAnsi="宋体" w:cs="宋体" w:hint="eastAsia"/>
          <w:sz w:val="24"/>
        </w:rPr>
        <w:t xml:space="preserve">投标人公章： </w:t>
      </w:r>
    </w:p>
    <w:p w:rsidR="00125838" w:rsidRDefault="00EE6AD5">
      <w:pPr>
        <w:spacing w:line="360" w:lineRule="auto"/>
        <w:jc w:val="left"/>
        <w:rPr>
          <w:rFonts w:ascii="宋体" w:hAnsi="宋体" w:cs="宋体"/>
          <w:sz w:val="24"/>
        </w:rPr>
      </w:pPr>
      <w:r>
        <w:rPr>
          <w:rFonts w:ascii="宋体" w:hAnsi="宋体" w:cs="宋体" w:hint="eastAsia"/>
          <w:sz w:val="24"/>
        </w:rPr>
        <w:t>投标人授权代表签字：</w:t>
      </w:r>
    </w:p>
    <w:p w:rsidR="00125838" w:rsidRDefault="00EE6AD5">
      <w:pPr>
        <w:spacing w:line="360" w:lineRule="auto"/>
        <w:jc w:val="left"/>
        <w:rPr>
          <w:rFonts w:ascii="宋体" w:hAnsi="宋体" w:cs="宋体"/>
          <w:sz w:val="24"/>
          <w:u w:val="single"/>
        </w:rPr>
      </w:pPr>
      <w:r>
        <w:rPr>
          <w:rFonts w:ascii="宋体" w:hAnsi="宋体" w:cs="宋体" w:hint="eastAsia"/>
          <w:sz w:val="24"/>
        </w:rPr>
        <w:t xml:space="preserve">日      期： </w:t>
      </w:r>
    </w:p>
    <w:p w:rsidR="00125838" w:rsidRDefault="00EE6AD5">
      <w:pPr>
        <w:widowControl/>
        <w:spacing w:line="360" w:lineRule="auto"/>
        <w:jc w:val="left"/>
        <w:rPr>
          <w:rFonts w:ascii="宋体" w:hAnsi="宋体" w:cs="宋体"/>
          <w:b/>
          <w:sz w:val="24"/>
        </w:rPr>
        <w:sectPr w:rsidR="00125838">
          <w:pgSz w:w="11907" w:h="16840"/>
          <w:pgMar w:top="1089" w:right="1418" w:bottom="1400" w:left="1418" w:header="851" w:footer="992" w:gutter="0"/>
          <w:cols w:space="720"/>
          <w:docGrid w:linePitch="312"/>
        </w:sectPr>
      </w:pPr>
      <w:r>
        <w:rPr>
          <w:rFonts w:ascii="宋体" w:hAnsi="宋体" w:cs="宋体"/>
          <w:bCs/>
          <w:sz w:val="24"/>
        </w:rPr>
        <w:br w:type="page"/>
      </w:r>
    </w:p>
    <w:p w:rsidR="00125838" w:rsidRDefault="00EE6AD5">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2583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注册</w:t>
            </w:r>
          </w:p>
          <w:p w:rsidR="00125838" w:rsidRDefault="00EE6AD5">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备注</w:t>
            </w:r>
          </w:p>
        </w:tc>
      </w:tr>
      <w:tr w:rsidR="00125838">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bl>
    <w:p w:rsidR="00125838" w:rsidRDefault="00EE6AD5">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rsidR="00125838" w:rsidRDefault="00EE6AD5">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4</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2583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注册</w:t>
            </w:r>
          </w:p>
          <w:p w:rsidR="00125838" w:rsidRDefault="00EE6AD5">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备注</w:t>
            </w:r>
          </w:p>
        </w:tc>
      </w:tr>
      <w:tr w:rsidR="00125838">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125838" w:rsidRDefault="00EE6AD5">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125838" w:rsidRDefault="00125838">
            <w:pPr>
              <w:widowControl/>
              <w:spacing w:line="360" w:lineRule="auto"/>
              <w:jc w:val="left"/>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r w:rsidR="00125838">
        <w:tc>
          <w:tcPr>
            <w:tcW w:w="847" w:type="dxa"/>
            <w:tcBorders>
              <w:top w:val="single" w:sz="4" w:space="0" w:color="auto"/>
              <w:left w:val="single" w:sz="4" w:space="0" w:color="auto"/>
              <w:bottom w:val="single" w:sz="4" w:space="0" w:color="auto"/>
              <w:right w:val="single" w:sz="4" w:space="0" w:color="auto"/>
            </w:tcBorders>
          </w:tcPr>
          <w:p w:rsidR="00125838" w:rsidRDefault="00EE6AD5">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25838" w:rsidRDefault="00125838">
            <w:pPr>
              <w:topLinePunct/>
              <w:spacing w:line="360" w:lineRule="auto"/>
              <w:rPr>
                <w:rFonts w:ascii="宋体" w:hAnsi="宋体" w:cs="宋体"/>
                <w:sz w:val="24"/>
              </w:rPr>
            </w:pPr>
          </w:p>
        </w:tc>
      </w:tr>
    </w:tbl>
    <w:p w:rsidR="00125838" w:rsidRDefault="00EE6AD5">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rsidR="00125838" w:rsidRDefault="00EE6AD5">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rsidR="00125838" w:rsidRDefault="00EE6AD5">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rsidR="00125838" w:rsidRDefault="00EE6AD5">
      <w:pPr>
        <w:pStyle w:val="a0"/>
        <w:spacing w:line="360" w:lineRule="auto"/>
        <w:rPr>
          <w:rFonts w:hAnsi="宋体" w:cs="宋体"/>
          <w:szCs w:val="24"/>
          <w:u w:val="single"/>
        </w:rPr>
        <w:sectPr w:rsidR="00125838">
          <w:pgSz w:w="16840" w:h="11907" w:orient="landscape"/>
          <w:pgMar w:top="1418" w:right="1089" w:bottom="1418" w:left="1400" w:header="851" w:footer="992" w:gutter="0"/>
          <w:cols w:space="720"/>
          <w:docGrid w:linePitch="312"/>
        </w:sectPr>
      </w:pPr>
      <w:r>
        <w:rPr>
          <w:rFonts w:hAnsi="宋体" w:cs="宋体" w:hint="eastAsia"/>
          <w:szCs w:val="24"/>
        </w:rPr>
        <w:lastRenderedPageBreak/>
        <w:t xml:space="preserve">投标人公章：       投标人授权代表签字：      日期： </w:t>
      </w:r>
    </w:p>
    <w:p w:rsidR="00125838" w:rsidRDefault="00EE6AD5">
      <w:pPr>
        <w:pStyle w:val="3"/>
        <w:rPr>
          <w:rFonts w:ascii="宋体" w:eastAsia="宋体" w:hAnsi="宋体"/>
          <w:szCs w:val="24"/>
        </w:rPr>
      </w:pPr>
      <w:bookmarkStart w:id="238" w:name="_Toc497235056"/>
      <w:bookmarkStart w:id="239" w:name="_Toc6836181"/>
      <w:bookmarkStart w:id="240" w:name="_Toc514926471"/>
      <w:r>
        <w:rPr>
          <w:rFonts w:ascii="宋体" w:eastAsia="宋体" w:hAnsi="宋体"/>
          <w:szCs w:val="24"/>
        </w:rPr>
        <w:lastRenderedPageBreak/>
        <w:t>13 投标人企业类型声明函</w:t>
      </w:r>
      <w:bookmarkEnd w:id="238"/>
      <w:bookmarkEnd w:id="239"/>
      <w:bookmarkEnd w:id="240"/>
    </w:p>
    <w:p w:rsidR="00125838" w:rsidRDefault="00EE6AD5">
      <w:pPr>
        <w:spacing w:line="360" w:lineRule="auto"/>
        <w:ind w:firstLineChars="202" w:firstLine="485"/>
        <w:jc w:val="left"/>
        <w:rPr>
          <w:rFonts w:ascii="宋体" w:hAnsi="宋体" w:cs="宋体"/>
          <w:bCs/>
          <w:sz w:val="24"/>
        </w:rPr>
      </w:pPr>
      <w:r>
        <w:rPr>
          <w:rFonts w:ascii="宋体" w:hAnsi="宋体" w:cs="宋体" w:hint="eastAsia"/>
          <w:bCs/>
          <w:sz w:val="24"/>
        </w:rPr>
        <w:t>（在第三章“投标人须知资料表”的1.</w:t>
      </w:r>
      <w:r>
        <w:rPr>
          <w:rFonts w:ascii="宋体" w:hAnsi="宋体" w:cs="宋体"/>
          <w:bCs/>
          <w:sz w:val="24"/>
        </w:rPr>
        <w:t>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采购的项目，投标人必须提供“小微企业声明函1”（残疾人福利性单位提供“残疾人福利性单位声明函1”），否则视为无效投标（不符合资格条件）。非专门面向中小企业和小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采购的项目，投标人如是小微企业，可提供“小微企业声明函2”（残疾人福利性单位提供“残疾人福利性单位声明函2”），按第五章的说明执行评标价格扣除。）</w:t>
      </w:r>
    </w:p>
    <w:p w:rsidR="00125838" w:rsidRDefault="00125838">
      <w:pPr>
        <w:tabs>
          <w:tab w:val="left" w:pos="5580"/>
        </w:tabs>
        <w:spacing w:line="360" w:lineRule="auto"/>
        <w:ind w:firstLineChars="400" w:firstLine="964"/>
        <w:jc w:val="center"/>
        <w:rPr>
          <w:rFonts w:ascii="宋体" w:hAnsi="宋体" w:cs="宋体"/>
          <w:b/>
          <w:bCs/>
          <w:sz w:val="24"/>
        </w:rPr>
      </w:pPr>
    </w:p>
    <w:p w:rsidR="00125838" w:rsidRDefault="00EE6AD5">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rsidR="00125838" w:rsidRDefault="00EE6AD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rsidR="00125838" w:rsidRDefault="00EE6AD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rsidR="00125838" w:rsidRDefault="00EE6AD5">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125838" w:rsidRDefault="00EE6AD5">
      <w:pPr>
        <w:widowControl/>
        <w:spacing w:before="100" w:beforeAutospacing="1" w:after="100" w:afterAutospacing="1" w:line="360" w:lineRule="auto"/>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125838" w:rsidRDefault="00EE6AD5">
      <w:pPr>
        <w:widowControl/>
        <w:spacing w:before="100" w:beforeAutospacing="1" w:after="100" w:afterAutospacing="1" w:line="360" w:lineRule="auto"/>
        <w:ind w:firstLine="480"/>
        <w:jc w:val="left"/>
        <w:rPr>
          <w:rFonts w:ascii="宋体" w:hAnsi="宋体" w:cs="宋体"/>
          <w:kern w:val="0"/>
          <w:sz w:val="24"/>
        </w:rPr>
      </w:pPr>
      <w:r>
        <w:rPr>
          <w:rFonts w:ascii="宋体" w:hAnsi="宋体" w:cs="宋体" w:hint="eastAsia"/>
          <w:kern w:val="0"/>
          <w:sz w:val="24"/>
        </w:rPr>
        <w:lastRenderedPageBreak/>
        <w:t>授权代表（签字）：</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日　期：　</w:t>
      </w:r>
    </w:p>
    <w:p w:rsidR="00125838" w:rsidRDefault="00125838">
      <w:pPr>
        <w:pStyle w:val="af4"/>
        <w:spacing w:line="360" w:lineRule="auto"/>
        <w:ind w:left="630" w:firstLineChars="400" w:firstLine="960"/>
        <w:rPr>
          <w:rFonts w:hAnsi="宋体"/>
          <w:sz w:val="24"/>
          <w:szCs w:val="24"/>
        </w:rPr>
      </w:pPr>
    </w:p>
    <w:p w:rsidR="00125838" w:rsidRDefault="00EE6AD5">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w:t>
      </w:r>
      <w:proofErr w:type="gramStart"/>
      <w:r>
        <w:rPr>
          <w:rFonts w:ascii="宋体" w:hAnsi="宋体" w:cs="宋体" w:hint="eastAsia"/>
          <w:b/>
          <w:bCs/>
          <w:sz w:val="24"/>
        </w:rPr>
        <w:t>微企业</w:t>
      </w:r>
      <w:proofErr w:type="gramEnd"/>
      <w:r>
        <w:rPr>
          <w:rFonts w:ascii="宋体" w:hAnsi="宋体" w:cs="宋体" w:hint="eastAsia"/>
          <w:b/>
          <w:bCs/>
          <w:sz w:val="24"/>
        </w:rPr>
        <w:t>声明函1</w:t>
      </w:r>
    </w:p>
    <w:p w:rsidR="00125838" w:rsidRDefault="00EE6AD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w:t>
      </w:r>
      <w:r>
        <w:rPr>
          <w:rFonts w:ascii="宋体" w:hAnsi="宋体" w:cs="宋体"/>
          <w:kern w:val="0"/>
          <w:sz w:val="24"/>
        </w:rPr>
        <w:t>即，本公司同时满足以下条件：</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sz w:val="24"/>
        </w:rPr>
        <w:t>。</w:t>
      </w:r>
    </w:p>
    <w:p w:rsidR="00125838" w:rsidRDefault="00EE6AD5">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授权代表（签字）：</w:t>
      </w:r>
    </w:p>
    <w:p w:rsidR="00125838" w:rsidRDefault="00EE6AD5">
      <w:pPr>
        <w:tabs>
          <w:tab w:val="left" w:pos="5580"/>
        </w:tabs>
        <w:spacing w:line="360" w:lineRule="auto"/>
        <w:ind w:firstLine="482"/>
        <w:rPr>
          <w:rFonts w:ascii="宋体" w:hAnsi="宋体" w:cs="宋体"/>
          <w:kern w:val="0"/>
          <w:sz w:val="24"/>
        </w:rPr>
      </w:pPr>
      <w:r>
        <w:rPr>
          <w:rFonts w:ascii="宋体" w:hAnsi="宋体" w:cs="宋体"/>
          <w:kern w:val="0"/>
          <w:sz w:val="24"/>
        </w:rPr>
        <w:t xml:space="preserve">日　期：　</w:t>
      </w:r>
    </w:p>
    <w:p w:rsidR="00125838" w:rsidRDefault="00EE6AD5">
      <w:pPr>
        <w:widowControl/>
        <w:spacing w:line="360" w:lineRule="auto"/>
        <w:jc w:val="left"/>
        <w:rPr>
          <w:rFonts w:ascii="宋体" w:hAnsi="宋体" w:cs="宋体"/>
          <w:kern w:val="0"/>
          <w:sz w:val="24"/>
        </w:rPr>
      </w:pPr>
      <w:r>
        <w:rPr>
          <w:rFonts w:ascii="宋体" w:hAnsi="宋体" w:cs="宋体"/>
          <w:kern w:val="0"/>
          <w:sz w:val="24"/>
        </w:rPr>
        <w:br w:type="page"/>
      </w:r>
    </w:p>
    <w:p w:rsidR="00125838" w:rsidRDefault="00125838">
      <w:pPr>
        <w:tabs>
          <w:tab w:val="left" w:pos="5580"/>
        </w:tabs>
        <w:spacing w:line="360" w:lineRule="auto"/>
        <w:ind w:firstLineChars="200" w:firstLine="480"/>
        <w:rPr>
          <w:rFonts w:ascii="宋体" w:hAnsi="宋体" w:cs="宋体"/>
          <w:kern w:val="0"/>
          <w:sz w:val="24"/>
        </w:rPr>
      </w:pPr>
    </w:p>
    <w:p w:rsidR="00125838" w:rsidRDefault="00EE6AD5">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1</w:t>
      </w:r>
    </w:p>
    <w:p w:rsidR="00125838" w:rsidRDefault="00125838">
      <w:pPr>
        <w:tabs>
          <w:tab w:val="left" w:pos="5580"/>
        </w:tabs>
        <w:spacing w:line="360" w:lineRule="auto"/>
        <w:ind w:firstLineChars="200" w:firstLine="480"/>
        <w:jc w:val="center"/>
        <w:rPr>
          <w:rFonts w:ascii="宋体" w:hAnsi="宋体" w:cs="宋体"/>
          <w:kern w:val="0"/>
          <w:sz w:val="24"/>
        </w:rPr>
      </w:pPr>
    </w:p>
    <w:p w:rsidR="00125838" w:rsidRDefault="00EE6AD5">
      <w:pPr>
        <w:pStyle w:val="affa"/>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本单位对上述声明的真实性负责。如有虚假，将依法承担相应责任。</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授权代表（签字）：</w:t>
      </w:r>
    </w:p>
    <w:p w:rsidR="00125838" w:rsidRDefault="00EE6AD5">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p w:rsidR="00125838" w:rsidRDefault="00EE6AD5">
      <w:pPr>
        <w:widowControl/>
        <w:spacing w:line="360" w:lineRule="auto"/>
        <w:jc w:val="left"/>
        <w:rPr>
          <w:rFonts w:ascii="宋体" w:hAnsi="宋体" w:cs="宋体"/>
          <w:b/>
          <w:bCs/>
          <w:sz w:val="24"/>
        </w:rPr>
      </w:pPr>
      <w:r>
        <w:rPr>
          <w:rFonts w:ascii="宋体" w:hAnsi="宋体" w:cs="宋体"/>
          <w:b/>
          <w:bCs/>
          <w:sz w:val="24"/>
        </w:rPr>
        <w:br w:type="page"/>
      </w:r>
    </w:p>
    <w:p w:rsidR="00125838" w:rsidRDefault="00125838">
      <w:pPr>
        <w:tabs>
          <w:tab w:val="left" w:pos="5580"/>
        </w:tabs>
        <w:spacing w:line="360" w:lineRule="auto"/>
        <w:ind w:firstLineChars="400" w:firstLine="964"/>
        <w:jc w:val="center"/>
        <w:rPr>
          <w:rFonts w:ascii="宋体" w:hAnsi="宋体" w:cs="宋体"/>
          <w:b/>
          <w:bCs/>
          <w:sz w:val="24"/>
        </w:rPr>
      </w:pPr>
    </w:p>
    <w:p w:rsidR="00125838" w:rsidRDefault="00EE6AD5">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w:t>
      </w:r>
      <w:proofErr w:type="gramStart"/>
      <w:r>
        <w:rPr>
          <w:rFonts w:ascii="宋体" w:hAnsi="宋体" w:cs="宋体" w:hint="eastAsia"/>
          <w:b/>
          <w:bCs/>
          <w:sz w:val="24"/>
        </w:rPr>
        <w:t>微企业</w:t>
      </w:r>
      <w:proofErr w:type="gramEnd"/>
      <w:r>
        <w:rPr>
          <w:rFonts w:ascii="宋体" w:hAnsi="宋体" w:cs="宋体" w:hint="eastAsia"/>
          <w:b/>
          <w:bCs/>
          <w:sz w:val="24"/>
        </w:rPr>
        <w:t>声明函2</w:t>
      </w:r>
    </w:p>
    <w:p w:rsidR="00125838" w:rsidRDefault="00EE6AD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rsidR="00125838" w:rsidRDefault="00EE6AD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cs="宋体"/>
          <w:kern w:val="0"/>
          <w:sz w:val="24"/>
        </w:rPr>
        <w:t>。</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125838" w:rsidRDefault="00EE6AD5">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授权代表（签字）：</w:t>
      </w:r>
    </w:p>
    <w:p w:rsidR="00125838" w:rsidRDefault="00EE6AD5">
      <w:pPr>
        <w:tabs>
          <w:tab w:val="left" w:pos="5580"/>
        </w:tabs>
        <w:spacing w:line="360" w:lineRule="auto"/>
        <w:ind w:firstLine="482"/>
        <w:rPr>
          <w:rFonts w:ascii="宋体" w:hAnsi="宋体" w:cs="宋体"/>
          <w:kern w:val="0"/>
          <w:sz w:val="24"/>
        </w:rPr>
      </w:pPr>
      <w:r>
        <w:rPr>
          <w:rFonts w:ascii="宋体" w:hAnsi="宋体" w:cs="宋体"/>
          <w:kern w:val="0"/>
          <w:sz w:val="24"/>
        </w:rPr>
        <w:t xml:space="preserve">日　期：　</w:t>
      </w:r>
    </w:p>
    <w:p w:rsidR="00125838" w:rsidRDefault="00125838">
      <w:pPr>
        <w:tabs>
          <w:tab w:val="left" w:pos="5580"/>
        </w:tabs>
        <w:spacing w:line="360" w:lineRule="auto"/>
        <w:ind w:firstLineChars="200" w:firstLine="480"/>
        <w:rPr>
          <w:rFonts w:ascii="宋体" w:hAnsi="宋体" w:cs="宋体"/>
          <w:kern w:val="0"/>
          <w:sz w:val="24"/>
        </w:rPr>
      </w:pPr>
    </w:p>
    <w:p w:rsidR="00125838" w:rsidRDefault="00EE6AD5">
      <w:pPr>
        <w:tabs>
          <w:tab w:val="left" w:pos="5580"/>
        </w:tabs>
        <w:spacing w:line="360" w:lineRule="auto"/>
        <w:ind w:firstLineChars="200" w:firstLine="480"/>
        <w:rPr>
          <w:rFonts w:ascii="宋体" w:hAnsi="宋体" w:cs="宋体"/>
          <w:bCs/>
          <w:sz w:val="24"/>
        </w:rPr>
      </w:pPr>
      <w:r>
        <w:rPr>
          <w:rFonts w:ascii="宋体" w:hAnsi="宋体" w:cs="宋体" w:hint="eastAsia"/>
          <w:kern w:val="0"/>
          <w:sz w:val="24"/>
        </w:rPr>
        <w:t>注：</w:t>
      </w:r>
      <w:r>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125838" w:rsidRDefault="00EE6AD5">
      <w:pPr>
        <w:widowControl/>
        <w:spacing w:line="360" w:lineRule="auto"/>
        <w:jc w:val="left"/>
        <w:rPr>
          <w:rFonts w:ascii="宋体" w:hAnsi="宋体" w:cs="宋体"/>
          <w:kern w:val="0"/>
          <w:sz w:val="24"/>
        </w:rPr>
      </w:pPr>
      <w:r>
        <w:rPr>
          <w:rFonts w:ascii="宋体" w:hAnsi="宋体" w:cs="宋体"/>
          <w:kern w:val="0"/>
          <w:sz w:val="24"/>
        </w:rPr>
        <w:br w:type="page"/>
      </w:r>
    </w:p>
    <w:p w:rsidR="00125838" w:rsidRDefault="00125838">
      <w:pPr>
        <w:tabs>
          <w:tab w:val="left" w:pos="5580"/>
        </w:tabs>
        <w:spacing w:line="360" w:lineRule="auto"/>
        <w:ind w:firstLineChars="200" w:firstLine="480"/>
        <w:rPr>
          <w:rFonts w:ascii="宋体" w:hAnsi="宋体" w:cs="宋体"/>
          <w:kern w:val="0"/>
          <w:sz w:val="24"/>
        </w:rPr>
      </w:pPr>
    </w:p>
    <w:p w:rsidR="00125838" w:rsidRDefault="00EE6AD5">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2</w:t>
      </w:r>
    </w:p>
    <w:p w:rsidR="00125838" w:rsidRDefault="00125838">
      <w:pPr>
        <w:tabs>
          <w:tab w:val="left" w:pos="5580"/>
        </w:tabs>
        <w:spacing w:line="360" w:lineRule="auto"/>
        <w:ind w:firstLineChars="200" w:firstLine="480"/>
        <w:jc w:val="center"/>
        <w:rPr>
          <w:rFonts w:ascii="宋体" w:hAnsi="宋体" w:cs="宋体"/>
          <w:kern w:val="0"/>
          <w:sz w:val="24"/>
        </w:rPr>
      </w:pPr>
    </w:p>
    <w:p w:rsidR="00125838" w:rsidRDefault="00EE6AD5">
      <w:pPr>
        <w:pStyle w:val="affa"/>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w:t>
      </w:r>
      <w:r>
        <w:rPr>
          <w:rFonts w:hint="eastAsia"/>
        </w:rPr>
        <w:t>。</w:t>
      </w:r>
    </w:p>
    <w:p w:rsidR="00125838" w:rsidRDefault="00EE6AD5">
      <w:pPr>
        <w:pStyle w:val="affa"/>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（项目名称和招标编号）</w:t>
      </w:r>
      <w:r>
        <w:t>项目采购活动</w:t>
      </w:r>
      <w:r>
        <w:rPr>
          <w:rFonts w:hint="eastAsia"/>
        </w:rPr>
        <w:t>提供的本单位制造的货物包括：</w:t>
      </w:r>
    </w:p>
    <w:p w:rsidR="00125838" w:rsidRDefault="00EE6AD5">
      <w:pPr>
        <w:pStyle w:val="affa"/>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rsidR="00125838" w:rsidRDefault="00EE6AD5">
      <w:pPr>
        <w:pStyle w:val="affa"/>
        <w:shd w:val="clear" w:color="auto" w:fill="FFFFFF"/>
        <w:spacing w:before="0" w:beforeAutospacing="0" w:after="0" w:afterAutospacing="0" w:line="360" w:lineRule="auto"/>
        <w:ind w:firstLineChars="200" w:firstLine="480"/>
      </w:pPr>
      <w:r>
        <w:rPr>
          <w:rFonts w:hint="eastAsia"/>
        </w:rPr>
        <w:t>提供的本公司的工程和服务包括：</w:t>
      </w:r>
    </w:p>
    <w:p w:rsidR="00125838" w:rsidRDefault="00EE6AD5">
      <w:pPr>
        <w:pStyle w:val="affa"/>
        <w:shd w:val="clear" w:color="auto" w:fill="FFFFFF"/>
        <w:spacing w:before="0" w:beforeAutospacing="0" w:after="0" w:afterAutospacing="0" w:line="360" w:lineRule="auto"/>
        <w:ind w:firstLineChars="200" w:firstLine="480"/>
      </w:pPr>
      <w:r>
        <w:rPr>
          <w:rFonts w:hint="eastAsia"/>
          <w:u w:val="single"/>
        </w:rPr>
        <w:t>列表描述，需包含名称、数量和价格</w:t>
      </w:r>
    </w:p>
    <w:p w:rsidR="00125838" w:rsidRDefault="00EE6AD5">
      <w:pPr>
        <w:pStyle w:val="affa"/>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rsidR="00125838" w:rsidRDefault="00EE6AD5">
      <w:pPr>
        <w:pStyle w:val="affa"/>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rsidR="00125838" w:rsidRDefault="00125838">
      <w:pPr>
        <w:pStyle w:val="affa"/>
        <w:shd w:val="clear" w:color="auto" w:fill="FFFFFF"/>
        <w:spacing w:before="0" w:beforeAutospacing="0" w:after="0" w:afterAutospacing="0" w:line="360" w:lineRule="auto"/>
        <w:ind w:firstLineChars="200" w:firstLine="480"/>
        <w:rPr>
          <w:u w:val="single"/>
        </w:rPr>
      </w:pPr>
    </w:p>
    <w:p w:rsidR="00125838" w:rsidRDefault="00EE6AD5">
      <w:pPr>
        <w:pStyle w:val="affa"/>
        <w:shd w:val="clear" w:color="auto" w:fill="FFFFFF"/>
        <w:spacing w:before="0" w:beforeAutospacing="0" w:after="0" w:afterAutospacing="0" w:line="360" w:lineRule="auto"/>
        <w:ind w:firstLineChars="200" w:firstLine="480"/>
      </w:pPr>
      <w:r>
        <w:t>本单位对上述声明的真实性负责。如有虚假，将依法承担相应责任。</w:t>
      </w:r>
    </w:p>
    <w:p w:rsidR="00125838" w:rsidRDefault="00EE6AD5">
      <w:pPr>
        <w:widowControl/>
        <w:spacing w:before="100" w:beforeAutospacing="1" w:after="100" w:afterAutospacing="1" w:line="360" w:lineRule="auto"/>
        <w:ind w:leftChars="229" w:left="481"/>
        <w:jc w:val="left"/>
        <w:rPr>
          <w:rFonts w:ascii="宋体" w:hAnsi="宋体" w:cs="宋体"/>
          <w:kern w:val="0"/>
          <w:sz w:val="24"/>
        </w:rPr>
      </w:pPr>
      <w:r>
        <w:rPr>
          <w:rFonts w:ascii="宋体" w:hAnsi="宋体" w:cs="宋体"/>
          <w:kern w:val="0"/>
          <w:sz w:val="24"/>
        </w:rPr>
        <w:br/>
      </w:r>
      <w:r>
        <w:rPr>
          <w:rFonts w:ascii="宋体" w:hAnsi="宋体" w:cs="宋体" w:hint="eastAsia"/>
          <w:kern w:val="0"/>
          <w:sz w:val="24"/>
        </w:rPr>
        <w:t>投标人</w:t>
      </w:r>
      <w:r>
        <w:rPr>
          <w:rFonts w:ascii="宋体" w:hAnsi="宋体" w:cs="宋体"/>
          <w:kern w:val="0"/>
          <w:sz w:val="24"/>
        </w:rPr>
        <w:t>（盖章）：</w:t>
      </w:r>
    </w:p>
    <w:p w:rsidR="00125838" w:rsidRDefault="00EE6AD5">
      <w:pPr>
        <w:widowControl/>
        <w:spacing w:before="100" w:beforeAutospacing="1" w:after="100" w:afterAutospacing="1" w:line="360" w:lineRule="auto"/>
        <w:ind w:firstLine="482"/>
        <w:jc w:val="left"/>
        <w:rPr>
          <w:rFonts w:ascii="宋体" w:hAnsi="宋体" w:cs="宋体"/>
          <w:kern w:val="0"/>
          <w:sz w:val="24"/>
        </w:rPr>
      </w:pPr>
      <w:r>
        <w:rPr>
          <w:rFonts w:ascii="宋体" w:hAnsi="宋体" w:cs="宋体" w:hint="eastAsia"/>
          <w:kern w:val="0"/>
          <w:sz w:val="24"/>
        </w:rPr>
        <w:t>授权代表（签字）：</w:t>
      </w:r>
    </w:p>
    <w:p w:rsidR="00125838" w:rsidRDefault="00EE6AD5">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bookmarkEnd w:id="195"/>
    <w:p w:rsidR="00125838" w:rsidRDefault="00EE6AD5">
      <w:pPr>
        <w:widowControl/>
        <w:spacing w:line="360" w:lineRule="auto"/>
        <w:jc w:val="left"/>
        <w:rPr>
          <w:rFonts w:ascii="宋体" w:hAnsi="宋体"/>
          <w:sz w:val="24"/>
        </w:rPr>
      </w:pPr>
      <w:r>
        <w:rPr>
          <w:rFonts w:ascii="宋体" w:hAnsi="宋体"/>
          <w:sz w:val="24"/>
        </w:rPr>
        <w:br w:type="page"/>
      </w:r>
    </w:p>
    <w:p w:rsidR="00125838" w:rsidRDefault="00125838">
      <w:pPr>
        <w:spacing w:line="360" w:lineRule="auto"/>
        <w:jc w:val="center"/>
        <w:rPr>
          <w:rFonts w:ascii="宋体" w:hAnsi="宋体"/>
          <w:sz w:val="24"/>
        </w:rPr>
      </w:pPr>
    </w:p>
    <w:p w:rsidR="00125838" w:rsidRDefault="00EE6AD5">
      <w:pPr>
        <w:pStyle w:val="3"/>
        <w:rPr>
          <w:rFonts w:ascii="宋体" w:eastAsia="宋体" w:hAnsi="宋体"/>
          <w:szCs w:val="24"/>
        </w:rPr>
      </w:pPr>
      <w:bookmarkStart w:id="241" w:name="_Toc6836182"/>
      <w:r>
        <w:rPr>
          <w:rFonts w:ascii="宋体" w:eastAsia="宋体" w:hAnsi="宋体"/>
          <w:szCs w:val="24"/>
        </w:rPr>
        <w:t>14 拟用于本项目人员资格和经历情况（如适用）</w:t>
      </w:r>
      <w:bookmarkEnd w:id="241"/>
    </w:p>
    <w:p w:rsidR="00125838" w:rsidRDefault="00125838">
      <w:pPr>
        <w:pStyle w:val="a0"/>
        <w:spacing w:line="360" w:lineRule="auto"/>
        <w:rPr>
          <w:rFonts w:hAnsi="宋体"/>
          <w:szCs w:val="24"/>
        </w:rPr>
        <w:sectPr w:rsidR="00125838">
          <w:pgSz w:w="11907" w:h="16840"/>
          <w:pgMar w:top="1089" w:right="1418" w:bottom="1400" w:left="1418" w:header="851" w:footer="992" w:gutter="0"/>
          <w:cols w:space="720"/>
          <w:docGrid w:linePitch="312"/>
        </w:sectPr>
      </w:pPr>
    </w:p>
    <w:p w:rsidR="00125838" w:rsidRDefault="00125838">
      <w:pPr>
        <w:pStyle w:val="a0"/>
        <w:spacing w:line="360" w:lineRule="auto"/>
        <w:rPr>
          <w:rFonts w:hAnsi="宋体"/>
          <w:szCs w:val="24"/>
        </w:rPr>
      </w:pPr>
    </w:p>
    <w:p w:rsidR="00125838" w:rsidRDefault="00125838">
      <w:pPr>
        <w:widowControl/>
        <w:spacing w:line="360" w:lineRule="auto"/>
        <w:jc w:val="left"/>
        <w:rPr>
          <w:rFonts w:ascii="宋体" w:hAnsi="宋体"/>
          <w:kern w:val="0"/>
          <w:sz w:val="24"/>
        </w:rPr>
      </w:pPr>
    </w:p>
    <w:p w:rsidR="00125838" w:rsidRDefault="00EE6AD5">
      <w:pPr>
        <w:pStyle w:val="3"/>
        <w:rPr>
          <w:rFonts w:ascii="宋体" w:eastAsia="宋体" w:hAnsi="宋体"/>
          <w:szCs w:val="24"/>
        </w:rPr>
      </w:pPr>
      <w:bookmarkStart w:id="242" w:name="_Toc6836183"/>
      <w:r>
        <w:rPr>
          <w:rFonts w:ascii="宋体" w:eastAsia="宋体" w:hAnsi="宋体" w:hint="eastAsia"/>
          <w:szCs w:val="24"/>
        </w:rPr>
        <w:t>1</w:t>
      </w:r>
      <w:r>
        <w:rPr>
          <w:rFonts w:ascii="宋体" w:eastAsia="宋体" w:hAnsi="宋体"/>
          <w:szCs w:val="24"/>
        </w:rPr>
        <w:t>5 主要技术指标和性能的详细说明</w:t>
      </w:r>
      <w:bookmarkEnd w:id="242"/>
    </w:p>
    <w:p w:rsidR="00125838" w:rsidRDefault="00EE6AD5">
      <w:pPr>
        <w:pStyle w:val="aa"/>
        <w:spacing w:line="360" w:lineRule="auto"/>
        <w:ind w:firstLineChars="200" w:firstLine="480"/>
        <w:rPr>
          <w:rFonts w:ascii="宋体" w:hAnsi="宋体"/>
          <w:b/>
          <w:bCs/>
        </w:rPr>
        <w:sectPr w:rsidR="00125838">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rsidR="00125838" w:rsidRDefault="00125838">
      <w:pPr>
        <w:widowControl/>
        <w:spacing w:line="360" w:lineRule="auto"/>
        <w:jc w:val="left"/>
        <w:rPr>
          <w:rFonts w:ascii="宋体" w:hAnsi="宋体"/>
          <w:kern w:val="0"/>
          <w:sz w:val="24"/>
        </w:rPr>
      </w:pPr>
    </w:p>
    <w:p w:rsidR="00125838" w:rsidRDefault="00EE6AD5">
      <w:pPr>
        <w:pStyle w:val="3"/>
        <w:rPr>
          <w:rFonts w:ascii="宋体" w:eastAsia="宋体" w:hAnsi="宋体"/>
          <w:kern w:val="0"/>
          <w:szCs w:val="24"/>
        </w:rPr>
      </w:pPr>
      <w:bookmarkStart w:id="243" w:name="_Toc6836184"/>
      <w:r>
        <w:rPr>
          <w:rFonts w:ascii="宋体" w:eastAsia="宋体" w:hAnsi="宋体"/>
          <w:szCs w:val="24"/>
        </w:rPr>
        <w:t xml:space="preserve">16 </w:t>
      </w:r>
      <w:r>
        <w:rPr>
          <w:rFonts w:ascii="宋体" w:eastAsia="宋体" w:hAnsi="宋体" w:hint="eastAsia"/>
          <w:szCs w:val="24"/>
        </w:rPr>
        <w:t>招标文件要求的和投标人认为必要的其它文件</w:t>
      </w:r>
      <w:bookmarkEnd w:id="243"/>
    </w:p>
    <w:sectPr w:rsidR="00125838">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FD" w:rsidRDefault="008C7AFD">
      <w:r>
        <w:separator/>
      </w:r>
    </w:p>
  </w:endnote>
  <w:endnote w:type="continuationSeparator" w:id="0">
    <w:p w:rsidR="008C7AFD" w:rsidRDefault="008C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altName w:val="Arial Unicode MS"/>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end"/>
    </w:r>
  </w:p>
  <w:p w:rsidR="00C57FFA" w:rsidRDefault="00C57FFA">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end"/>
    </w:r>
  </w:p>
  <w:p w:rsidR="00C57FFA" w:rsidRDefault="00C57FFA">
    <w:pPr>
      <w:pStyle w:val="afc"/>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right" w:y="1"/>
      <w:rPr>
        <w:rStyle w:val="affe"/>
      </w:rPr>
    </w:pPr>
  </w:p>
  <w:p w:rsidR="00C57FFA" w:rsidRDefault="00C57FFA">
    <w:pPr>
      <w:pStyle w:val="afc"/>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57</w:t>
    </w:r>
    <w:r>
      <w:fldChar w:fldCharType="end"/>
    </w:r>
  </w:p>
  <w:p w:rsidR="00C57FFA" w:rsidRDefault="00C57FFA">
    <w:pPr>
      <w:pStyle w:val="afc"/>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end"/>
    </w:r>
  </w:p>
  <w:p w:rsidR="00C57FFA" w:rsidRDefault="00C57FFA">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rsidR="00C57FFA" w:rsidRDefault="00C57FFA">
        <w:pPr>
          <w:pStyle w:val="afc"/>
          <w:jc w:val="center"/>
        </w:pPr>
        <w:r>
          <w:fldChar w:fldCharType="begin"/>
        </w:r>
        <w:r>
          <w:instrText>PAGE   \* MERGEFORMAT</w:instrText>
        </w:r>
        <w:r>
          <w:fldChar w:fldCharType="separate"/>
        </w:r>
        <w:r>
          <w:rPr>
            <w:lang w:val="zh-CN"/>
          </w:rPr>
          <w:t>26</w:t>
        </w:r>
        <w:r>
          <w:fldChar w:fldCharType="end"/>
        </w:r>
      </w:p>
    </w:sdtContent>
  </w:sdt>
  <w:p w:rsidR="00C57FFA" w:rsidRDefault="00C57FFA">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page" w:x="8193" w:y="-153"/>
      <w:rPr>
        <w:rStyle w:val="affe"/>
      </w:rPr>
    </w:pPr>
    <w:r>
      <w:fldChar w:fldCharType="begin"/>
    </w:r>
    <w:r>
      <w:rPr>
        <w:rStyle w:val="affe"/>
      </w:rPr>
      <w:instrText xml:space="preserve">PAGE  </w:instrText>
    </w:r>
    <w:r>
      <w:fldChar w:fldCharType="separate"/>
    </w:r>
    <w:r>
      <w:rPr>
        <w:rStyle w:val="affe"/>
      </w:rPr>
      <w:t>75</w:t>
    </w:r>
    <w:r>
      <w:fldChar w:fldCharType="end"/>
    </w:r>
  </w:p>
  <w:p w:rsidR="00C57FFA" w:rsidRDefault="00C57FFA">
    <w:pPr>
      <w:pStyle w:val="afc"/>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rsidR="00C57FFA" w:rsidRDefault="00C57FFA">
    <w:pPr>
      <w:pStyle w:val="afc"/>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112</w:t>
    </w:r>
    <w:r>
      <w:fldChar w:fldCharType="end"/>
    </w:r>
  </w:p>
  <w:p w:rsidR="00C57FFA" w:rsidRDefault="00C57FFA">
    <w:pPr>
      <w:pStyle w:val="afc"/>
      <w:jc w:val="center"/>
    </w:pPr>
  </w:p>
  <w:p w:rsidR="00C57FFA" w:rsidRDefault="00C57FFA">
    <w:pPr>
      <w:pStyle w:val="afc"/>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pStyle w:val="afc"/>
      <w:framePr w:wrap="around" w:vAnchor="text" w:hAnchor="margin" w:xAlign="right" w:y="1"/>
      <w:rPr>
        <w:rStyle w:val="affe"/>
      </w:rPr>
    </w:pPr>
  </w:p>
  <w:p w:rsidR="00C57FFA" w:rsidRDefault="00C57FFA">
    <w:pPr>
      <w:pStyle w:val="af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FD" w:rsidRDefault="008C7AFD">
      <w:r>
        <w:separator/>
      </w:r>
    </w:p>
  </w:footnote>
  <w:footnote w:type="continuationSeparator" w:id="0">
    <w:p w:rsidR="008C7AFD" w:rsidRDefault="008C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FA" w:rsidRDefault="00C57FFA">
    <w:pPr>
      <w:spacing w:line="276" w:lineRule="auto"/>
      <w:rPr>
        <w:rFonts w:ascii="Cambria"/>
        <w:sz w:val="18"/>
        <w:szCs w:val="18"/>
        <w:u w:val="single"/>
      </w:rPr>
    </w:pPr>
  </w:p>
  <w:p w:rsidR="00C57FFA" w:rsidRDefault="00C57FF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A1DF0"/>
    <w:multiLevelType w:val="hybridMultilevel"/>
    <w:tmpl w:val="34EC88A8"/>
    <w:lvl w:ilvl="0" w:tplc="DB9230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CC139D"/>
    <w:multiLevelType w:val="multilevel"/>
    <w:tmpl w:val="05CC13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3D62BD"/>
    <w:multiLevelType w:val="multilevel"/>
    <w:tmpl w:val="073D62BD"/>
    <w:lvl w:ilvl="0">
      <w:start w:val="1"/>
      <w:numFmt w:val="bullet"/>
      <w:lvlText w:val=""/>
      <w:lvlJc w:val="left"/>
      <w:pPr>
        <w:ind w:left="1144" w:hanging="720"/>
      </w:pPr>
      <w:rPr>
        <w:rFonts w:ascii="Wingdings" w:hAnsi="Wingding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15:restartNumberingAfterBreak="0">
    <w:nsid w:val="07EC2046"/>
    <w:multiLevelType w:val="multilevel"/>
    <w:tmpl w:val="07EC2046"/>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093A1AF9"/>
    <w:multiLevelType w:val="multilevel"/>
    <w:tmpl w:val="093A1A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595C29"/>
    <w:multiLevelType w:val="multilevel"/>
    <w:tmpl w:val="09595C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A5B4BF3"/>
    <w:multiLevelType w:val="hybridMultilevel"/>
    <w:tmpl w:val="6F406330"/>
    <w:lvl w:ilvl="0" w:tplc="EA4AB02E">
      <w:start w:val="3"/>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1A864D21"/>
    <w:multiLevelType w:val="multilevel"/>
    <w:tmpl w:val="1A864D21"/>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B053F14"/>
    <w:multiLevelType w:val="multilevel"/>
    <w:tmpl w:val="1B053F14"/>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1C9955A2"/>
    <w:multiLevelType w:val="multilevel"/>
    <w:tmpl w:val="1C9955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061A79"/>
    <w:multiLevelType w:val="multilevel"/>
    <w:tmpl w:val="1D061A79"/>
    <w:lvl w:ilvl="0">
      <w:start w:val="1"/>
      <w:numFmt w:val="decimal"/>
      <w:lvlText w:val="%1、"/>
      <w:lvlJc w:val="left"/>
      <w:pPr>
        <w:ind w:left="420" w:hanging="420"/>
      </w:pPr>
      <w:rPr>
        <w:rFonts w:hint="eastAsia"/>
      </w:rPr>
    </w:lvl>
    <w:lvl w:ilvl="1">
      <w:start w:val="1"/>
      <w:numFmt w:val="bullet"/>
      <w:lvlText w:val=""/>
      <w:lvlJc w:val="left"/>
      <w:pPr>
        <w:ind w:left="704" w:hanging="420"/>
      </w:pPr>
      <w:rPr>
        <w:rFonts w:ascii="Wingdings" w:hAnsi="Wingdings"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64039F"/>
    <w:multiLevelType w:val="multilevel"/>
    <w:tmpl w:val="226403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B531E5"/>
    <w:multiLevelType w:val="multilevel"/>
    <w:tmpl w:val="26B531E5"/>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AA11117"/>
    <w:multiLevelType w:val="multilevel"/>
    <w:tmpl w:val="2AA11117"/>
    <w:lvl w:ilvl="0">
      <w:start w:val="1"/>
      <w:numFmt w:val="bullet"/>
      <w:lvlText w:val=""/>
      <w:lvlJc w:val="left"/>
      <w:pPr>
        <w:ind w:left="1144" w:hanging="720"/>
      </w:pPr>
      <w:rPr>
        <w:rFonts w:ascii="Wingdings" w:hAnsi="Wingding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2F003D78"/>
    <w:multiLevelType w:val="multilevel"/>
    <w:tmpl w:val="2F003D78"/>
    <w:lvl w:ilvl="0">
      <w:start w:val="1"/>
      <w:numFmt w:val="decimal"/>
      <w:lvlText w:val="（%1）"/>
      <w:lvlJc w:val="left"/>
      <w:pPr>
        <w:ind w:left="100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0" w15:restartNumberingAfterBreak="0">
    <w:nsid w:val="328A122D"/>
    <w:multiLevelType w:val="multilevel"/>
    <w:tmpl w:val="328A12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F20571"/>
    <w:multiLevelType w:val="multilevel"/>
    <w:tmpl w:val="33F20571"/>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3BF44281"/>
    <w:multiLevelType w:val="multilevel"/>
    <w:tmpl w:val="3BF442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91234A"/>
    <w:multiLevelType w:val="multilevel"/>
    <w:tmpl w:val="3D9123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E85A82"/>
    <w:multiLevelType w:val="multilevel"/>
    <w:tmpl w:val="3FE85A82"/>
    <w:lvl w:ilvl="0">
      <w:start w:val="1"/>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5" w15:restartNumberingAfterBreak="0">
    <w:nsid w:val="42741888"/>
    <w:multiLevelType w:val="multilevel"/>
    <w:tmpl w:val="427418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AAC6754"/>
    <w:multiLevelType w:val="multilevel"/>
    <w:tmpl w:val="4AAC67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990C79"/>
    <w:multiLevelType w:val="multilevel"/>
    <w:tmpl w:val="4E990C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2E9736F"/>
    <w:multiLevelType w:val="multilevel"/>
    <w:tmpl w:val="52E9736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D2A6A37"/>
    <w:multiLevelType w:val="multilevel"/>
    <w:tmpl w:val="5D2A6A37"/>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3EA5ABD"/>
    <w:multiLevelType w:val="multilevel"/>
    <w:tmpl w:val="63EA5ABD"/>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3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2" w15:restartNumberingAfterBreak="0">
    <w:nsid w:val="6D3B3B12"/>
    <w:multiLevelType w:val="multilevel"/>
    <w:tmpl w:val="6D3B3B12"/>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6D551BE1"/>
    <w:multiLevelType w:val="multilevel"/>
    <w:tmpl w:val="6D551B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5568CA"/>
    <w:multiLevelType w:val="multilevel"/>
    <w:tmpl w:val="6F5568CA"/>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71314184"/>
    <w:multiLevelType w:val="multilevel"/>
    <w:tmpl w:val="71314184"/>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72241BDE"/>
    <w:multiLevelType w:val="multilevel"/>
    <w:tmpl w:val="72241B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34277FE"/>
    <w:multiLevelType w:val="multilevel"/>
    <w:tmpl w:val="734277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31"/>
  </w:num>
  <w:num w:numId="3">
    <w:abstractNumId w:val="1"/>
  </w:num>
  <w:num w:numId="4">
    <w:abstractNumId w:val="30"/>
  </w:num>
  <w:num w:numId="5">
    <w:abstractNumId w:val="25"/>
  </w:num>
  <w:num w:numId="6">
    <w:abstractNumId w:val="27"/>
  </w:num>
  <w:num w:numId="7">
    <w:abstractNumId w:val="33"/>
  </w:num>
  <w:num w:numId="8">
    <w:abstractNumId w:val="14"/>
  </w:num>
  <w:num w:numId="9">
    <w:abstractNumId w:val="23"/>
  </w:num>
  <w:num w:numId="10">
    <w:abstractNumId w:val="26"/>
  </w:num>
  <w:num w:numId="11">
    <w:abstractNumId w:val="9"/>
  </w:num>
  <w:num w:numId="12">
    <w:abstractNumId w:val="16"/>
  </w:num>
  <w:num w:numId="13">
    <w:abstractNumId w:val="37"/>
  </w:num>
  <w:num w:numId="14">
    <w:abstractNumId w:val="36"/>
  </w:num>
  <w:num w:numId="15">
    <w:abstractNumId w:val="22"/>
  </w:num>
  <w:num w:numId="16">
    <w:abstractNumId w:val="5"/>
  </w:num>
  <w:num w:numId="17">
    <w:abstractNumId w:val="20"/>
  </w:num>
  <w:num w:numId="18">
    <w:abstractNumId w:val="8"/>
  </w:num>
  <w:num w:numId="19">
    <w:abstractNumId w:val="28"/>
  </w:num>
  <w:num w:numId="20">
    <w:abstractNumId w:val="24"/>
  </w:num>
  <w:num w:numId="21">
    <w:abstractNumId w:val="19"/>
  </w:num>
  <w:num w:numId="22">
    <w:abstractNumId w:val="6"/>
  </w:num>
  <w:num w:numId="23">
    <w:abstractNumId w:val="18"/>
  </w:num>
  <w:num w:numId="24">
    <w:abstractNumId w:val="7"/>
  </w:num>
  <w:num w:numId="25">
    <w:abstractNumId w:val="13"/>
  </w:num>
  <w:num w:numId="26">
    <w:abstractNumId w:val="21"/>
  </w:num>
  <w:num w:numId="27">
    <w:abstractNumId w:val="12"/>
  </w:num>
  <w:num w:numId="28">
    <w:abstractNumId w:val="17"/>
  </w:num>
  <w:num w:numId="29">
    <w:abstractNumId w:val="29"/>
  </w:num>
  <w:num w:numId="30">
    <w:abstractNumId w:val="34"/>
  </w:num>
  <w:num w:numId="31">
    <w:abstractNumId w:val="32"/>
  </w:num>
  <w:num w:numId="32">
    <w:abstractNumId w:val="35"/>
  </w:num>
  <w:num w:numId="33">
    <w:abstractNumId w:val="15"/>
  </w:num>
  <w:num w:numId="34">
    <w:abstractNumId w:val="2"/>
  </w:num>
  <w:num w:numId="35">
    <w:abstractNumId w:val="10"/>
  </w:num>
  <w:num w:numId="36">
    <w:abstractNumId w:val="0"/>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037D"/>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535"/>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516"/>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947"/>
    <w:rsid w:val="0024742A"/>
    <w:rsid w:val="00254AD4"/>
    <w:rsid w:val="002555EA"/>
    <w:rsid w:val="00256011"/>
    <w:rsid w:val="00256ACF"/>
    <w:rsid w:val="00263041"/>
    <w:rsid w:val="00263353"/>
    <w:rsid w:val="002641BF"/>
    <w:rsid w:val="002657D5"/>
    <w:rsid w:val="0027204D"/>
    <w:rsid w:val="00273BE3"/>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9A9"/>
    <w:rsid w:val="002B2CC6"/>
    <w:rsid w:val="002C0377"/>
    <w:rsid w:val="002C0C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2C27"/>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3CE3"/>
    <w:rsid w:val="00394ED9"/>
    <w:rsid w:val="00396DBB"/>
    <w:rsid w:val="00397D55"/>
    <w:rsid w:val="00397DB3"/>
    <w:rsid w:val="003A294D"/>
    <w:rsid w:val="003A2A91"/>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8A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810"/>
    <w:rsid w:val="004D78CB"/>
    <w:rsid w:val="004E28B1"/>
    <w:rsid w:val="004E642A"/>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4F6"/>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6C04"/>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3A22"/>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E7DFA"/>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4261"/>
    <w:rsid w:val="007E6260"/>
    <w:rsid w:val="007F20F3"/>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20A"/>
    <w:rsid w:val="00882499"/>
    <w:rsid w:val="008839CE"/>
    <w:rsid w:val="00884DFB"/>
    <w:rsid w:val="00884FE1"/>
    <w:rsid w:val="00886F9E"/>
    <w:rsid w:val="008907AD"/>
    <w:rsid w:val="00890B91"/>
    <w:rsid w:val="00892484"/>
    <w:rsid w:val="008929E8"/>
    <w:rsid w:val="008961A4"/>
    <w:rsid w:val="00896987"/>
    <w:rsid w:val="00896E4A"/>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C7AFD"/>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40FA"/>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6111"/>
    <w:rsid w:val="00A9632F"/>
    <w:rsid w:val="00A97191"/>
    <w:rsid w:val="00A97A54"/>
    <w:rsid w:val="00A97EDE"/>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57FFA"/>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A9C"/>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0BD"/>
    <w:rsid w:val="00D53437"/>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4D33"/>
    <w:rsid w:val="00E955C9"/>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E6AD5"/>
    <w:rsid w:val="00EF098C"/>
    <w:rsid w:val="00EF135F"/>
    <w:rsid w:val="00EF2EF0"/>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6078A"/>
    <w:rsid w:val="00F60DC4"/>
    <w:rsid w:val="00F625CF"/>
    <w:rsid w:val="00F62AD3"/>
    <w:rsid w:val="00F63484"/>
    <w:rsid w:val="00F63B35"/>
    <w:rsid w:val="00F63D12"/>
    <w:rsid w:val="00F64915"/>
    <w:rsid w:val="00F64DBC"/>
    <w:rsid w:val="00F659E1"/>
    <w:rsid w:val="00F701F5"/>
    <w:rsid w:val="00F72A3A"/>
    <w:rsid w:val="00F736D6"/>
    <w:rsid w:val="00F7567E"/>
    <w:rsid w:val="00F765E8"/>
    <w:rsid w:val="00F77DC1"/>
    <w:rsid w:val="00F81291"/>
    <w:rsid w:val="00F8572B"/>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159A"/>
    <w:rsid w:val="00FD2987"/>
    <w:rsid w:val="00FD606E"/>
    <w:rsid w:val="00FD646B"/>
    <w:rsid w:val="00FD6598"/>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3B07D45"/>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40A1F5"/>
  <w15:docId w15:val="{4C5EFD1E-211B-4D45-90A5-AF49E307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uiPriority="0" w:qFormat="1"/>
    <w:lsdException w:name="Body Text First Indent 2" w:uiPriority="0"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uiPriority w:val="99"/>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endnote text"/>
    <w:basedOn w:val="a"/>
    <w:link w:val="af9"/>
    <w:uiPriority w:val="99"/>
    <w:unhideWhenUsed/>
    <w:pPr>
      <w:snapToGrid w:val="0"/>
      <w:jc w:val="left"/>
    </w:pPr>
    <w:rPr>
      <w:rFonts w:asciiTheme="minorHAnsi" w:eastAsiaTheme="minorEastAsia" w:hAnsiTheme="minorHAnsi" w:cstheme="minorBidi"/>
      <w:szCs w:val="22"/>
    </w:rPr>
  </w:style>
  <w:style w:type="paragraph" w:styleId="afa">
    <w:name w:val="Balloon Text"/>
    <w:basedOn w:val="a"/>
    <w:link w:val="afb"/>
    <w:qFormat/>
    <w:rPr>
      <w:sz w:val="18"/>
      <w:szCs w:val="18"/>
    </w:rPr>
  </w:style>
  <w:style w:type="paragraph" w:styleId="afc">
    <w:name w:val="footer"/>
    <w:basedOn w:val="a"/>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nhideWhenUsed/>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aff0">
    <w:name w:val="Signature"/>
    <w:basedOn w:val="a"/>
    <w:link w:val="aff1"/>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2">
    <w:name w:val="index heading"/>
    <w:basedOn w:val="a"/>
    <w:next w:val="12"/>
    <w:qFormat/>
  </w:style>
  <w:style w:type="paragraph" w:styleId="12">
    <w:name w:val="index 1"/>
    <w:basedOn w:val="a"/>
    <w:next w:val="a"/>
    <w:qFormat/>
    <w:rPr>
      <w:szCs w:val="20"/>
    </w:rPr>
  </w:style>
  <w:style w:type="paragraph" w:styleId="aff3">
    <w:name w:val="Subtitle"/>
    <w:basedOn w:val="a"/>
    <w:link w:val="aff4"/>
    <w:qFormat/>
    <w:pPr>
      <w:spacing w:before="240" w:after="60"/>
    </w:pPr>
    <w:rPr>
      <w:rFonts w:eastAsia="楷体_GB2312" w:cs="Arial"/>
      <w:b/>
      <w:bCs/>
      <w:kern w:val="28"/>
      <w:sz w:val="48"/>
      <w:szCs w:val="32"/>
    </w:rPr>
  </w:style>
  <w:style w:type="paragraph" w:styleId="aff5">
    <w:name w:val="footnote text"/>
    <w:basedOn w:val="a"/>
    <w:link w:val="aff6"/>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7">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
    <w:link w:val="a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b">
    <w:name w:val="Title"/>
    <w:basedOn w:val="a"/>
    <w:next w:val="a"/>
    <w:link w:val="affc"/>
    <w:qFormat/>
    <w:pPr>
      <w:spacing w:before="240" w:after="60"/>
      <w:jc w:val="center"/>
      <w:outlineLvl w:val="0"/>
    </w:pPr>
    <w:rPr>
      <w:rFonts w:ascii="Cambria" w:hAnsi="Cambria"/>
      <w:b/>
      <w:bCs/>
      <w:kern w:val="0"/>
      <w:sz w:val="32"/>
      <w:szCs w:val="32"/>
    </w:r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uiPriority w:val="99"/>
    <w:qFormat/>
    <w:rPr>
      <w:rFonts w:cs="Times New Roman"/>
      <w:sz w:val="21"/>
      <w:szCs w:val="21"/>
    </w:rPr>
  </w:style>
  <w:style w:type="character" w:styleId="afff3">
    <w:name w:val="footnote reference"/>
    <w:qFormat/>
    <w:rPr>
      <w:vertAlign w:val="superscript"/>
    </w:rPr>
  </w:style>
  <w:style w:type="table" w:styleId="afff4">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uiPriority w:val="99"/>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b">
    <w:name w:val="批注框文本 字符"/>
    <w:link w:val="afa"/>
    <w:qFormat/>
    <w:rPr>
      <w:kern w:val="2"/>
      <w:sz w:val="18"/>
      <w:szCs w:val="18"/>
    </w:rPr>
  </w:style>
  <w:style w:type="character" w:customStyle="1" w:styleId="afd">
    <w:name w:val="页脚 字符"/>
    <w:link w:val="afc"/>
    <w:uiPriority w:val="99"/>
    <w:qFormat/>
    <w:rPr>
      <w:rFonts w:ascii="宋体" w:cs="Times New Roman"/>
      <w:sz w:val="18"/>
    </w:rPr>
  </w:style>
  <w:style w:type="character" w:customStyle="1" w:styleId="aff">
    <w:name w:val="页眉 字符"/>
    <w:link w:val="afe"/>
    <w:qFormat/>
    <w:rPr>
      <w:rFonts w:cs="Times New Roman"/>
      <w:kern w:val="2"/>
      <w:sz w:val="18"/>
      <w:szCs w:val="18"/>
    </w:rPr>
  </w:style>
  <w:style w:type="character" w:customStyle="1" w:styleId="aff1">
    <w:name w:val="签名 字符"/>
    <w:basedOn w:val="a1"/>
    <w:link w:val="aff0"/>
    <w:qFormat/>
    <w:rPr>
      <w:rFonts w:eastAsia="仿宋_GB2312"/>
      <w:sz w:val="24"/>
      <w:lang w:val="zh-CN"/>
    </w:rPr>
  </w:style>
  <w:style w:type="character" w:customStyle="1" w:styleId="aff4">
    <w:name w:val="副标题 字符"/>
    <w:basedOn w:val="a1"/>
    <w:link w:val="aff3"/>
    <w:qFormat/>
    <w:rPr>
      <w:rFonts w:eastAsia="楷体_GB2312" w:cs="Arial"/>
      <w:b/>
      <w:bCs/>
      <w:kern w:val="28"/>
      <w:sz w:val="48"/>
      <w:szCs w:val="32"/>
    </w:rPr>
  </w:style>
  <w:style w:type="character" w:customStyle="1" w:styleId="aff6">
    <w:name w:val="脚注文本 字符"/>
    <w:basedOn w:val="a1"/>
    <w:link w:val="aff5"/>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8">
    <w:name w:val="正文文本 2 字符"/>
    <w:basedOn w:val="a1"/>
    <w:link w:val="27"/>
    <w:qFormat/>
    <w:rPr>
      <w:rFonts w:ascii="宋体"/>
      <w:color w:val="000000"/>
      <w:sz w:val="28"/>
      <w:lang w:val="en-GB"/>
    </w:rPr>
  </w:style>
  <w:style w:type="character" w:customStyle="1" w:styleId="aff9">
    <w:name w:val="信息标题 字符"/>
    <w:basedOn w:val="a1"/>
    <w:link w:val="aff8"/>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1"/>
    <w:link w:val="affb"/>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b">
    <w:name w:val="无 A"/>
  </w:style>
  <w:style w:type="character" w:customStyle="1" w:styleId="B">
    <w:name w:val="无 B"/>
    <w:rPr>
      <w:lang w:val="zh-TW" w:eastAsia="zh-TW"/>
    </w:rPr>
  </w:style>
  <w:style w:type="paragraph" w:customStyle="1" w:styleId="Afffc">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3"/>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3"/>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9">
    <w:name w:val="尾注文本 字符"/>
    <w:basedOn w:val="a1"/>
    <w:link w:val="af8"/>
    <w:uiPriority w:val="99"/>
    <w:semiHidden/>
    <w:rPr>
      <w:rFonts w:asciiTheme="minorHAnsi" w:eastAsiaTheme="minorEastAsia" w:hAnsiTheme="minorHAnsi" w:cstheme="minorBidi"/>
      <w:kern w:val="2"/>
      <w:sz w:val="21"/>
      <w:szCs w:val="22"/>
    </w:rPr>
  </w:style>
  <w:style w:type="character" w:customStyle="1" w:styleId="26">
    <w:name w:val="正文文本首行缩进 2 字符"/>
    <w:basedOn w:val="af3"/>
    <w:link w:val="25"/>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styleId="affffff2">
    <w:name w:val="List Paragraph"/>
    <w:basedOn w:val="a"/>
    <w:uiPriority w:val="99"/>
    <w:rsid w:val="00C57FFA"/>
    <w:pPr>
      <w:ind w:firstLineChars="200" w:firstLine="420"/>
    </w:pPr>
  </w:style>
  <w:style w:type="character" w:styleId="affffff3">
    <w:name w:val="Unresolved Mention"/>
    <w:basedOn w:val="a1"/>
    <w:uiPriority w:val="99"/>
    <w:semiHidden/>
    <w:unhideWhenUsed/>
    <w:rsid w:val="005E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24F6D-958E-4A17-BEA2-A922CCF6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9249</Words>
  <Characters>52722</Characters>
  <Application>Microsoft Office Word</Application>
  <DocSecurity>0</DocSecurity>
  <Lines>439</Lines>
  <Paragraphs>123</Paragraphs>
  <ScaleCrop>false</ScaleCrop>
  <Company>Sky123.Org</Company>
  <LinksUpToDate>false</LinksUpToDate>
  <CharactersWithSpaces>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2019-05-16T01:16:00Z</cp:lastPrinted>
  <dcterms:created xsi:type="dcterms:W3CDTF">2019-06-12T08:02:00Z</dcterms:created>
  <dcterms:modified xsi:type="dcterms:W3CDTF">2019-06-12T08:02:00Z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