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645E9" w14:textId="77777777" w:rsidR="0007505F" w:rsidRDefault="00054375">
      <w:pPr>
        <w:widowControl/>
        <w:spacing w:line="360" w:lineRule="auto"/>
        <w:jc w:val="center"/>
        <w:rPr>
          <w:rFonts w:ascii="宋体" w:eastAsia="宋体" w:hAnsi="宋体" w:cs="宋体"/>
          <w:b/>
          <w:sz w:val="52"/>
          <w:szCs w:val="52"/>
        </w:rPr>
      </w:pPr>
      <w:r>
        <w:rPr>
          <w:rFonts w:ascii="宋体" w:eastAsia="宋体" w:hAnsi="宋体" w:cs="宋体" w:hint="eastAsia"/>
          <w:b/>
          <w:sz w:val="52"/>
          <w:szCs w:val="52"/>
        </w:rPr>
        <w:t>北京石油化工学院</w:t>
      </w:r>
    </w:p>
    <w:p w14:paraId="7BC4C2F9" w14:textId="77777777" w:rsidR="0007505F" w:rsidRDefault="00054375">
      <w:pPr>
        <w:widowControl/>
        <w:spacing w:line="360" w:lineRule="auto"/>
        <w:jc w:val="center"/>
        <w:rPr>
          <w:rFonts w:ascii="宋体" w:eastAsia="宋体" w:hAnsi="宋体" w:cs="宋体"/>
          <w:b/>
          <w:sz w:val="52"/>
          <w:szCs w:val="52"/>
        </w:rPr>
      </w:pPr>
      <w:r>
        <w:rPr>
          <w:rFonts w:ascii="宋体" w:eastAsia="宋体" w:hAnsi="宋体" w:cs="宋体" w:hint="eastAsia"/>
          <w:b/>
          <w:sz w:val="52"/>
          <w:szCs w:val="52"/>
        </w:rPr>
        <w:t>综合服务楼食堂承包项目</w:t>
      </w:r>
    </w:p>
    <w:p w14:paraId="4678C7AA" w14:textId="77777777" w:rsidR="0007505F" w:rsidRDefault="0007505F">
      <w:pPr>
        <w:widowControl/>
        <w:spacing w:line="360" w:lineRule="auto"/>
        <w:jc w:val="left"/>
        <w:rPr>
          <w:rFonts w:ascii="宋体" w:eastAsia="宋体" w:hAnsi="宋体" w:cs="宋体"/>
          <w:b/>
          <w:sz w:val="32"/>
          <w:szCs w:val="24"/>
        </w:rPr>
      </w:pPr>
    </w:p>
    <w:p w14:paraId="22908C51" w14:textId="77777777" w:rsidR="0007505F" w:rsidRDefault="00054375">
      <w:pPr>
        <w:widowControl/>
        <w:spacing w:line="360" w:lineRule="auto"/>
        <w:jc w:val="center"/>
        <w:rPr>
          <w:rFonts w:ascii="宋体" w:eastAsia="宋体" w:hAnsi="宋体" w:cs="宋体"/>
          <w:b/>
          <w:sz w:val="32"/>
          <w:szCs w:val="24"/>
        </w:rPr>
      </w:pPr>
      <w:r>
        <w:rPr>
          <w:rFonts w:ascii="宋体" w:eastAsia="宋体" w:hAnsi="宋体" w:cs="宋体" w:hint="eastAsia"/>
          <w:b/>
          <w:sz w:val="32"/>
          <w:szCs w:val="24"/>
        </w:rPr>
        <w:t>项目编号：BIECC-ZB7832</w:t>
      </w:r>
    </w:p>
    <w:p w14:paraId="1E63C4D0" w14:textId="77777777" w:rsidR="0007505F" w:rsidRDefault="0007505F">
      <w:pPr>
        <w:widowControl/>
        <w:spacing w:line="360" w:lineRule="auto"/>
        <w:jc w:val="center"/>
        <w:rPr>
          <w:rFonts w:ascii="宋体" w:eastAsia="宋体" w:hAnsi="宋体" w:cs="宋体"/>
          <w:b/>
          <w:sz w:val="32"/>
          <w:szCs w:val="24"/>
        </w:rPr>
      </w:pPr>
    </w:p>
    <w:p w14:paraId="74821AAE" w14:textId="77777777" w:rsidR="0007505F" w:rsidRDefault="0007505F">
      <w:pPr>
        <w:widowControl/>
        <w:spacing w:line="360" w:lineRule="auto"/>
        <w:jc w:val="center"/>
        <w:rPr>
          <w:rFonts w:ascii="宋体" w:eastAsia="宋体" w:hAnsi="宋体" w:cs="宋体"/>
          <w:b/>
          <w:sz w:val="32"/>
          <w:szCs w:val="24"/>
        </w:rPr>
      </w:pPr>
    </w:p>
    <w:p w14:paraId="3E466B1D" w14:textId="77777777" w:rsidR="0007505F" w:rsidRDefault="0007505F">
      <w:pPr>
        <w:widowControl/>
        <w:spacing w:line="360" w:lineRule="auto"/>
        <w:jc w:val="center"/>
        <w:rPr>
          <w:rFonts w:ascii="宋体" w:eastAsia="宋体" w:hAnsi="宋体" w:cs="宋体"/>
          <w:b/>
          <w:sz w:val="32"/>
          <w:szCs w:val="24"/>
        </w:rPr>
      </w:pPr>
    </w:p>
    <w:p w14:paraId="2E881293" w14:textId="77777777" w:rsidR="0007505F" w:rsidRDefault="00054375">
      <w:pPr>
        <w:widowControl/>
        <w:spacing w:line="360" w:lineRule="auto"/>
        <w:jc w:val="center"/>
        <w:rPr>
          <w:rFonts w:ascii="宋体" w:eastAsia="宋体" w:hAnsi="宋体" w:cs="宋体"/>
          <w:b/>
          <w:sz w:val="84"/>
          <w:szCs w:val="84"/>
        </w:rPr>
      </w:pPr>
      <w:r>
        <w:rPr>
          <w:rFonts w:ascii="宋体" w:eastAsia="宋体" w:hAnsi="宋体" w:cs="宋体" w:hint="eastAsia"/>
          <w:b/>
          <w:sz w:val="84"/>
          <w:szCs w:val="84"/>
        </w:rPr>
        <w:t>遴 选 文 件</w:t>
      </w:r>
    </w:p>
    <w:p w14:paraId="353D5F7B" w14:textId="77777777" w:rsidR="0007505F" w:rsidRDefault="0007505F">
      <w:pPr>
        <w:widowControl/>
        <w:spacing w:line="360" w:lineRule="auto"/>
        <w:jc w:val="left"/>
        <w:rPr>
          <w:rFonts w:ascii="宋体" w:eastAsia="宋体" w:hAnsi="宋体" w:cs="宋体"/>
          <w:b/>
          <w:sz w:val="32"/>
          <w:szCs w:val="24"/>
        </w:rPr>
      </w:pPr>
    </w:p>
    <w:p w14:paraId="0E84AF81" w14:textId="77777777" w:rsidR="0007505F" w:rsidRDefault="0007505F">
      <w:pPr>
        <w:widowControl/>
        <w:spacing w:line="360" w:lineRule="auto"/>
        <w:jc w:val="left"/>
        <w:rPr>
          <w:rFonts w:ascii="宋体" w:eastAsia="宋体" w:hAnsi="宋体" w:cs="宋体"/>
          <w:b/>
          <w:sz w:val="32"/>
          <w:szCs w:val="24"/>
        </w:rPr>
      </w:pPr>
    </w:p>
    <w:p w14:paraId="134D95B9" w14:textId="77777777" w:rsidR="0007505F" w:rsidRDefault="0007505F">
      <w:pPr>
        <w:widowControl/>
        <w:spacing w:line="360" w:lineRule="auto"/>
        <w:jc w:val="left"/>
        <w:rPr>
          <w:rFonts w:ascii="宋体" w:eastAsia="宋体" w:hAnsi="宋体" w:cs="宋体"/>
          <w:b/>
          <w:sz w:val="32"/>
          <w:szCs w:val="24"/>
        </w:rPr>
      </w:pPr>
    </w:p>
    <w:p w14:paraId="227593FB" w14:textId="77777777" w:rsidR="0007505F" w:rsidRDefault="0007505F">
      <w:pPr>
        <w:widowControl/>
        <w:spacing w:line="360" w:lineRule="auto"/>
        <w:jc w:val="left"/>
        <w:rPr>
          <w:rFonts w:ascii="宋体" w:eastAsia="宋体" w:hAnsi="宋体" w:cs="宋体"/>
          <w:b/>
          <w:sz w:val="32"/>
          <w:szCs w:val="24"/>
        </w:rPr>
      </w:pPr>
    </w:p>
    <w:p w14:paraId="13BAB963" w14:textId="77777777" w:rsidR="0007505F" w:rsidRDefault="0007505F">
      <w:pPr>
        <w:widowControl/>
        <w:spacing w:line="360" w:lineRule="auto"/>
        <w:jc w:val="left"/>
        <w:rPr>
          <w:rFonts w:ascii="宋体" w:eastAsia="宋体" w:hAnsi="宋体" w:cs="宋体"/>
          <w:b/>
          <w:sz w:val="32"/>
          <w:szCs w:val="24"/>
        </w:rPr>
      </w:pPr>
    </w:p>
    <w:p w14:paraId="7D66BD17" w14:textId="77777777" w:rsidR="0007505F" w:rsidRDefault="0007505F">
      <w:pPr>
        <w:widowControl/>
        <w:spacing w:line="360" w:lineRule="auto"/>
        <w:jc w:val="left"/>
        <w:rPr>
          <w:rFonts w:ascii="宋体" w:eastAsia="宋体" w:hAnsi="宋体" w:cs="宋体"/>
          <w:b/>
          <w:sz w:val="32"/>
          <w:szCs w:val="24"/>
        </w:rPr>
      </w:pPr>
    </w:p>
    <w:p w14:paraId="6971090C" w14:textId="77777777" w:rsidR="0007505F" w:rsidRDefault="0007505F">
      <w:pPr>
        <w:widowControl/>
        <w:spacing w:line="360" w:lineRule="auto"/>
        <w:jc w:val="left"/>
        <w:rPr>
          <w:rFonts w:ascii="宋体" w:eastAsia="宋体" w:hAnsi="宋体" w:cs="宋体"/>
          <w:b/>
          <w:sz w:val="32"/>
          <w:szCs w:val="24"/>
        </w:rPr>
      </w:pPr>
    </w:p>
    <w:p w14:paraId="30750E91" w14:textId="77777777" w:rsidR="0007505F" w:rsidRDefault="0007505F">
      <w:pPr>
        <w:widowControl/>
        <w:spacing w:line="360" w:lineRule="auto"/>
        <w:jc w:val="center"/>
        <w:rPr>
          <w:rFonts w:ascii="宋体" w:eastAsia="宋体" w:hAnsi="宋体" w:cs="宋体"/>
          <w:b/>
          <w:sz w:val="32"/>
          <w:szCs w:val="24"/>
        </w:rPr>
      </w:pPr>
    </w:p>
    <w:p w14:paraId="15BC9829" w14:textId="77777777" w:rsidR="0007505F" w:rsidRDefault="00054375">
      <w:pPr>
        <w:widowControl/>
        <w:spacing w:line="360" w:lineRule="auto"/>
        <w:jc w:val="center"/>
        <w:rPr>
          <w:rFonts w:ascii="宋体" w:eastAsia="宋体" w:hAnsi="宋体" w:cs="宋体"/>
          <w:b/>
          <w:sz w:val="32"/>
          <w:szCs w:val="24"/>
        </w:rPr>
      </w:pPr>
      <w:r>
        <w:rPr>
          <w:rFonts w:ascii="宋体" w:eastAsia="宋体" w:hAnsi="宋体" w:cs="宋体" w:hint="eastAsia"/>
          <w:b/>
          <w:sz w:val="32"/>
          <w:szCs w:val="24"/>
        </w:rPr>
        <w:t>北京国际工程咨询有限公司</w:t>
      </w:r>
    </w:p>
    <w:p w14:paraId="7F261B4E" w14:textId="77777777" w:rsidR="0007505F" w:rsidRDefault="00054375">
      <w:pPr>
        <w:widowControl/>
        <w:spacing w:line="360" w:lineRule="auto"/>
        <w:jc w:val="center"/>
        <w:rPr>
          <w:rFonts w:ascii="宋体" w:eastAsia="宋体" w:hAnsi="宋体" w:cs="宋体"/>
          <w:b/>
          <w:sz w:val="32"/>
          <w:szCs w:val="24"/>
        </w:rPr>
      </w:pPr>
      <w:r>
        <w:rPr>
          <w:rFonts w:ascii="宋体" w:eastAsia="宋体" w:hAnsi="宋体" w:cs="宋体"/>
          <w:b/>
          <w:sz w:val="32"/>
          <w:szCs w:val="24"/>
        </w:rPr>
        <w:t>2020年1月</w:t>
      </w:r>
    </w:p>
    <w:p w14:paraId="73F28B4D" w14:textId="77777777" w:rsidR="0007505F" w:rsidRDefault="0007505F">
      <w:pPr>
        <w:widowControl/>
        <w:spacing w:line="360" w:lineRule="auto"/>
        <w:jc w:val="left"/>
        <w:rPr>
          <w:rFonts w:ascii="宋体" w:eastAsia="宋体" w:hAnsi="宋体" w:cs="宋体"/>
          <w:b/>
          <w:sz w:val="32"/>
          <w:szCs w:val="24"/>
        </w:rPr>
      </w:pPr>
    </w:p>
    <w:p w14:paraId="3AD6EE80" w14:textId="77777777" w:rsidR="0007505F" w:rsidRDefault="0007505F">
      <w:pPr>
        <w:widowControl/>
        <w:spacing w:line="360" w:lineRule="auto"/>
        <w:jc w:val="left"/>
        <w:rPr>
          <w:rFonts w:ascii="宋体" w:eastAsia="宋体" w:hAnsi="宋体" w:cs="宋体"/>
          <w:b/>
          <w:sz w:val="32"/>
          <w:szCs w:val="24"/>
        </w:rPr>
      </w:pPr>
    </w:p>
    <w:p w14:paraId="62888322" w14:textId="77777777" w:rsidR="0007505F" w:rsidRDefault="0007505F">
      <w:pPr>
        <w:widowControl/>
        <w:spacing w:line="360" w:lineRule="auto"/>
        <w:jc w:val="left"/>
        <w:rPr>
          <w:rFonts w:ascii="宋体" w:eastAsia="宋体" w:hAnsi="宋体" w:cs="宋体"/>
          <w:b/>
          <w:sz w:val="30"/>
          <w:szCs w:val="30"/>
        </w:rPr>
        <w:sectPr w:rsidR="0007505F">
          <w:headerReference w:type="even" r:id="rId9"/>
          <w:headerReference w:type="default" r:id="rId10"/>
          <w:footerReference w:type="even" r:id="rId11"/>
          <w:footerReference w:type="default" r:id="rId12"/>
          <w:headerReference w:type="first" r:id="rId13"/>
          <w:footerReference w:type="first" r:id="rId14"/>
          <w:pgSz w:w="11907" w:h="16840"/>
          <w:pgMar w:top="1304" w:right="1417" w:bottom="680" w:left="1469" w:header="720" w:footer="1134" w:gutter="0"/>
          <w:pgNumType w:start="0"/>
          <w:cols w:space="720"/>
          <w:titlePg/>
          <w:docGrid w:linePitch="326"/>
        </w:sectPr>
      </w:pPr>
    </w:p>
    <w:p w14:paraId="2A1B9901" w14:textId="77777777" w:rsidR="0007505F" w:rsidRDefault="0007505F">
      <w:pPr>
        <w:autoSpaceDE w:val="0"/>
        <w:autoSpaceDN w:val="0"/>
        <w:adjustRightInd w:val="0"/>
        <w:jc w:val="center"/>
        <w:rPr>
          <w:rFonts w:ascii="黑体" w:eastAsia="黑体" w:hAnsi="Arial" w:cs="黑体"/>
          <w:kern w:val="0"/>
          <w:sz w:val="36"/>
          <w:szCs w:val="36"/>
          <w:lang w:val="zh-CN"/>
        </w:rPr>
      </w:pPr>
    </w:p>
    <w:p w14:paraId="7FC9732E" w14:textId="77777777" w:rsidR="0007505F" w:rsidRDefault="00054375">
      <w:pPr>
        <w:autoSpaceDE w:val="0"/>
        <w:autoSpaceDN w:val="0"/>
        <w:adjustRightInd w:val="0"/>
        <w:jc w:val="center"/>
        <w:rPr>
          <w:rFonts w:ascii="黑体" w:eastAsia="黑体" w:hAnsi="Arial" w:cs="宋体"/>
          <w:kern w:val="0"/>
          <w:sz w:val="36"/>
          <w:szCs w:val="36"/>
          <w:lang w:val="zh-CN"/>
        </w:rPr>
      </w:pPr>
      <w:r>
        <w:rPr>
          <w:rFonts w:ascii="黑体" w:eastAsia="黑体" w:hAnsi="Arial" w:cs="黑体" w:hint="eastAsia"/>
          <w:kern w:val="0"/>
          <w:sz w:val="36"/>
          <w:szCs w:val="36"/>
          <w:lang w:val="zh-CN"/>
        </w:rPr>
        <w:t>目 录</w:t>
      </w:r>
    </w:p>
    <w:p w14:paraId="6E54B846" w14:textId="77777777" w:rsidR="0007505F" w:rsidRDefault="0007505F">
      <w:pPr>
        <w:autoSpaceDE w:val="0"/>
        <w:autoSpaceDN w:val="0"/>
        <w:adjustRightInd w:val="0"/>
        <w:spacing w:line="360" w:lineRule="auto"/>
        <w:jc w:val="center"/>
        <w:rPr>
          <w:rFonts w:ascii="宋体" w:eastAsia="宋体" w:hAnsi="宋体" w:cs="宋体"/>
          <w:kern w:val="0"/>
          <w:sz w:val="24"/>
          <w:szCs w:val="24"/>
          <w:lang w:val="zh-CN"/>
        </w:rPr>
      </w:pPr>
    </w:p>
    <w:p w14:paraId="432E4C57" w14:textId="103E99B0" w:rsidR="0007505F" w:rsidRDefault="00054375">
      <w:pPr>
        <w:tabs>
          <w:tab w:val="right" w:leader="dot" w:pos="9736"/>
        </w:tabs>
        <w:spacing w:line="600" w:lineRule="auto"/>
        <w:rPr>
          <w:rFonts w:ascii="Calibri" w:eastAsia="宋体" w:hAnsi="Calibri" w:cs="Times New Roman"/>
          <w:noProof/>
          <w:sz w:val="22"/>
        </w:rPr>
      </w:pPr>
      <w:r>
        <w:rPr>
          <w:rFonts w:ascii="宋体" w:eastAsia="宋体" w:hAnsi="宋体" w:cs="宋体" w:hint="eastAsia"/>
          <w:kern w:val="0"/>
          <w:sz w:val="24"/>
          <w:szCs w:val="24"/>
        </w:rPr>
        <w:fldChar w:fldCharType="begin"/>
      </w:r>
      <w:r>
        <w:rPr>
          <w:rFonts w:ascii="宋体" w:eastAsia="宋体" w:hAnsi="宋体" w:cs="宋体" w:hint="eastAsia"/>
          <w:kern w:val="0"/>
          <w:sz w:val="24"/>
          <w:szCs w:val="24"/>
        </w:rPr>
        <w:instrText xml:space="preserve"> TOC \o "1-2" \h \z \u </w:instrText>
      </w:r>
      <w:r>
        <w:rPr>
          <w:rFonts w:ascii="宋体" w:eastAsia="宋体" w:hAnsi="宋体" w:cs="宋体" w:hint="eastAsia"/>
          <w:kern w:val="0"/>
          <w:sz w:val="24"/>
          <w:szCs w:val="24"/>
        </w:rPr>
        <w:fldChar w:fldCharType="separate"/>
      </w:r>
      <w:hyperlink w:anchor="_Toc11108176" w:history="1">
        <w:r>
          <w:rPr>
            <w:rFonts w:ascii="宋体" w:eastAsia="宋体" w:hAnsi="宋体" w:cs="宋体" w:hint="eastAsia"/>
            <w:noProof/>
            <w:sz w:val="28"/>
            <w:szCs w:val="24"/>
          </w:rPr>
          <w:t>第一章</w:t>
        </w:r>
        <w:r>
          <w:rPr>
            <w:rFonts w:ascii="宋体" w:eastAsia="宋体" w:hAnsi="宋体" w:cs="宋体"/>
            <w:noProof/>
            <w:sz w:val="28"/>
            <w:szCs w:val="24"/>
          </w:rPr>
          <w:t xml:space="preserve">  </w:t>
        </w:r>
        <w:r>
          <w:rPr>
            <w:rFonts w:ascii="宋体" w:eastAsia="宋体" w:hAnsi="宋体" w:cs="宋体" w:hint="eastAsia"/>
            <w:noProof/>
            <w:sz w:val="28"/>
            <w:szCs w:val="24"/>
          </w:rPr>
          <w:t>遴选邀请</w:t>
        </w:r>
        <w:r>
          <w:rPr>
            <w:rFonts w:ascii="宋体" w:eastAsia="宋体" w:hAnsi="宋体" w:cs="宋体"/>
            <w:noProof/>
            <w:sz w:val="28"/>
            <w:szCs w:val="24"/>
          </w:rPr>
          <w:tab/>
        </w:r>
        <w:r>
          <w:rPr>
            <w:rFonts w:ascii="宋体" w:eastAsia="宋体" w:hAnsi="宋体" w:cs="宋体"/>
            <w:noProof/>
            <w:sz w:val="28"/>
            <w:szCs w:val="24"/>
          </w:rPr>
          <w:fldChar w:fldCharType="begin"/>
        </w:r>
        <w:r>
          <w:rPr>
            <w:rFonts w:ascii="宋体" w:eastAsia="宋体" w:hAnsi="宋体" w:cs="宋体"/>
            <w:noProof/>
            <w:sz w:val="28"/>
            <w:szCs w:val="24"/>
          </w:rPr>
          <w:instrText xml:space="preserve"> PAGEREF _Toc11108176 \h </w:instrText>
        </w:r>
        <w:r>
          <w:rPr>
            <w:rFonts w:ascii="宋体" w:eastAsia="宋体" w:hAnsi="宋体" w:cs="宋体"/>
            <w:noProof/>
            <w:sz w:val="28"/>
            <w:szCs w:val="24"/>
          </w:rPr>
        </w:r>
        <w:r>
          <w:rPr>
            <w:rFonts w:ascii="宋体" w:eastAsia="宋体" w:hAnsi="宋体" w:cs="宋体"/>
            <w:noProof/>
            <w:sz w:val="28"/>
            <w:szCs w:val="24"/>
          </w:rPr>
          <w:fldChar w:fldCharType="separate"/>
        </w:r>
        <w:r w:rsidR="00EC0ED1">
          <w:rPr>
            <w:rFonts w:ascii="宋体" w:eastAsia="宋体" w:hAnsi="宋体" w:cs="宋体"/>
            <w:noProof/>
            <w:sz w:val="28"/>
            <w:szCs w:val="24"/>
          </w:rPr>
          <w:t>2</w:t>
        </w:r>
        <w:r>
          <w:rPr>
            <w:rFonts w:ascii="宋体" w:eastAsia="宋体" w:hAnsi="宋体" w:cs="宋体"/>
            <w:noProof/>
            <w:sz w:val="28"/>
            <w:szCs w:val="24"/>
          </w:rPr>
          <w:fldChar w:fldCharType="end"/>
        </w:r>
      </w:hyperlink>
    </w:p>
    <w:p w14:paraId="623389A2" w14:textId="11E8E607" w:rsidR="0007505F" w:rsidRDefault="00B46DD0">
      <w:pPr>
        <w:tabs>
          <w:tab w:val="right" w:leader="dot" w:pos="9736"/>
        </w:tabs>
        <w:spacing w:line="600" w:lineRule="auto"/>
        <w:rPr>
          <w:rFonts w:ascii="Calibri" w:eastAsia="宋体" w:hAnsi="Calibri" w:cs="Times New Roman"/>
          <w:noProof/>
          <w:sz w:val="22"/>
        </w:rPr>
      </w:pPr>
      <w:hyperlink w:anchor="_Toc11108177" w:history="1">
        <w:r w:rsidR="00054375">
          <w:rPr>
            <w:rFonts w:ascii="宋体" w:eastAsia="宋体" w:hAnsi="宋体" w:cs="宋体" w:hint="eastAsia"/>
            <w:noProof/>
            <w:sz w:val="28"/>
            <w:szCs w:val="24"/>
          </w:rPr>
          <w:t>第二章</w:t>
        </w:r>
        <w:r w:rsidR="00054375">
          <w:rPr>
            <w:rFonts w:ascii="宋体" w:eastAsia="宋体" w:hAnsi="宋体" w:cs="宋体"/>
            <w:noProof/>
            <w:sz w:val="28"/>
            <w:szCs w:val="24"/>
          </w:rPr>
          <w:t xml:space="preserve">  </w:t>
        </w:r>
        <w:r w:rsidR="00054375">
          <w:rPr>
            <w:rFonts w:ascii="宋体" w:eastAsia="宋体" w:hAnsi="宋体" w:cs="宋体" w:hint="eastAsia"/>
            <w:noProof/>
            <w:sz w:val="28"/>
            <w:szCs w:val="24"/>
          </w:rPr>
          <w:t>遴选前附表和承包商须知</w:t>
        </w:r>
        <w:r w:rsidR="00054375">
          <w:rPr>
            <w:rFonts w:ascii="宋体" w:eastAsia="宋体" w:hAnsi="宋体" w:cs="宋体"/>
            <w:noProof/>
            <w:sz w:val="28"/>
            <w:szCs w:val="24"/>
          </w:rPr>
          <w:tab/>
        </w:r>
        <w:r w:rsidR="00054375">
          <w:rPr>
            <w:rFonts w:ascii="宋体" w:eastAsia="宋体" w:hAnsi="宋体" w:cs="宋体"/>
            <w:noProof/>
            <w:sz w:val="28"/>
            <w:szCs w:val="24"/>
          </w:rPr>
          <w:fldChar w:fldCharType="begin"/>
        </w:r>
        <w:r w:rsidR="00054375">
          <w:rPr>
            <w:rFonts w:ascii="宋体" w:eastAsia="宋体" w:hAnsi="宋体" w:cs="宋体"/>
            <w:noProof/>
            <w:sz w:val="28"/>
            <w:szCs w:val="24"/>
          </w:rPr>
          <w:instrText xml:space="preserve"> PAGEREF _Toc11108177 \h </w:instrText>
        </w:r>
        <w:r w:rsidR="00054375">
          <w:rPr>
            <w:rFonts w:ascii="宋体" w:eastAsia="宋体" w:hAnsi="宋体" w:cs="宋体"/>
            <w:noProof/>
            <w:sz w:val="28"/>
            <w:szCs w:val="24"/>
          </w:rPr>
        </w:r>
        <w:r w:rsidR="00054375">
          <w:rPr>
            <w:rFonts w:ascii="宋体" w:eastAsia="宋体" w:hAnsi="宋体" w:cs="宋体"/>
            <w:noProof/>
            <w:sz w:val="28"/>
            <w:szCs w:val="24"/>
          </w:rPr>
          <w:fldChar w:fldCharType="separate"/>
        </w:r>
        <w:r w:rsidR="00EC0ED1">
          <w:rPr>
            <w:rFonts w:ascii="宋体" w:eastAsia="宋体" w:hAnsi="宋体" w:cs="宋体"/>
            <w:noProof/>
            <w:sz w:val="28"/>
            <w:szCs w:val="24"/>
          </w:rPr>
          <w:t>6</w:t>
        </w:r>
        <w:r w:rsidR="00054375">
          <w:rPr>
            <w:rFonts w:ascii="宋体" w:eastAsia="宋体" w:hAnsi="宋体" w:cs="宋体"/>
            <w:noProof/>
            <w:sz w:val="28"/>
            <w:szCs w:val="24"/>
          </w:rPr>
          <w:fldChar w:fldCharType="end"/>
        </w:r>
      </w:hyperlink>
    </w:p>
    <w:p w14:paraId="6E33F87F" w14:textId="1DDAAE5D" w:rsidR="0007505F" w:rsidRDefault="00B46DD0">
      <w:pPr>
        <w:tabs>
          <w:tab w:val="right" w:leader="dot" w:pos="9736"/>
        </w:tabs>
        <w:spacing w:line="600" w:lineRule="auto"/>
        <w:rPr>
          <w:rFonts w:ascii="Calibri" w:eastAsia="宋体" w:hAnsi="Calibri" w:cs="Times New Roman"/>
          <w:noProof/>
          <w:sz w:val="22"/>
        </w:rPr>
      </w:pPr>
      <w:hyperlink w:anchor="_Toc11108184" w:history="1">
        <w:r w:rsidR="00054375">
          <w:rPr>
            <w:rFonts w:ascii="宋体" w:eastAsia="宋体" w:hAnsi="宋体" w:cs="宋体" w:hint="eastAsia"/>
            <w:noProof/>
            <w:sz w:val="28"/>
            <w:szCs w:val="24"/>
          </w:rPr>
          <w:t>第三章</w:t>
        </w:r>
        <w:r w:rsidR="00054375">
          <w:rPr>
            <w:rFonts w:ascii="宋体" w:eastAsia="宋体" w:hAnsi="宋体" w:cs="宋体"/>
            <w:noProof/>
            <w:sz w:val="28"/>
            <w:szCs w:val="24"/>
          </w:rPr>
          <w:t xml:space="preserve">  </w:t>
        </w:r>
        <w:r w:rsidR="00054375">
          <w:rPr>
            <w:rFonts w:ascii="宋体" w:eastAsia="宋体" w:hAnsi="宋体" w:cs="宋体" w:hint="eastAsia"/>
            <w:noProof/>
            <w:sz w:val="28"/>
            <w:szCs w:val="24"/>
          </w:rPr>
          <w:t>评定成交标准</w:t>
        </w:r>
        <w:r w:rsidR="00054375">
          <w:rPr>
            <w:rFonts w:ascii="宋体" w:eastAsia="宋体" w:hAnsi="宋体" w:cs="宋体"/>
            <w:noProof/>
            <w:sz w:val="28"/>
            <w:szCs w:val="24"/>
          </w:rPr>
          <w:tab/>
        </w:r>
        <w:r w:rsidR="00054375">
          <w:rPr>
            <w:rFonts w:ascii="宋体" w:eastAsia="宋体" w:hAnsi="宋体" w:cs="宋体"/>
            <w:noProof/>
            <w:sz w:val="28"/>
            <w:szCs w:val="24"/>
          </w:rPr>
          <w:fldChar w:fldCharType="begin"/>
        </w:r>
        <w:r w:rsidR="00054375">
          <w:rPr>
            <w:rFonts w:ascii="宋体" w:eastAsia="宋体" w:hAnsi="宋体" w:cs="宋体"/>
            <w:noProof/>
            <w:sz w:val="28"/>
            <w:szCs w:val="24"/>
          </w:rPr>
          <w:instrText xml:space="preserve"> PAGEREF _Toc11108184 \h </w:instrText>
        </w:r>
        <w:r w:rsidR="00054375">
          <w:rPr>
            <w:rFonts w:ascii="宋体" w:eastAsia="宋体" w:hAnsi="宋体" w:cs="宋体"/>
            <w:noProof/>
            <w:sz w:val="28"/>
            <w:szCs w:val="24"/>
          </w:rPr>
        </w:r>
        <w:r w:rsidR="00054375">
          <w:rPr>
            <w:rFonts w:ascii="宋体" w:eastAsia="宋体" w:hAnsi="宋体" w:cs="宋体"/>
            <w:noProof/>
            <w:sz w:val="28"/>
            <w:szCs w:val="24"/>
          </w:rPr>
          <w:fldChar w:fldCharType="separate"/>
        </w:r>
        <w:r w:rsidR="00EC0ED1">
          <w:rPr>
            <w:rFonts w:ascii="宋体" w:eastAsia="宋体" w:hAnsi="宋体" w:cs="宋体"/>
            <w:noProof/>
            <w:sz w:val="28"/>
            <w:szCs w:val="24"/>
          </w:rPr>
          <w:t>18</w:t>
        </w:r>
        <w:r w:rsidR="00054375">
          <w:rPr>
            <w:rFonts w:ascii="宋体" w:eastAsia="宋体" w:hAnsi="宋体" w:cs="宋体"/>
            <w:noProof/>
            <w:sz w:val="28"/>
            <w:szCs w:val="24"/>
          </w:rPr>
          <w:fldChar w:fldCharType="end"/>
        </w:r>
      </w:hyperlink>
    </w:p>
    <w:p w14:paraId="5AD10883" w14:textId="4B272D3F" w:rsidR="0007505F" w:rsidRDefault="00B46DD0">
      <w:pPr>
        <w:tabs>
          <w:tab w:val="right" w:leader="dot" w:pos="9736"/>
        </w:tabs>
        <w:spacing w:line="600" w:lineRule="auto"/>
        <w:rPr>
          <w:rFonts w:ascii="Calibri" w:eastAsia="宋体" w:hAnsi="Calibri" w:cs="Times New Roman"/>
          <w:noProof/>
          <w:sz w:val="22"/>
        </w:rPr>
      </w:pPr>
      <w:hyperlink w:anchor="_Toc11108185" w:history="1">
        <w:r w:rsidR="00054375">
          <w:rPr>
            <w:rFonts w:ascii="宋体" w:eastAsia="宋体" w:hAnsi="宋体" w:cs="宋体" w:hint="eastAsia"/>
            <w:noProof/>
            <w:sz w:val="28"/>
            <w:szCs w:val="24"/>
          </w:rPr>
          <w:t>第四章</w:t>
        </w:r>
        <w:r w:rsidR="00054375">
          <w:rPr>
            <w:rFonts w:ascii="宋体" w:eastAsia="宋体" w:hAnsi="宋体" w:cs="宋体"/>
            <w:noProof/>
            <w:sz w:val="28"/>
            <w:szCs w:val="24"/>
          </w:rPr>
          <w:t xml:space="preserve">  </w:t>
        </w:r>
        <w:r w:rsidR="00054375">
          <w:rPr>
            <w:rFonts w:ascii="宋体" w:eastAsia="宋体" w:hAnsi="宋体" w:cs="宋体" w:hint="eastAsia"/>
            <w:noProof/>
            <w:sz w:val="28"/>
            <w:szCs w:val="24"/>
          </w:rPr>
          <w:t>合同主要条款及格式</w:t>
        </w:r>
        <w:r w:rsidR="00054375">
          <w:rPr>
            <w:rFonts w:ascii="宋体" w:eastAsia="宋体" w:hAnsi="宋体" w:cs="宋体"/>
            <w:noProof/>
            <w:sz w:val="28"/>
            <w:szCs w:val="24"/>
          </w:rPr>
          <w:tab/>
        </w:r>
        <w:r w:rsidR="00054375">
          <w:rPr>
            <w:rFonts w:ascii="宋体" w:eastAsia="宋体" w:hAnsi="宋体" w:cs="宋体"/>
            <w:noProof/>
            <w:sz w:val="28"/>
            <w:szCs w:val="24"/>
          </w:rPr>
          <w:fldChar w:fldCharType="begin"/>
        </w:r>
        <w:r w:rsidR="00054375">
          <w:rPr>
            <w:rFonts w:ascii="宋体" w:eastAsia="宋体" w:hAnsi="宋体" w:cs="宋体"/>
            <w:noProof/>
            <w:sz w:val="28"/>
            <w:szCs w:val="24"/>
          </w:rPr>
          <w:instrText xml:space="preserve"> PAGEREF _Toc11108185 \h </w:instrText>
        </w:r>
        <w:r w:rsidR="00054375">
          <w:rPr>
            <w:rFonts w:ascii="宋体" w:eastAsia="宋体" w:hAnsi="宋体" w:cs="宋体"/>
            <w:noProof/>
            <w:sz w:val="28"/>
            <w:szCs w:val="24"/>
          </w:rPr>
        </w:r>
        <w:r w:rsidR="00054375">
          <w:rPr>
            <w:rFonts w:ascii="宋体" w:eastAsia="宋体" w:hAnsi="宋体" w:cs="宋体"/>
            <w:noProof/>
            <w:sz w:val="28"/>
            <w:szCs w:val="24"/>
          </w:rPr>
          <w:fldChar w:fldCharType="separate"/>
        </w:r>
        <w:r w:rsidR="00EC0ED1">
          <w:rPr>
            <w:rFonts w:ascii="宋体" w:eastAsia="宋体" w:hAnsi="宋体" w:cs="宋体"/>
            <w:noProof/>
            <w:sz w:val="28"/>
            <w:szCs w:val="24"/>
          </w:rPr>
          <w:t>25</w:t>
        </w:r>
        <w:r w:rsidR="00054375">
          <w:rPr>
            <w:rFonts w:ascii="宋体" w:eastAsia="宋体" w:hAnsi="宋体" w:cs="宋体"/>
            <w:noProof/>
            <w:sz w:val="28"/>
            <w:szCs w:val="24"/>
          </w:rPr>
          <w:fldChar w:fldCharType="end"/>
        </w:r>
      </w:hyperlink>
    </w:p>
    <w:p w14:paraId="2040647B" w14:textId="1BF431B4" w:rsidR="0007505F" w:rsidRDefault="00B46DD0">
      <w:pPr>
        <w:tabs>
          <w:tab w:val="right" w:leader="dot" w:pos="9736"/>
        </w:tabs>
        <w:spacing w:line="600" w:lineRule="auto"/>
        <w:rPr>
          <w:rFonts w:ascii="Calibri" w:eastAsia="宋体" w:hAnsi="Calibri" w:cs="Times New Roman"/>
          <w:noProof/>
          <w:sz w:val="22"/>
        </w:rPr>
      </w:pPr>
      <w:hyperlink w:anchor="_Toc11108186" w:history="1">
        <w:r w:rsidR="00054375">
          <w:rPr>
            <w:rFonts w:ascii="宋体" w:eastAsia="宋体" w:hAnsi="宋体" w:cs="宋体" w:hint="eastAsia"/>
            <w:noProof/>
            <w:sz w:val="28"/>
            <w:szCs w:val="24"/>
          </w:rPr>
          <w:t>第五章</w:t>
        </w:r>
        <w:r w:rsidR="00054375">
          <w:rPr>
            <w:rFonts w:ascii="宋体" w:eastAsia="宋体" w:hAnsi="宋体" w:cs="宋体"/>
            <w:noProof/>
            <w:sz w:val="28"/>
            <w:szCs w:val="24"/>
          </w:rPr>
          <w:t xml:space="preserve">  </w:t>
        </w:r>
        <w:r w:rsidR="00054375">
          <w:rPr>
            <w:rFonts w:ascii="宋体" w:eastAsia="宋体" w:hAnsi="宋体" w:cs="宋体" w:hint="eastAsia"/>
            <w:noProof/>
            <w:sz w:val="28"/>
            <w:szCs w:val="24"/>
          </w:rPr>
          <w:t>服务需求</w:t>
        </w:r>
        <w:r w:rsidR="00054375">
          <w:rPr>
            <w:rFonts w:ascii="宋体" w:eastAsia="宋体" w:hAnsi="宋体" w:cs="宋体"/>
            <w:noProof/>
            <w:sz w:val="28"/>
            <w:szCs w:val="24"/>
          </w:rPr>
          <w:tab/>
        </w:r>
        <w:r w:rsidR="00054375">
          <w:rPr>
            <w:rFonts w:ascii="宋体" w:eastAsia="宋体" w:hAnsi="宋体" w:cs="宋体"/>
            <w:noProof/>
            <w:sz w:val="28"/>
            <w:szCs w:val="24"/>
          </w:rPr>
          <w:fldChar w:fldCharType="begin"/>
        </w:r>
        <w:r w:rsidR="00054375">
          <w:rPr>
            <w:rFonts w:ascii="宋体" w:eastAsia="宋体" w:hAnsi="宋体" w:cs="宋体"/>
            <w:noProof/>
            <w:sz w:val="28"/>
            <w:szCs w:val="24"/>
          </w:rPr>
          <w:instrText xml:space="preserve"> PAGEREF _Toc11108186 \h </w:instrText>
        </w:r>
        <w:r w:rsidR="00054375">
          <w:rPr>
            <w:rFonts w:ascii="宋体" w:eastAsia="宋体" w:hAnsi="宋体" w:cs="宋体"/>
            <w:noProof/>
            <w:sz w:val="28"/>
            <w:szCs w:val="24"/>
          </w:rPr>
        </w:r>
        <w:r w:rsidR="00054375">
          <w:rPr>
            <w:rFonts w:ascii="宋体" w:eastAsia="宋体" w:hAnsi="宋体" w:cs="宋体"/>
            <w:noProof/>
            <w:sz w:val="28"/>
            <w:szCs w:val="24"/>
          </w:rPr>
          <w:fldChar w:fldCharType="separate"/>
        </w:r>
        <w:r w:rsidR="00EC0ED1">
          <w:rPr>
            <w:rFonts w:ascii="宋体" w:eastAsia="宋体" w:hAnsi="宋体" w:cs="宋体"/>
            <w:noProof/>
            <w:sz w:val="28"/>
            <w:szCs w:val="24"/>
          </w:rPr>
          <w:t>43</w:t>
        </w:r>
        <w:r w:rsidR="00054375">
          <w:rPr>
            <w:rFonts w:ascii="宋体" w:eastAsia="宋体" w:hAnsi="宋体" w:cs="宋体"/>
            <w:noProof/>
            <w:sz w:val="28"/>
            <w:szCs w:val="24"/>
          </w:rPr>
          <w:fldChar w:fldCharType="end"/>
        </w:r>
      </w:hyperlink>
    </w:p>
    <w:p w14:paraId="615B82D2" w14:textId="249D1A0B" w:rsidR="0007505F" w:rsidRDefault="00B46DD0">
      <w:pPr>
        <w:tabs>
          <w:tab w:val="right" w:leader="dot" w:pos="9736"/>
        </w:tabs>
        <w:spacing w:line="600" w:lineRule="auto"/>
        <w:rPr>
          <w:rFonts w:ascii="Calibri" w:eastAsia="宋体" w:hAnsi="Calibri" w:cs="Times New Roman"/>
          <w:noProof/>
          <w:sz w:val="22"/>
        </w:rPr>
      </w:pPr>
      <w:hyperlink w:anchor="_Toc11108187" w:history="1">
        <w:r w:rsidR="00054375">
          <w:rPr>
            <w:rFonts w:ascii="宋体" w:eastAsia="宋体" w:hAnsi="宋体" w:cs="宋体" w:hint="eastAsia"/>
            <w:noProof/>
            <w:sz w:val="28"/>
            <w:szCs w:val="24"/>
          </w:rPr>
          <w:t>第六章</w:t>
        </w:r>
        <w:r w:rsidR="00054375">
          <w:rPr>
            <w:rFonts w:ascii="宋体" w:eastAsia="宋体" w:hAnsi="宋体" w:cs="宋体"/>
            <w:noProof/>
            <w:sz w:val="28"/>
            <w:szCs w:val="24"/>
          </w:rPr>
          <w:t xml:space="preserve">  </w:t>
        </w:r>
        <w:r w:rsidR="00054375">
          <w:rPr>
            <w:rFonts w:ascii="宋体" w:eastAsia="宋体" w:hAnsi="宋体" w:cs="宋体" w:hint="eastAsia"/>
            <w:noProof/>
            <w:sz w:val="28"/>
            <w:szCs w:val="24"/>
          </w:rPr>
          <w:t>附件</w:t>
        </w:r>
        <w:r w:rsidR="00054375">
          <w:rPr>
            <w:rFonts w:ascii="宋体" w:eastAsia="宋体" w:hAnsi="宋体" w:cs="宋体"/>
            <w:noProof/>
            <w:sz w:val="28"/>
            <w:szCs w:val="24"/>
          </w:rPr>
          <w:t>-</w:t>
        </w:r>
        <w:r w:rsidR="00054375">
          <w:rPr>
            <w:rFonts w:ascii="宋体" w:eastAsia="宋体" w:hAnsi="宋体" w:cs="宋体" w:hint="eastAsia"/>
            <w:noProof/>
            <w:sz w:val="28"/>
            <w:szCs w:val="24"/>
          </w:rPr>
          <w:t>响应文件格式</w:t>
        </w:r>
        <w:r w:rsidR="00054375">
          <w:rPr>
            <w:rFonts w:ascii="宋体" w:eastAsia="宋体" w:hAnsi="宋体" w:cs="宋体"/>
            <w:noProof/>
            <w:sz w:val="28"/>
            <w:szCs w:val="24"/>
          </w:rPr>
          <w:tab/>
        </w:r>
        <w:r w:rsidR="00054375">
          <w:rPr>
            <w:rFonts w:ascii="宋体" w:eastAsia="宋体" w:hAnsi="宋体" w:cs="宋体"/>
            <w:noProof/>
            <w:sz w:val="28"/>
            <w:szCs w:val="24"/>
          </w:rPr>
          <w:fldChar w:fldCharType="begin"/>
        </w:r>
        <w:r w:rsidR="00054375">
          <w:rPr>
            <w:rFonts w:ascii="宋体" w:eastAsia="宋体" w:hAnsi="宋体" w:cs="宋体"/>
            <w:noProof/>
            <w:sz w:val="28"/>
            <w:szCs w:val="24"/>
          </w:rPr>
          <w:instrText xml:space="preserve"> PAGEREF _Toc11108187 \h </w:instrText>
        </w:r>
        <w:r w:rsidR="00054375">
          <w:rPr>
            <w:rFonts w:ascii="宋体" w:eastAsia="宋体" w:hAnsi="宋体" w:cs="宋体"/>
            <w:noProof/>
            <w:sz w:val="28"/>
            <w:szCs w:val="24"/>
          </w:rPr>
        </w:r>
        <w:r w:rsidR="00054375">
          <w:rPr>
            <w:rFonts w:ascii="宋体" w:eastAsia="宋体" w:hAnsi="宋体" w:cs="宋体"/>
            <w:noProof/>
            <w:sz w:val="28"/>
            <w:szCs w:val="24"/>
          </w:rPr>
          <w:fldChar w:fldCharType="separate"/>
        </w:r>
        <w:r w:rsidR="00EC0ED1">
          <w:rPr>
            <w:rFonts w:ascii="宋体" w:eastAsia="宋体" w:hAnsi="宋体" w:cs="宋体"/>
            <w:noProof/>
            <w:sz w:val="28"/>
            <w:szCs w:val="24"/>
          </w:rPr>
          <w:t>65</w:t>
        </w:r>
        <w:r w:rsidR="00054375">
          <w:rPr>
            <w:rFonts w:ascii="宋体" w:eastAsia="宋体" w:hAnsi="宋体" w:cs="宋体"/>
            <w:noProof/>
            <w:sz w:val="28"/>
            <w:szCs w:val="24"/>
          </w:rPr>
          <w:fldChar w:fldCharType="end"/>
        </w:r>
      </w:hyperlink>
    </w:p>
    <w:p w14:paraId="0EB69EB7" w14:textId="77777777" w:rsidR="0007505F" w:rsidRDefault="00054375">
      <w:pPr>
        <w:autoSpaceDE w:val="0"/>
        <w:autoSpaceDN w:val="0"/>
        <w:adjustRightInd w:val="0"/>
        <w:spacing w:line="480" w:lineRule="auto"/>
        <w:rPr>
          <w:rFonts w:ascii="宋体" w:eastAsia="宋体" w:hAnsi="宋体" w:cs="宋体"/>
          <w:kern w:val="0"/>
          <w:sz w:val="24"/>
          <w:szCs w:val="24"/>
        </w:rPr>
      </w:pPr>
      <w:r>
        <w:rPr>
          <w:rFonts w:ascii="宋体" w:eastAsia="宋体" w:hAnsi="宋体" w:cs="宋体" w:hint="eastAsia"/>
          <w:kern w:val="0"/>
          <w:sz w:val="24"/>
          <w:szCs w:val="24"/>
        </w:rPr>
        <w:fldChar w:fldCharType="end"/>
      </w:r>
    </w:p>
    <w:p w14:paraId="0EF37F97" w14:textId="77777777" w:rsidR="0007505F" w:rsidRDefault="0007505F">
      <w:pPr>
        <w:widowControl/>
        <w:spacing w:line="360" w:lineRule="auto"/>
        <w:jc w:val="left"/>
        <w:rPr>
          <w:rFonts w:ascii="宋体" w:eastAsia="宋体" w:hAnsi="宋体" w:cs="Times New Roman"/>
          <w:b/>
          <w:bCs/>
          <w:kern w:val="0"/>
          <w:sz w:val="44"/>
          <w:szCs w:val="44"/>
          <w:lang w:val="zh-CN"/>
        </w:rPr>
      </w:pPr>
    </w:p>
    <w:p w14:paraId="2E7284AB" w14:textId="77777777" w:rsidR="0007505F" w:rsidRDefault="0007505F">
      <w:pPr>
        <w:rPr>
          <w:rFonts w:ascii="宋体" w:eastAsia="宋体" w:hAnsi="宋体" w:cs="Times New Roman"/>
          <w:sz w:val="44"/>
          <w:szCs w:val="44"/>
          <w:lang w:val="zh-CN"/>
        </w:rPr>
      </w:pPr>
    </w:p>
    <w:p w14:paraId="7A587287" w14:textId="77777777" w:rsidR="0007505F" w:rsidRDefault="0007505F">
      <w:pPr>
        <w:rPr>
          <w:rFonts w:ascii="宋体" w:eastAsia="宋体" w:hAnsi="宋体" w:cs="Times New Roman"/>
          <w:sz w:val="44"/>
          <w:szCs w:val="44"/>
          <w:lang w:val="zh-CN"/>
        </w:rPr>
      </w:pPr>
    </w:p>
    <w:p w14:paraId="2E2EA027" w14:textId="77777777" w:rsidR="0007505F" w:rsidRDefault="0007505F">
      <w:pPr>
        <w:rPr>
          <w:rFonts w:ascii="宋体" w:eastAsia="宋体" w:hAnsi="宋体" w:cs="Times New Roman"/>
          <w:sz w:val="44"/>
          <w:szCs w:val="44"/>
          <w:lang w:val="zh-CN"/>
        </w:rPr>
      </w:pPr>
    </w:p>
    <w:p w14:paraId="4DC2BC6D" w14:textId="77777777" w:rsidR="0007505F" w:rsidRDefault="0007505F">
      <w:pPr>
        <w:rPr>
          <w:rFonts w:ascii="宋体" w:eastAsia="宋体" w:hAnsi="宋体" w:cs="Times New Roman"/>
          <w:sz w:val="44"/>
          <w:szCs w:val="44"/>
          <w:lang w:val="zh-CN"/>
        </w:rPr>
      </w:pPr>
    </w:p>
    <w:p w14:paraId="42C38DA5" w14:textId="77777777" w:rsidR="0007505F" w:rsidRDefault="0007505F">
      <w:pPr>
        <w:rPr>
          <w:rFonts w:ascii="宋体" w:eastAsia="宋体" w:hAnsi="宋体" w:cs="Times New Roman"/>
          <w:sz w:val="44"/>
          <w:szCs w:val="44"/>
          <w:lang w:val="zh-CN"/>
        </w:rPr>
      </w:pPr>
    </w:p>
    <w:p w14:paraId="631DC9EE" w14:textId="77777777" w:rsidR="0007505F" w:rsidRDefault="00054375">
      <w:pPr>
        <w:tabs>
          <w:tab w:val="left" w:pos="5408"/>
        </w:tabs>
        <w:rPr>
          <w:rFonts w:ascii="宋体" w:eastAsia="宋体" w:hAnsi="宋体" w:cs="Times New Roman"/>
          <w:sz w:val="44"/>
          <w:szCs w:val="44"/>
          <w:lang w:val="zh-CN"/>
        </w:rPr>
      </w:pPr>
      <w:r>
        <w:rPr>
          <w:rFonts w:ascii="宋体" w:eastAsia="宋体" w:hAnsi="宋体" w:cs="Times New Roman"/>
          <w:sz w:val="44"/>
          <w:szCs w:val="44"/>
          <w:lang w:val="zh-CN"/>
        </w:rPr>
        <w:tab/>
      </w:r>
    </w:p>
    <w:p w14:paraId="08D8AB3F" w14:textId="77777777" w:rsidR="0007505F" w:rsidRDefault="0007505F">
      <w:pPr>
        <w:rPr>
          <w:rFonts w:ascii="宋体" w:eastAsia="宋体" w:hAnsi="宋体" w:cs="Times New Roman"/>
          <w:sz w:val="44"/>
          <w:szCs w:val="44"/>
          <w:lang w:val="zh-CN"/>
        </w:rPr>
      </w:pPr>
    </w:p>
    <w:p w14:paraId="7B2E460E" w14:textId="77777777" w:rsidR="0007505F" w:rsidRDefault="0007505F">
      <w:pPr>
        <w:rPr>
          <w:rFonts w:ascii="宋体" w:eastAsia="宋体" w:hAnsi="宋体" w:cs="Times New Roman"/>
          <w:sz w:val="44"/>
          <w:szCs w:val="44"/>
          <w:lang w:val="zh-CN"/>
        </w:rPr>
      </w:pPr>
    </w:p>
    <w:p w14:paraId="394293CD" w14:textId="77777777" w:rsidR="0007505F" w:rsidRDefault="0007505F">
      <w:pPr>
        <w:rPr>
          <w:rFonts w:ascii="宋体" w:eastAsia="宋体" w:hAnsi="宋体" w:cs="Times New Roman"/>
          <w:sz w:val="44"/>
          <w:szCs w:val="44"/>
          <w:lang w:val="zh-CN"/>
        </w:rPr>
        <w:sectPr w:rsidR="0007505F">
          <w:pgSz w:w="12240" w:h="15840"/>
          <w:pgMar w:top="1247" w:right="1247" w:bottom="1247" w:left="1247" w:header="680" w:footer="720" w:gutter="0"/>
          <w:cols w:space="720"/>
          <w:titlePg/>
          <w:docGrid w:linePitch="326"/>
        </w:sectPr>
      </w:pPr>
    </w:p>
    <w:p w14:paraId="4A2CFE1B" w14:textId="77777777" w:rsidR="0007505F" w:rsidRDefault="0007505F">
      <w:pPr>
        <w:rPr>
          <w:rFonts w:ascii="宋体" w:eastAsia="宋体" w:hAnsi="宋体" w:cs="宋体"/>
          <w:sz w:val="24"/>
          <w:szCs w:val="24"/>
        </w:rPr>
      </w:pPr>
    </w:p>
    <w:p w14:paraId="3B1D3B75" w14:textId="77777777" w:rsidR="0007505F" w:rsidRDefault="0007505F">
      <w:pPr>
        <w:rPr>
          <w:rFonts w:ascii="宋体" w:eastAsia="宋体" w:hAnsi="宋体" w:cs="宋体"/>
          <w:sz w:val="24"/>
          <w:szCs w:val="24"/>
        </w:rPr>
      </w:pPr>
    </w:p>
    <w:p w14:paraId="6B7ED5B0" w14:textId="77777777" w:rsidR="0007505F" w:rsidRDefault="0007505F">
      <w:pPr>
        <w:rPr>
          <w:rFonts w:ascii="宋体" w:eastAsia="宋体" w:hAnsi="宋体" w:cs="宋体"/>
          <w:sz w:val="24"/>
          <w:szCs w:val="24"/>
        </w:rPr>
      </w:pPr>
    </w:p>
    <w:p w14:paraId="7BD8A723" w14:textId="77777777" w:rsidR="0007505F" w:rsidRDefault="0007505F">
      <w:pPr>
        <w:rPr>
          <w:rFonts w:ascii="宋体" w:eastAsia="宋体" w:hAnsi="宋体" w:cs="宋体"/>
          <w:sz w:val="24"/>
          <w:szCs w:val="24"/>
        </w:rPr>
      </w:pPr>
    </w:p>
    <w:p w14:paraId="4190E0A0" w14:textId="77777777" w:rsidR="0007505F" w:rsidRDefault="0007505F">
      <w:pPr>
        <w:rPr>
          <w:rFonts w:ascii="宋体" w:eastAsia="宋体" w:hAnsi="宋体" w:cs="宋体"/>
          <w:sz w:val="24"/>
          <w:szCs w:val="24"/>
        </w:rPr>
      </w:pPr>
    </w:p>
    <w:p w14:paraId="6E063E27" w14:textId="77777777" w:rsidR="0007505F" w:rsidRDefault="0007505F">
      <w:pPr>
        <w:rPr>
          <w:rFonts w:ascii="宋体" w:eastAsia="宋体" w:hAnsi="宋体" w:cs="宋体"/>
          <w:sz w:val="24"/>
          <w:szCs w:val="24"/>
        </w:rPr>
      </w:pPr>
    </w:p>
    <w:p w14:paraId="008B4AD1" w14:textId="77777777" w:rsidR="0007505F" w:rsidRDefault="0007505F">
      <w:pPr>
        <w:rPr>
          <w:rFonts w:ascii="宋体" w:eastAsia="宋体" w:hAnsi="宋体" w:cs="宋体"/>
          <w:sz w:val="24"/>
          <w:szCs w:val="24"/>
        </w:rPr>
      </w:pPr>
    </w:p>
    <w:p w14:paraId="7AC1F616" w14:textId="77777777" w:rsidR="0007505F" w:rsidRDefault="0007505F">
      <w:pPr>
        <w:rPr>
          <w:rFonts w:ascii="宋体" w:eastAsia="宋体" w:hAnsi="宋体" w:cs="宋体"/>
          <w:sz w:val="24"/>
          <w:szCs w:val="24"/>
        </w:rPr>
      </w:pPr>
    </w:p>
    <w:p w14:paraId="7E0A92BD" w14:textId="77777777" w:rsidR="0007505F" w:rsidRDefault="0007505F">
      <w:pPr>
        <w:rPr>
          <w:rFonts w:ascii="宋体" w:eastAsia="宋体" w:hAnsi="宋体" w:cs="宋体"/>
          <w:sz w:val="24"/>
          <w:szCs w:val="24"/>
        </w:rPr>
      </w:pPr>
    </w:p>
    <w:p w14:paraId="76AC65DA" w14:textId="77777777" w:rsidR="0007505F" w:rsidRDefault="0007505F">
      <w:pPr>
        <w:rPr>
          <w:rFonts w:ascii="宋体" w:eastAsia="宋体" w:hAnsi="宋体" w:cs="宋体"/>
          <w:sz w:val="24"/>
          <w:szCs w:val="24"/>
        </w:rPr>
      </w:pPr>
    </w:p>
    <w:p w14:paraId="4ECC4C83" w14:textId="77777777" w:rsidR="0007505F" w:rsidRDefault="0007505F">
      <w:pPr>
        <w:rPr>
          <w:rFonts w:ascii="宋体" w:eastAsia="宋体" w:hAnsi="宋体" w:cs="宋体"/>
          <w:sz w:val="24"/>
          <w:szCs w:val="24"/>
        </w:rPr>
      </w:pPr>
    </w:p>
    <w:p w14:paraId="0EA02239" w14:textId="77777777" w:rsidR="0007505F" w:rsidRDefault="0007505F">
      <w:pPr>
        <w:rPr>
          <w:rFonts w:ascii="宋体" w:eastAsia="宋体" w:hAnsi="宋体" w:cs="宋体"/>
          <w:sz w:val="24"/>
          <w:szCs w:val="24"/>
        </w:rPr>
      </w:pPr>
    </w:p>
    <w:p w14:paraId="304D9603" w14:textId="77777777" w:rsidR="0007505F" w:rsidRDefault="0007505F">
      <w:pPr>
        <w:rPr>
          <w:rFonts w:ascii="宋体" w:eastAsia="宋体" w:hAnsi="宋体" w:cs="宋体"/>
          <w:sz w:val="24"/>
          <w:szCs w:val="24"/>
        </w:rPr>
      </w:pPr>
    </w:p>
    <w:p w14:paraId="2B80B880" w14:textId="77777777" w:rsidR="0007505F" w:rsidRDefault="0007505F">
      <w:pPr>
        <w:rPr>
          <w:rFonts w:ascii="宋体" w:eastAsia="宋体" w:hAnsi="宋体" w:cs="宋体"/>
          <w:sz w:val="24"/>
          <w:szCs w:val="24"/>
        </w:rPr>
      </w:pPr>
    </w:p>
    <w:p w14:paraId="0432BDF3" w14:textId="77777777" w:rsidR="0007505F" w:rsidRDefault="0007505F">
      <w:pPr>
        <w:rPr>
          <w:rFonts w:ascii="宋体" w:eastAsia="宋体" w:hAnsi="宋体" w:cs="宋体"/>
          <w:sz w:val="24"/>
          <w:szCs w:val="24"/>
        </w:rPr>
      </w:pPr>
    </w:p>
    <w:p w14:paraId="29ADD6A4" w14:textId="77777777" w:rsidR="0007505F" w:rsidRDefault="00054375">
      <w:pPr>
        <w:keepNext/>
        <w:keepLines/>
        <w:spacing w:before="120" w:after="120" w:line="360" w:lineRule="auto"/>
        <w:jc w:val="center"/>
        <w:outlineLvl w:val="0"/>
        <w:rPr>
          <w:rFonts w:ascii="宋体" w:eastAsia="宋体" w:hAnsi="宋体" w:cs="Times New Roman"/>
          <w:b/>
          <w:bCs/>
          <w:kern w:val="44"/>
          <w:sz w:val="44"/>
          <w:szCs w:val="44"/>
          <w:lang w:val="zh-CN"/>
        </w:rPr>
      </w:pPr>
      <w:bookmarkStart w:id="0" w:name="_Toc11108176"/>
      <w:r>
        <w:rPr>
          <w:rFonts w:ascii="宋体" w:eastAsia="宋体" w:hAnsi="宋体" w:cs="Times New Roman" w:hint="eastAsia"/>
          <w:b/>
          <w:bCs/>
          <w:kern w:val="44"/>
          <w:sz w:val="44"/>
          <w:szCs w:val="44"/>
          <w:lang w:val="zh-CN"/>
        </w:rPr>
        <w:t>第一章  遴选邀请</w:t>
      </w:r>
      <w:bookmarkEnd w:id="0"/>
    </w:p>
    <w:p w14:paraId="0D10105F" w14:textId="77777777" w:rsidR="0007505F" w:rsidRDefault="0007505F">
      <w:pPr>
        <w:rPr>
          <w:rFonts w:ascii="宋体" w:eastAsia="宋体" w:hAnsi="宋体" w:cs="宋体"/>
          <w:sz w:val="24"/>
          <w:szCs w:val="24"/>
          <w:lang w:val="zh-CN"/>
        </w:rPr>
      </w:pPr>
    </w:p>
    <w:p w14:paraId="3C50C83B" w14:textId="77777777" w:rsidR="0007505F" w:rsidRDefault="0007505F">
      <w:pPr>
        <w:rPr>
          <w:rFonts w:ascii="宋体" w:eastAsia="宋体" w:hAnsi="宋体" w:cs="宋体"/>
          <w:sz w:val="24"/>
          <w:szCs w:val="24"/>
          <w:lang w:val="zh-CN"/>
        </w:rPr>
      </w:pPr>
    </w:p>
    <w:p w14:paraId="021E505C" w14:textId="77777777" w:rsidR="0007505F" w:rsidRDefault="0007505F">
      <w:pPr>
        <w:rPr>
          <w:rFonts w:ascii="宋体" w:eastAsia="宋体" w:hAnsi="宋体" w:cs="宋体"/>
          <w:sz w:val="24"/>
          <w:szCs w:val="24"/>
          <w:lang w:val="zh-CN"/>
        </w:rPr>
      </w:pPr>
    </w:p>
    <w:p w14:paraId="5FFD937D" w14:textId="77777777" w:rsidR="0007505F" w:rsidRDefault="0007505F">
      <w:pPr>
        <w:rPr>
          <w:rFonts w:ascii="宋体" w:eastAsia="宋体" w:hAnsi="宋体" w:cs="宋体"/>
          <w:sz w:val="24"/>
          <w:szCs w:val="24"/>
          <w:lang w:val="zh-CN"/>
        </w:rPr>
      </w:pPr>
    </w:p>
    <w:p w14:paraId="1E1019DA" w14:textId="77777777" w:rsidR="0007505F" w:rsidRDefault="0007505F">
      <w:pPr>
        <w:rPr>
          <w:rFonts w:ascii="宋体" w:eastAsia="宋体" w:hAnsi="宋体" w:cs="宋体"/>
          <w:sz w:val="24"/>
          <w:szCs w:val="24"/>
          <w:lang w:val="zh-CN"/>
        </w:rPr>
      </w:pPr>
    </w:p>
    <w:p w14:paraId="6ABC78D7" w14:textId="77777777" w:rsidR="0007505F" w:rsidRDefault="0007505F">
      <w:pPr>
        <w:rPr>
          <w:rFonts w:ascii="宋体" w:eastAsia="宋体" w:hAnsi="宋体" w:cs="宋体"/>
          <w:sz w:val="24"/>
          <w:szCs w:val="24"/>
          <w:lang w:val="zh-CN"/>
        </w:rPr>
      </w:pPr>
    </w:p>
    <w:p w14:paraId="5B74B63B" w14:textId="77777777" w:rsidR="0007505F" w:rsidRDefault="0007505F">
      <w:pPr>
        <w:rPr>
          <w:rFonts w:ascii="宋体" w:eastAsia="宋体" w:hAnsi="宋体" w:cs="宋体"/>
          <w:sz w:val="24"/>
          <w:szCs w:val="24"/>
          <w:lang w:val="zh-CN"/>
        </w:rPr>
      </w:pPr>
    </w:p>
    <w:p w14:paraId="277FE561" w14:textId="77777777" w:rsidR="0007505F" w:rsidRDefault="0007505F">
      <w:pPr>
        <w:rPr>
          <w:rFonts w:ascii="宋体" w:eastAsia="宋体" w:hAnsi="宋体" w:cs="宋体"/>
          <w:sz w:val="24"/>
          <w:szCs w:val="24"/>
          <w:lang w:val="zh-CN"/>
        </w:rPr>
      </w:pPr>
    </w:p>
    <w:p w14:paraId="708F7BF3" w14:textId="77777777" w:rsidR="0007505F" w:rsidRDefault="0007505F">
      <w:pPr>
        <w:rPr>
          <w:rFonts w:ascii="宋体" w:eastAsia="宋体" w:hAnsi="宋体" w:cs="宋体"/>
          <w:sz w:val="24"/>
          <w:szCs w:val="24"/>
          <w:lang w:val="zh-CN"/>
        </w:rPr>
      </w:pPr>
    </w:p>
    <w:p w14:paraId="4B92FE94" w14:textId="77777777" w:rsidR="0007505F" w:rsidRDefault="0007505F">
      <w:pPr>
        <w:rPr>
          <w:rFonts w:ascii="宋体" w:eastAsia="宋体" w:hAnsi="宋体" w:cs="宋体"/>
          <w:sz w:val="24"/>
          <w:szCs w:val="24"/>
          <w:lang w:val="zh-CN"/>
        </w:rPr>
      </w:pPr>
    </w:p>
    <w:p w14:paraId="613D63C8" w14:textId="77777777" w:rsidR="0007505F" w:rsidRDefault="0007505F">
      <w:pPr>
        <w:rPr>
          <w:rFonts w:ascii="宋体" w:eastAsia="宋体" w:hAnsi="宋体" w:cs="宋体"/>
          <w:sz w:val="24"/>
          <w:szCs w:val="24"/>
          <w:lang w:val="zh-CN"/>
        </w:rPr>
      </w:pPr>
    </w:p>
    <w:p w14:paraId="0B29DEB4" w14:textId="77777777" w:rsidR="0007505F" w:rsidRDefault="0007505F">
      <w:pPr>
        <w:rPr>
          <w:rFonts w:ascii="宋体" w:eastAsia="宋体" w:hAnsi="宋体" w:cs="宋体"/>
          <w:sz w:val="24"/>
          <w:szCs w:val="24"/>
          <w:lang w:val="zh-CN"/>
        </w:rPr>
      </w:pPr>
    </w:p>
    <w:p w14:paraId="60515A35" w14:textId="77777777" w:rsidR="0007505F" w:rsidRDefault="0007505F">
      <w:pPr>
        <w:rPr>
          <w:rFonts w:ascii="宋体" w:eastAsia="宋体" w:hAnsi="宋体" w:cs="宋体"/>
          <w:sz w:val="24"/>
          <w:szCs w:val="24"/>
          <w:lang w:val="zh-CN"/>
        </w:rPr>
      </w:pPr>
    </w:p>
    <w:p w14:paraId="2BFE93A6" w14:textId="77777777" w:rsidR="0007505F" w:rsidRDefault="0007505F">
      <w:pPr>
        <w:rPr>
          <w:rFonts w:ascii="宋体" w:eastAsia="宋体" w:hAnsi="宋体" w:cs="宋体"/>
          <w:sz w:val="24"/>
          <w:szCs w:val="24"/>
          <w:lang w:val="zh-CN"/>
        </w:rPr>
      </w:pPr>
    </w:p>
    <w:p w14:paraId="60730C76" w14:textId="77777777" w:rsidR="0007505F" w:rsidRDefault="0007505F">
      <w:pPr>
        <w:rPr>
          <w:rFonts w:ascii="宋体" w:eastAsia="宋体" w:hAnsi="宋体" w:cs="宋体"/>
          <w:sz w:val="24"/>
          <w:szCs w:val="24"/>
          <w:lang w:val="zh-CN"/>
        </w:rPr>
      </w:pPr>
    </w:p>
    <w:p w14:paraId="38B1FDCF" w14:textId="77777777" w:rsidR="0007505F" w:rsidRDefault="0007505F">
      <w:pPr>
        <w:rPr>
          <w:rFonts w:ascii="宋体" w:eastAsia="宋体" w:hAnsi="宋体" w:cs="宋体"/>
          <w:sz w:val="24"/>
          <w:szCs w:val="24"/>
          <w:lang w:val="zh-CN"/>
        </w:rPr>
      </w:pPr>
    </w:p>
    <w:p w14:paraId="1F62BA1B" w14:textId="77777777" w:rsidR="0007505F" w:rsidRDefault="0007505F">
      <w:pPr>
        <w:rPr>
          <w:rFonts w:ascii="宋体" w:eastAsia="宋体" w:hAnsi="宋体" w:cs="宋体"/>
          <w:sz w:val="24"/>
          <w:szCs w:val="24"/>
          <w:lang w:val="zh-CN"/>
        </w:rPr>
      </w:pPr>
    </w:p>
    <w:p w14:paraId="298A515C" w14:textId="77777777" w:rsidR="0007505F" w:rsidRDefault="0007505F">
      <w:pPr>
        <w:rPr>
          <w:rFonts w:ascii="宋体" w:eastAsia="宋体" w:hAnsi="宋体" w:cs="宋体"/>
          <w:sz w:val="24"/>
          <w:szCs w:val="24"/>
          <w:lang w:val="zh-CN"/>
        </w:rPr>
      </w:pPr>
    </w:p>
    <w:p w14:paraId="3A600F10" w14:textId="77777777" w:rsidR="0007505F" w:rsidRDefault="0007505F">
      <w:pPr>
        <w:rPr>
          <w:rFonts w:ascii="宋体" w:eastAsia="宋体" w:hAnsi="宋体" w:cs="宋体"/>
          <w:sz w:val="24"/>
          <w:szCs w:val="24"/>
          <w:lang w:val="zh-CN"/>
        </w:rPr>
      </w:pPr>
    </w:p>
    <w:p w14:paraId="122EAE16" w14:textId="77777777" w:rsidR="0007505F" w:rsidRDefault="0007505F">
      <w:pPr>
        <w:rPr>
          <w:rFonts w:ascii="宋体" w:eastAsia="宋体" w:hAnsi="宋体" w:cs="宋体"/>
          <w:sz w:val="24"/>
          <w:szCs w:val="24"/>
          <w:lang w:val="zh-CN"/>
        </w:rPr>
      </w:pPr>
    </w:p>
    <w:p w14:paraId="23D92A3B" w14:textId="77777777" w:rsidR="0007505F" w:rsidRDefault="0007505F">
      <w:pPr>
        <w:rPr>
          <w:rFonts w:ascii="宋体" w:eastAsia="宋体" w:hAnsi="宋体" w:cs="宋体"/>
          <w:sz w:val="24"/>
          <w:szCs w:val="24"/>
          <w:lang w:val="zh-CN"/>
        </w:rPr>
      </w:pPr>
    </w:p>
    <w:p w14:paraId="5D35E1AA" w14:textId="77777777" w:rsidR="0007505F" w:rsidRDefault="0007505F">
      <w:pPr>
        <w:rPr>
          <w:rFonts w:ascii="宋体" w:eastAsia="宋体" w:hAnsi="宋体" w:cs="宋体"/>
          <w:sz w:val="24"/>
          <w:szCs w:val="24"/>
          <w:lang w:val="zh-CN"/>
        </w:rPr>
      </w:pPr>
    </w:p>
    <w:p w14:paraId="771F147D" w14:textId="77777777" w:rsidR="0007505F" w:rsidRDefault="0007505F">
      <w:pPr>
        <w:rPr>
          <w:rFonts w:ascii="宋体" w:eastAsia="宋体" w:hAnsi="宋体" w:cs="宋体"/>
          <w:sz w:val="24"/>
          <w:szCs w:val="24"/>
          <w:lang w:val="zh-CN"/>
        </w:rPr>
      </w:pPr>
    </w:p>
    <w:p w14:paraId="7E620887" w14:textId="77777777" w:rsidR="0007505F" w:rsidRDefault="0007505F">
      <w:pPr>
        <w:rPr>
          <w:rFonts w:ascii="宋体" w:eastAsia="宋体" w:hAnsi="宋体" w:cs="宋体"/>
          <w:sz w:val="24"/>
          <w:szCs w:val="24"/>
          <w:lang w:val="zh-CN"/>
        </w:rPr>
      </w:pPr>
    </w:p>
    <w:p w14:paraId="11EE0C78" w14:textId="77777777" w:rsidR="0007505F" w:rsidRDefault="00054375">
      <w:pPr>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lastRenderedPageBreak/>
        <w:t>遴选邀请</w:t>
      </w:r>
    </w:p>
    <w:p w14:paraId="746120F2" w14:textId="77777777" w:rsidR="0007505F" w:rsidRDefault="00054375">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北京国际工程咨询有限公司受北京石油化工学院的委托，现对北京石油化工学院综合服务楼饮食承包经营项目进行公开遴选，欢迎合格的承包商前来参加本项</w:t>
      </w:r>
      <w:r>
        <w:rPr>
          <w:rFonts w:ascii="宋体" w:eastAsia="宋体" w:hAnsi="宋体" w:cs="宋体"/>
          <w:kern w:val="0"/>
          <w:sz w:val="24"/>
          <w:szCs w:val="24"/>
        </w:rPr>
        <w:t>的遴选</w:t>
      </w:r>
      <w:r>
        <w:rPr>
          <w:rFonts w:ascii="宋体" w:eastAsia="宋体" w:hAnsi="宋体" w:cs="宋体" w:hint="eastAsia"/>
          <w:kern w:val="0"/>
          <w:sz w:val="24"/>
          <w:szCs w:val="24"/>
        </w:rPr>
        <w:t>。</w:t>
      </w:r>
    </w:p>
    <w:p w14:paraId="4D39DD73" w14:textId="77777777" w:rsidR="0007505F" w:rsidRDefault="00054375">
      <w:pPr>
        <w:widowControl/>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项目名称：北京石油化工学院综合服务楼饮食承包经营项目</w:t>
      </w:r>
    </w:p>
    <w:p w14:paraId="3FF1503B"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b/>
          <w:kern w:val="0"/>
          <w:sz w:val="24"/>
          <w:szCs w:val="24"/>
        </w:rPr>
        <w:t>项目编号：</w:t>
      </w:r>
      <w:r>
        <w:rPr>
          <w:rFonts w:ascii="宋体" w:eastAsia="宋体" w:hAnsi="宋体" w:cs="宋体"/>
          <w:kern w:val="0"/>
          <w:sz w:val="24"/>
          <w:szCs w:val="24"/>
        </w:rPr>
        <w:t xml:space="preserve"> </w:t>
      </w:r>
      <w:r>
        <w:rPr>
          <w:rFonts w:ascii="宋体" w:eastAsia="宋体" w:hAnsi="宋体" w:cs="宋体" w:hint="eastAsia"/>
          <w:kern w:val="0"/>
          <w:sz w:val="24"/>
          <w:szCs w:val="24"/>
        </w:rPr>
        <w:t>BIECC-ZB7832</w:t>
      </w:r>
    </w:p>
    <w:p w14:paraId="279FBDE7" w14:textId="77777777" w:rsidR="0007505F" w:rsidRDefault="00054375">
      <w:pPr>
        <w:widowControl/>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项目联系方式：82376082</w:t>
      </w:r>
    </w:p>
    <w:p w14:paraId="364511EC" w14:textId="4D47B653"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项目联系人：张乐</w:t>
      </w:r>
      <w:r w:rsidR="00025DDA">
        <w:rPr>
          <w:rFonts w:ascii="宋体" w:eastAsia="宋体" w:hAnsi="宋体" w:cs="宋体" w:hint="eastAsia"/>
          <w:kern w:val="0"/>
          <w:sz w:val="24"/>
          <w:szCs w:val="24"/>
        </w:rPr>
        <w:t>、王爽</w:t>
      </w:r>
    </w:p>
    <w:p w14:paraId="12CD5DC2"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项目联系电话：82376082</w:t>
      </w:r>
    </w:p>
    <w:p w14:paraId="6B9298D7" w14:textId="77777777" w:rsidR="0007505F" w:rsidRDefault="0007505F">
      <w:pPr>
        <w:widowControl/>
        <w:spacing w:line="360" w:lineRule="auto"/>
        <w:jc w:val="left"/>
        <w:rPr>
          <w:rFonts w:ascii="宋体" w:eastAsia="宋体" w:hAnsi="宋体" w:cs="宋体"/>
          <w:kern w:val="0"/>
          <w:sz w:val="24"/>
          <w:szCs w:val="24"/>
        </w:rPr>
      </w:pPr>
    </w:p>
    <w:p w14:paraId="71FE673D" w14:textId="77777777" w:rsidR="0007505F" w:rsidRDefault="00054375">
      <w:pPr>
        <w:widowControl/>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采购人联系方式：</w:t>
      </w:r>
    </w:p>
    <w:p w14:paraId="47CB882B"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采购单位：北京石油化工学院</w:t>
      </w:r>
    </w:p>
    <w:p w14:paraId="6633C0F2"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采购单位地址：北京市大兴区清源北路19号</w:t>
      </w:r>
    </w:p>
    <w:p w14:paraId="6A7DF042"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采购单位联系方式：81292071</w:t>
      </w:r>
    </w:p>
    <w:p w14:paraId="7C7706D7"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 xml:space="preserve"> </w:t>
      </w:r>
    </w:p>
    <w:p w14:paraId="7D4E5166" w14:textId="77777777" w:rsidR="0007505F" w:rsidRDefault="00054375">
      <w:pPr>
        <w:widowControl/>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代理机构联系方式：</w:t>
      </w:r>
    </w:p>
    <w:p w14:paraId="4095BA74"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代理机构：北京国际工程咨询有限公司</w:t>
      </w:r>
    </w:p>
    <w:p w14:paraId="4B1ECC7B"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代理机构联系人：张乐、王爽</w:t>
      </w:r>
    </w:p>
    <w:p w14:paraId="77976A70"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代理机构地址：北京市海淀区学院路30号科大天工大厦A座615室</w:t>
      </w:r>
    </w:p>
    <w:p w14:paraId="06DB5023" w14:textId="77777777" w:rsidR="0007505F" w:rsidRDefault="0007505F">
      <w:pPr>
        <w:widowControl/>
        <w:spacing w:line="360" w:lineRule="auto"/>
        <w:jc w:val="left"/>
        <w:rPr>
          <w:rFonts w:ascii="宋体" w:eastAsia="宋体" w:hAnsi="宋体" w:cs="宋体"/>
          <w:kern w:val="0"/>
          <w:sz w:val="24"/>
          <w:szCs w:val="24"/>
        </w:rPr>
      </w:pPr>
    </w:p>
    <w:p w14:paraId="269E1586" w14:textId="77777777" w:rsidR="0007505F" w:rsidRDefault="00054375">
      <w:pPr>
        <w:widowControl/>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一、采购项目的名称、数量、简要规格描述或项目基本概况介绍：</w:t>
      </w:r>
    </w:p>
    <w:p w14:paraId="19AC821C" w14:textId="77777777" w:rsidR="0007505F" w:rsidRDefault="00054375" w:rsidP="00054375">
      <w:pPr>
        <w:snapToGrid w:val="0"/>
        <w:spacing w:line="360" w:lineRule="auto"/>
        <w:ind w:firstLineChars="205" w:firstLine="492"/>
        <w:rPr>
          <w:rFonts w:ascii="宋体" w:eastAsia="宋体" w:hAnsi="宋体" w:cs="宋体"/>
          <w:sz w:val="24"/>
          <w:szCs w:val="24"/>
        </w:rPr>
      </w:pPr>
      <w:r>
        <w:rPr>
          <w:rFonts w:ascii="宋体" w:eastAsia="宋体" w:hAnsi="宋体" w:cs="宋体" w:hint="eastAsia"/>
          <w:sz w:val="24"/>
          <w:szCs w:val="24"/>
        </w:rPr>
        <w:t>项目名称：北京石油化工学院综合服务楼饮食承包经营项目</w:t>
      </w:r>
    </w:p>
    <w:p w14:paraId="0A082A24" w14:textId="77777777" w:rsidR="0007505F" w:rsidRDefault="00054375" w:rsidP="00054375">
      <w:pPr>
        <w:snapToGrid w:val="0"/>
        <w:spacing w:line="360" w:lineRule="auto"/>
        <w:ind w:firstLineChars="205" w:firstLine="492"/>
        <w:rPr>
          <w:rFonts w:ascii="宋体" w:eastAsia="宋体" w:hAnsi="宋体" w:cs="宋体"/>
          <w:sz w:val="24"/>
          <w:szCs w:val="24"/>
        </w:rPr>
      </w:pPr>
      <w:r>
        <w:rPr>
          <w:rFonts w:ascii="宋体" w:eastAsia="宋体" w:hAnsi="宋体" w:cs="宋体" w:hint="eastAsia"/>
          <w:sz w:val="24"/>
          <w:szCs w:val="24"/>
        </w:rPr>
        <w:t>项目编号</w:t>
      </w:r>
      <w:r>
        <w:rPr>
          <w:rFonts w:ascii="宋体" w:eastAsia="宋体" w:hAnsi="宋体" w:cs="宋体"/>
          <w:sz w:val="24"/>
          <w:szCs w:val="24"/>
        </w:rPr>
        <w:t>：</w:t>
      </w:r>
      <w:r>
        <w:rPr>
          <w:rFonts w:ascii="宋体" w:eastAsia="宋体" w:hAnsi="宋体" w:cs="宋体" w:hint="eastAsia"/>
          <w:sz w:val="24"/>
          <w:szCs w:val="24"/>
        </w:rPr>
        <w:t>BIECC-ZB7832</w:t>
      </w:r>
    </w:p>
    <w:p w14:paraId="764562DE" w14:textId="77777777" w:rsidR="0007505F" w:rsidRDefault="00054375" w:rsidP="00054375">
      <w:pPr>
        <w:snapToGrid w:val="0"/>
        <w:spacing w:line="360" w:lineRule="auto"/>
        <w:ind w:firstLineChars="205" w:firstLine="492"/>
        <w:rPr>
          <w:rFonts w:ascii="宋体" w:eastAsia="宋体" w:hAnsi="宋体" w:cs="宋体"/>
          <w:sz w:val="24"/>
          <w:szCs w:val="24"/>
        </w:rPr>
      </w:pPr>
      <w:r>
        <w:rPr>
          <w:rFonts w:ascii="宋体" w:eastAsia="宋体" w:hAnsi="宋体" w:cs="宋体" w:hint="eastAsia"/>
          <w:sz w:val="24"/>
          <w:szCs w:val="24"/>
        </w:rPr>
        <w:t>项目地点：北京石油化工学院</w:t>
      </w:r>
      <w:r>
        <w:rPr>
          <w:rFonts w:ascii="宋体" w:eastAsia="宋体" w:hAnsi="宋体" w:cs="宋体"/>
          <w:sz w:val="24"/>
          <w:szCs w:val="24"/>
        </w:rPr>
        <w:t>校园</w:t>
      </w:r>
      <w:r>
        <w:rPr>
          <w:rFonts w:ascii="宋体" w:eastAsia="宋体" w:hAnsi="宋体" w:cs="宋体" w:hint="eastAsia"/>
          <w:sz w:val="24"/>
          <w:szCs w:val="24"/>
        </w:rPr>
        <w:t>区</w:t>
      </w:r>
      <w:r>
        <w:rPr>
          <w:rFonts w:ascii="宋体" w:eastAsia="宋体" w:hAnsi="宋体" w:cs="宋体"/>
          <w:sz w:val="24"/>
          <w:szCs w:val="24"/>
        </w:rPr>
        <w:t>内</w:t>
      </w:r>
    </w:p>
    <w:p w14:paraId="5EEEDCE7" w14:textId="77777777" w:rsidR="0007505F" w:rsidRDefault="00054375" w:rsidP="00054375">
      <w:pPr>
        <w:snapToGrid w:val="0"/>
        <w:spacing w:line="360" w:lineRule="auto"/>
        <w:ind w:firstLineChars="205" w:firstLine="492"/>
        <w:rPr>
          <w:rFonts w:ascii="宋体" w:eastAsia="宋体" w:hAnsi="宋体" w:cs="宋体"/>
          <w:sz w:val="24"/>
          <w:szCs w:val="24"/>
        </w:rPr>
      </w:pPr>
      <w:r>
        <w:rPr>
          <w:rFonts w:ascii="宋体" w:eastAsia="宋体" w:hAnsi="宋体" w:cs="宋体" w:hint="eastAsia"/>
          <w:sz w:val="24"/>
          <w:szCs w:val="24"/>
        </w:rPr>
        <w:t>功能地位</w:t>
      </w:r>
      <w:r>
        <w:rPr>
          <w:rFonts w:ascii="宋体" w:eastAsia="宋体" w:hAnsi="宋体" w:cs="宋体"/>
          <w:sz w:val="24"/>
          <w:szCs w:val="24"/>
        </w:rPr>
        <w:t>：提供质优、价廉、安全的</w:t>
      </w:r>
      <w:r>
        <w:rPr>
          <w:rFonts w:ascii="宋体" w:eastAsia="宋体" w:hAnsi="宋体" w:cs="宋体" w:hint="eastAsia"/>
          <w:sz w:val="24"/>
          <w:szCs w:val="24"/>
        </w:rPr>
        <w:t>清真饮食</w:t>
      </w:r>
      <w:r>
        <w:rPr>
          <w:rFonts w:ascii="宋体" w:eastAsia="宋体" w:hAnsi="宋体" w:cs="宋体"/>
          <w:sz w:val="24"/>
          <w:szCs w:val="24"/>
        </w:rPr>
        <w:t>和特色风味饮食。</w:t>
      </w:r>
    </w:p>
    <w:p w14:paraId="0C9D664F" w14:textId="77777777" w:rsidR="0007505F" w:rsidRDefault="00054375" w:rsidP="00054375">
      <w:pPr>
        <w:snapToGrid w:val="0"/>
        <w:spacing w:line="360" w:lineRule="auto"/>
        <w:ind w:firstLineChars="205" w:firstLine="492"/>
        <w:rPr>
          <w:rFonts w:ascii="宋体" w:eastAsia="宋体" w:hAnsi="宋体" w:cs="宋体"/>
          <w:sz w:val="24"/>
          <w:szCs w:val="24"/>
        </w:rPr>
      </w:pPr>
      <w:r>
        <w:rPr>
          <w:rFonts w:ascii="宋体" w:eastAsia="宋体" w:hAnsi="宋体" w:cs="宋体" w:hint="eastAsia"/>
          <w:sz w:val="24"/>
          <w:szCs w:val="24"/>
        </w:rPr>
        <w:t>遴选内容：北京石油化工学院</w:t>
      </w:r>
      <w:r>
        <w:rPr>
          <w:rFonts w:ascii="宋体" w:eastAsia="宋体" w:hAnsi="宋体" w:cs="宋体"/>
          <w:sz w:val="24"/>
          <w:szCs w:val="24"/>
        </w:rPr>
        <w:t>综合服务楼</w:t>
      </w:r>
      <w:r>
        <w:rPr>
          <w:rFonts w:ascii="宋体" w:eastAsia="宋体" w:hAnsi="宋体" w:cs="宋体" w:hint="eastAsia"/>
          <w:sz w:val="24"/>
          <w:szCs w:val="24"/>
        </w:rPr>
        <w:t>一层</w:t>
      </w:r>
      <w:r>
        <w:rPr>
          <w:rFonts w:ascii="宋体" w:eastAsia="宋体" w:hAnsi="宋体" w:cs="宋体"/>
          <w:sz w:val="24"/>
          <w:szCs w:val="24"/>
        </w:rPr>
        <w:t>（</w:t>
      </w:r>
      <w:r>
        <w:rPr>
          <w:rFonts w:ascii="宋体" w:eastAsia="宋体" w:hAnsi="宋体" w:cs="宋体" w:hint="eastAsia"/>
          <w:sz w:val="24"/>
          <w:szCs w:val="24"/>
        </w:rPr>
        <w:t>清真基本伙兼风味</w:t>
      </w:r>
      <w:r>
        <w:rPr>
          <w:rFonts w:ascii="宋体" w:eastAsia="宋体" w:hAnsi="宋体" w:cs="宋体"/>
          <w:sz w:val="24"/>
          <w:szCs w:val="24"/>
        </w:rPr>
        <w:t>）、三层</w:t>
      </w:r>
      <w:r>
        <w:rPr>
          <w:rFonts w:ascii="宋体" w:eastAsia="宋体" w:hAnsi="宋体" w:cs="宋体" w:hint="eastAsia"/>
          <w:sz w:val="24"/>
          <w:szCs w:val="24"/>
        </w:rPr>
        <w:t>（特色风味）</w:t>
      </w:r>
      <w:r>
        <w:rPr>
          <w:rFonts w:ascii="宋体" w:eastAsia="宋体" w:hAnsi="宋体" w:cs="宋体"/>
          <w:sz w:val="24"/>
          <w:szCs w:val="24"/>
        </w:rPr>
        <w:t>饮食服务经营承包，共</w:t>
      </w:r>
      <w:r>
        <w:rPr>
          <w:rFonts w:ascii="宋体" w:eastAsia="宋体" w:hAnsi="宋体" w:cs="宋体" w:hint="eastAsia"/>
          <w:sz w:val="24"/>
          <w:szCs w:val="24"/>
        </w:rPr>
        <w:t>划分</w:t>
      </w:r>
      <w:r>
        <w:rPr>
          <w:rFonts w:ascii="宋体" w:eastAsia="宋体" w:hAnsi="宋体" w:cs="宋体"/>
          <w:sz w:val="24"/>
          <w:szCs w:val="24"/>
        </w:rPr>
        <w:t>为</w:t>
      </w:r>
      <w:r>
        <w:rPr>
          <w:rFonts w:ascii="宋体" w:eastAsia="宋体" w:hAnsi="宋体" w:cs="宋体" w:hint="eastAsia"/>
          <w:sz w:val="24"/>
          <w:szCs w:val="24"/>
        </w:rPr>
        <w:t>两</w:t>
      </w:r>
      <w:r>
        <w:rPr>
          <w:rFonts w:ascii="宋体" w:eastAsia="宋体" w:hAnsi="宋体" w:cs="宋体"/>
          <w:sz w:val="24"/>
          <w:szCs w:val="24"/>
        </w:rPr>
        <w:t>个包：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695"/>
        <w:gridCol w:w="2693"/>
      </w:tblGrid>
      <w:tr w:rsidR="0007505F" w14:paraId="2A9268A1" w14:textId="77777777">
        <w:tc>
          <w:tcPr>
            <w:tcW w:w="1359" w:type="dxa"/>
            <w:shd w:val="clear" w:color="auto" w:fill="auto"/>
          </w:tcPr>
          <w:p w14:paraId="0D6A96C1" w14:textId="77777777" w:rsidR="0007505F" w:rsidRDefault="00054375">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包号</w:t>
            </w:r>
          </w:p>
        </w:tc>
        <w:tc>
          <w:tcPr>
            <w:tcW w:w="5695" w:type="dxa"/>
            <w:shd w:val="clear" w:color="auto" w:fill="auto"/>
            <w:vAlign w:val="center"/>
          </w:tcPr>
          <w:p w14:paraId="4D262A7A" w14:textId="77777777" w:rsidR="0007505F" w:rsidRDefault="00054375">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包名称</w:t>
            </w:r>
          </w:p>
        </w:tc>
        <w:tc>
          <w:tcPr>
            <w:tcW w:w="2693" w:type="dxa"/>
            <w:shd w:val="clear" w:color="auto" w:fill="auto"/>
            <w:vAlign w:val="center"/>
          </w:tcPr>
          <w:p w14:paraId="4C386548" w14:textId="77777777" w:rsidR="0007505F" w:rsidRDefault="00054375">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备注</w:t>
            </w:r>
          </w:p>
        </w:tc>
      </w:tr>
      <w:tr w:rsidR="0007505F" w14:paraId="11FAB690" w14:textId="77777777">
        <w:tc>
          <w:tcPr>
            <w:tcW w:w="1359" w:type="dxa"/>
            <w:shd w:val="clear" w:color="auto" w:fill="auto"/>
            <w:vAlign w:val="center"/>
          </w:tcPr>
          <w:p w14:paraId="4DC4AA6D" w14:textId="77777777" w:rsidR="0007505F" w:rsidRDefault="00054375">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包一</w:t>
            </w:r>
          </w:p>
        </w:tc>
        <w:tc>
          <w:tcPr>
            <w:tcW w:w="5695" w:type="dxa"/>
            <w:shd w:val="clear" w:color="auto" w:fill="auto"/>
            <w:vAlign w:val="center"/>
          </w:tcPr>
          <w:p w14:paraId="0CCAEB72" w14:textId="77777777" w:rsidR="0007505F" w:rsidRDefault="00054375">
            <w:pPr>
              <w:snapToGrid w:val="0"/>
              <w:spacing w:line="360" w:lineRule="auto"/>
              <w:rPr>
                <w:rFonts w:ascii="宋体" w:eastAsia="宋体" w:hAnsi="宋体" w:cs="宋体"/>
                <w:sz w:val="24"/>
                <w:szCs w:val="24"/>
              </w:rPr>
            </w:pPr>
            <w:r>
              <w:rPr>
                <w:rFonts w:ascii="宋体" w:eastAsia="宋体" w:hAnsi="宋体" w:cs="宋体"/>
                <w:sz w:val="24"/>
                <w:szCs w:val="24"/>
              </w:rPr>
              <w:t>一层</w:t>
            </w:r>
            <w:r>
              <w:rPr>
                <w:rFonts w:ascii="宋体" w:eastAsia="宋体" w:hAnsi="宋体" w:cs="宋体" w:hint="eastAsia"/>
                <w:sz w:val="24"/>
                <w:szCs w:val="24"/>
              </w:rPr>
              <w:t>清真餐厅（基本伙兼风味）</w:t>
            </w:r>
          </w:p>
        </w:tc>
        <w:tc>
          <w:tcPr>
            <w:tcW w:w="2693" w:type="dxa"/>
            <w:shd w:val="clear" w:color="auto" w:fill="auto"/>
          </w:tcPr>
          <w:p w14:paraId="5FB731B4" w14:textId="77777777" w:rsidR="0007505F" w:rsidRDefault="00054375">
            <w:pPr>
              <w:snapToGrid w:val="0"/>
              <w:spacing w:line="360" w:lineRule="auto"/>
              <w:rPr>
                <w:rFonts w:ascii="宋体" w:eastAsia="宋体" w:hAnsi="宋体" w:cs="宋体"/>
                <w:sz w:val="24"/>
                <w:szCs w:val="24"/>
              </w:rPr>
            </w:pPr>
            <w:r>
              <w:rPr>
                <w:rFonts w:ascii="宋体" w:eastAsia="宋体" w:hAnsi="宋体" w:cs="宋体" w:hint="eastAsia"/>
                <w:sz w:val="24"/>
                <w:szCs w:val="24"/>
              </w:rPr>
              <w:t>基本伙5个窗口，风味6</w:t>
            </w:r>
            <w:r>
              <w:rPr>
                <w:rFonts w:ascii="宋体" w:eastAsia="宋体" w:hAnsi="宋体" w:cs="宋体" w:hint="eastAsia"/>
                <w:sz w:val="24"/>
                <w:szCs w:val="24"/>
              </w:rPr>
              <w:lastRenderedPageBreak/>
              <w:t>个窗口</w:t>
            </w:r>
          </w:p>
        </w:tc>
      </w:tr>
      <w:tr w:rsidR="0007505F" w14:paraId="08838FD5" w14:textId="77777777">
        <w:trPr>
          <w:trHeight w:val="1340"/>
        </w:trPr>
        <w:tc>
          <w:tcPr>
            <w:tcW w:w="1359" w:type="dxa"/>
            <w:shd w:val="clear" w:color="auto" w:fill="auto"/>
            <w:vAlign w:val="center"/>
          </w:tcPr>
          <w:p w14:paraId="5A3A6291" w14:textId="77777777" w:rsidR="0007505F" w:rsidRDefault="00054375">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包二</w:t>
            </w:r>
          </w:p>
        </w:tc>
        <w:tc>
          <w:tcPr>
            <w:tcW w:w="5695" w:type="dxa"/>
            <w:shd w:val="clear" w:color="auto" w:fill="auto"/>
            <w:vAlign w:val="center"/>
          </w:tcPr>
          <w:p w14:paraId="0CE42D9E" w14:textId="77777777" w:rsidR="0007505F" w:rsidRDefault="00054375">
            <w:pPr>
              <w:snapToGrid w:val="0"/>
              <w:spacing w:line="360" w:lineRule="auto"/>
              <w:rPr>
                <w:rFonts w:ascii="宋体" w:eastAsia="宋体" w:hAnsi="宋体" w:cs="宋体"/>
                <w:sz w:val="24"/>
                <w:szCs w:val="24"/>
              </w:rPr>
            </w:pPr>
            <w:r>
              <w:rPr>
                <w:rFonts w:ascii="宋体" w:eastAsia="宋体" w:hAnsi="宋体" w:cs="宋体" w:hint="eastAsia"/>
                <w:sz w:val="24"/>
                <w:szCs w:val="24"/>
              </w:rPr>
              <w:t>三层特色风味餐厅</w:t>
            </w:r>
          </w:p>
        </w:tc>
        <w:tc>
          <w:tcPr>
            <w:tcW w:w="2693" w:type="dxa"/>
            <w:shd w:val="clear" w:color="auto" w:fill="auto"/>
            <w:vAlign w:val="center"/>
          </w:tcPr>
          <w:p w14:paraId="28B6D12E" w14:textId="77777777" w:rsidR="0007505F" w:rsidRDefault="00054375">
            <w:pPr>
              <w:snapToGrid w:val="0"/>
              <w:spacing w:line="360" w:lineRule="auto"/>
              <w:rPr>
                <w:rFonts w:ascii="宋体" w:eastAsia="宋体" w:hAnsi="宋体" w:cs="宋体"/>
                <w:sz w:val="24"/>
                <w:szCs w:val="24"/>
              </w:rPr>
            </w:pPr>
            <w:r>
              <w:rPr>
                <w:rFonts w:ascii="宋体" w:eastAsia="宋体" w:hAnsi="宋体" w:cs="宋体" w:hint="eastAsia"/>
                <w:sz w:val="24"/>
                <w:szCs w:val="24"/>
              </w:rPr>
              <w:t>经营南北风味，但必须各占</w:t>
            </w:r>
            <w:r>
              <w:rPr>
                <w:rFonts w:ascii="宋体" w:eastAsia="宋体" w:hAnsi="宋体" w:cs="宋体"/>
                <w:sz w:val="24"/>
                <w:szCs w:val="24"/>
              </w:rPr>
              <w:t>50%</w:t>
            </w:r>
          </w:p>
        </w:tc>
      </w:tr>
    </w:tbl>
    <w:p w14:paraId="3A3181BF" w14:textId="77777777" w:rsidR="0007505F" w:rsidRDefault="00054375">
      <w:pPr>
        <w:snapToGrid w:val="0"/>
        <w:spacing w:line="360" w:lineRule="auto"/>
        <w:ind w:firstLineChars="205" w:firstLine="494"/>
        <w:rPr>
          <w:rFonts w:ascii="宋体" w:eastAsia="宋体" w:hAnsi="宋体" w:cs="宋体"/>
          <w:b/>
          <w:sz w:val="24"/>
          <w:szCs w:val="24"/>
        </w:rPr>
      </w:pPr>
      <w:r>
        <w:rPr>
          <w:rFonts w:ascii="宋体" w:eastAsia="宋体" w:hAnsi="宋体" w:cs="宋体" w:hint="eastAsia"/>
          <w:b/>
          <w:sz w:val="24"/>
          <w:szCs w:val="24"/>
        </w:rPr>
        <w:t>注</w:t>
      </w:r>
      <w:r>
        <w:rPr>
          <w:rFonts w:ascii="宋体" w:eastAsia="宋体" w:hAnsi="宋体" w:cs="宋体"/>
          <w:b/>
          <w:sz w:val="24"/>
          <w:szCs w:val="24"/>
        </w:rPr>
        <w:t>：</w:t>
      </w:r>
      <w:r>
        <w:rPr>
          <w:rFonts w:ascii="宋体" w:eastAsia="宋体" w:hAnsi="宋体" w:cs="宋体" w:hint="eastAsia"/>
          <w:b/>
          <w:sz w:val="24"/>
          <w:szCs w:val="24"/>
        </w:rPr>
        <w:t>承包</w:t>
      </w:r>
      <w:r>
        <w:rPr>
          <w:rFonts w:ascii="宋体" w:eastAsia="宋体" w:hAnsi="宋体" w:cs="宋体"/>
          <w:b/>
          <w:sz w:val="24"/>
          <w:szCs w:val="24"/>
        </w:rPr>
        <w:t>商</w:t>
      </w:r>
      <w:r>
        <w:rPr>
          <w:rFonts w:ascii="宋体" w:eastAsia="宋体" w:hAnsi="宋体" w:cs="宋体" w:hint="eastAsia"/>
          <w:b/>
          <w:sz w:val="24"/>
          <w:szCs w:val="24"/>
        </w:rPr>
        <w:t>只能</w:t>
      </w:r>
      <w:r>
        <w:rPr>
          <w:rFonts w:ascii="宋体" w:eastAsia="宋体" w:hAnsi="宋体" w:cs="宋体"/>
          <w:b/>
          <w:sz w:val="24"/>
          <w:szCs w:val="24"/>
        </w:rPr>
        <w:t>报</w:t>
      </w:r>
      <w:r>
        <w:rPr>
          <w:rFonts w:ascii="宋体" w:eastAsia="宋体" w:hAnsi="宋体" w:cs="宋体" w:hint="eastAsia"/>
          <w:b/>
          <w:sz w:val="24"/>
          <w:szCs w:val="24"/>
        </w:rPr>
        <w:t>以上二</w:t>
      </w:r>
      <w:r>
        <w:rPr>
          <w:rFonts w:ascii="宋体" w:eastAsia="宋体" w:hAnsi="宋体" w:cs="宋体"/>
          <w:b/>
          <w:sz w:val="24"/>
          <w:szCs w:val="24"/>
        </w:rPr>
        <w:t>包中的其中一包。</w:t>
      </w:r>
    </w:p>
    <w:p w14:paraId="184B4C0A" w14:textId="77777777" w:rsidR="0007505F" w:rsidRDefault="00054375">
      <w:pPr>
        <w:spacing w:line="360" w:lineRule="auto"/>
        <w:ind w:firstLine="422"/>
        <w:rPr>
          <w:rFonts w:ascii="宋体" w:eastAsia="宋体" w:hAnsi="宋体" w:cs="宋体"/>
          <w:color w:val="000000"/>
          <w:kern w:val="0"/>
          <w:sz w:val="24"/>
          <w:szCs w:val="24"/>
        </w:rPr>
      </w:pPr>
      <w:r>
        <w:rPr>
          <w:rFonts w:ascii="宋体" w:eastAsia="宋体" w:hAnsi="宋体" w:cs="宋体" w:hint="eastAsia"/>
          <w:sz w:val="24"/>
          <w:szCs w:val="24"/>
        </w:rPr>
        <w:t>就餐人员</w:t>
      </w:r>
      <w:r>
        <w:rPr>
          <w:rFonts w:ascii="宋体" w:eastAsia="宋体" w:hAnsi="宋体" w:cs="宋体"/>
          <w:sz w:val="24"/>
          <w:szCs w:val="24"/>
        </w:rPr>
        <w:t>：</w:t>
      </w:r>
      <w:r>
        <w:rPr>
          <w:rFonts w:ascii="宋体" w:eastAsia="宋体" w:hAnsi="宋体" w:cs="宋体" w:hint="eastAsia"/>
          <w:sz w:val="24"/>
          <w:szCs w:val="24"/>
        </w:rPr>
        <w:t>以全校</w:t>
      </w:r>
      <w:r>
        <w:rPr>
          <w:rFonts w:ascii="宋体" w:eastAsia="宋体" w:hAnsi="宋体" w:cs="宋体"/>
          <w:sz w:val="24"/>
          <w:szCs w:val="24"/>
        </w:rPr>
        <w:t>师生为主，学校承接各类活动、任务为辅</w:t>
      </w:r>
      <w:r>
        <w:rPr>
          <w:rFonts w:ascii="宋体" w:eastAsia="宋体" w:hAnsi="宋体" w:cs="宋体" w:hint="eastAsia"/>
          <w:sz w:val="24"/>
          <w:szCs w:val="24"/>
        </w:rPr>
        <w:t>，</w:t>
      </w:r>
      <w:r>
        <w:rPr>
          <w:rFonts w:ascii="宋体" w:eastAsia="宋体" w:hAnsi="宋体" w:cs="宋体" w:hint="eastAsia"/>
          <w:color w:val="000000"/>
          <w:kern w:val="0"/>
          <w:sz w:val="24"/>
          <w:szCs w:val="24"/>
        </w:rPr>
        <w:t>其中教职工人数约800人，学生人数约8000人。</w:t>
      </w:r>
    </w:p>
    <w:p w14:paraId="1BB0D255" w14:textId="77777777" w:rsidR="0007505F" w:rsidRDefault="00054375">
      <w:pPr>
        <w:spacing w:line="360" w:lineRule="auto"/>
        <w:ind w:firstLineChars="200" w:firstLine="482"/>
        <w:rPr>
          <w:rFonts w:asciiTheme="minorEastAsia" w:hAnsiTheme="minorEastAsia" w:cs="宋体"/>
          <w:color w:val="000000" w:themeColor="text1"/>
          <w:sz w:val="24"/>
          <w:szCs w:val="24"/>
        </w:rPr>
      </w:pPr>
      <w:r>
        <w:rPr>
          <w:rFonts w:ascii="宋体" w:eastAsia="宋体" w:hAnsi="宋体" w:cs="宋体"/>
          <w:b/>
          <w:color w:val="000000"/>
          <w:sz w:val="24"/>
          <w:szCs w:val="24"/>
        </w:rPr>
        <w:t>承包期限</w:t>
      </w:r>
      <w:r>
        <w:rPr>
          <w:rFonts w:ascii="宋体" w:eastAsia="宋体" w:hAnsi="宋体" w:cs="宋体" w:hint="eastAsia"/>
          <w:b/>
          <w:color w:val="000000"/>
          <w:sz w:val="24"/>
          <w:szCs w:val="24"/>
        </w:rPr>
        <w:t>：</w:t>
      </w:r>
      <w:r>
        <w:rPr>
          <w:rFonts w:asciiTheme="minorEastAsia" w:hAnsiTheme="minorEastAsia" w:hint="eastAsia"/>
          <w:color w:val="000000" w:themeColor="text1"/>
          <w:sz w:val="24"/>
          <w:szCs w:val="24"/>
        </w:rPr>
        <w:t>服务期限3年，合同一年一签。每年依据北京石油化工学院承包商考核管理办法进行考核，每年考核两次， 一次考核不合格扣除履约保证金的20%，年度考核不合格或违反合同规定终止合同，依据上一年的考核情况，年度考核合格可以续签下一年的合同。</w:t>
      </w:r>
    </w:p>
    <w:p w14:paraId="6981D148" w14:textId="77777777" w:rsidR="0007505F" w:rsidRDefault="00054375">
      <w:pPr>
        <w:widowControl/>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二、对承包商资格要求（承包商资格条件）:</w:t>
      </w:r>
    </w:p>
    <w:p w14:paraId="34469F28"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1）承包商应具有独立法人</w:t>
      </w:r>
      <w:r>
        <w:rPr>
          <w:rFonts w:ascii="宋体" w:eastAsia="宋体" w:hAnsi="宋体" w:cs="宋体"/>
          <w:sz w:val="24"/>
          <w:szCs w:val="24"/>
        </w:rPr>
        <w:t>资格的餐饮服务（</w:t>
      </w:r>
      <w:r>
        <w:rPr>
          <w:rFonts w:ascii="宋体" w:eastAsia="宋体" w:hAnsi="宋体" w:cs="宋体" w:hint="eastAsia"/>
          <w:sz w:val="24"/>
          <w:szCs w:val="24"/>
        </w:rPr>
        <w:t>管理</w:t>
      </w:r>
      <w:r>
        <w:rPr>
          <w:rFonts w:ascii="宋体" w:eastAsia="宋体" w:hAnsi="宋体" w:cs="宋体"/>
          <w:sz w:val="24"/>
          <w:szCs w:val="24"/>
        </w:rPr>
        <w:t>）</w:t>
      </w:r>
      <w:r>
        <w:rPr>
          <w:rFonts w:ascii="宋体" w:eastAsia="宋体" w:hAnsi="宋体" w:cs="宋体" w:hint="eastAsia"/>
          <w:sz w:val="24"/>
          <w:szCs w:val="24"/>
        </w:rPr>
        <w:t>公司资质；01包承包商应具有清真食品生产经营许可。</w:t>
      </w:r>
    </w:p>
    <w:p w14:paraId="14549FDE" w14:textId="77777777" w:rsidR="0007505F" w:rsidRDefault="00054375">
      <w:pPr>
        <w:spacing w:line="360" w:lineRule="auto"/>
        <w:ind w:firstLineChars="200" w:firstLine="480"/>
        <w:rPr>
          <w:rFonts w:ascii="宋体" w:eastAsia="宋体" w:hAnsi="宋体" w:cs="Arial"/>
          <w:bCs/>
          <w:sz w:val="24"/>
          <w:szCs w:val="24"/>
          <w:lang w:val="zh-CN"/>
        </w:rPr>
      </w:pPr>
      <w:r>
        <w:rPr>
          <w:rFonts w:ascii="宋体" w:eastAsia="宋体" w:hAnsi="宋体" w:cs="宋体" w:hint="eastAsia"/>
          <w:sz w:val="24"/>
          <w:szCs w:val="24"/>
        </w:rPr>
        <w:t>2）承包商具有</w:t>
      </w:r>
      <w:r>
        <w:rPr>
          <w:rFonts w:ascii="宋体" w:eastAsia="宋体" w:hAnsi="宋体" w:cs="宋体"/>
          <w:sz w:val="24"/>
          <w:szCs w:val="24"/>
        </w:rPr>
        <w:t>有效的《</w:t>
      </w:r>
      <w:r>
        <w:rPr>
          <w:rFonts w:ascii="宋体" w:eastAsia="宋体" w:hAnsi="宋体" w:cs="宋体" w:hint="eastAsia"/>
          <w:sz w:val="24"/>
          <w:szCs w:val="24"/>
        </w:rPr>
        <w:t>食品</w:t>
      </w:r>
      <w:r>
        <w:rPr>
          <w:rFonts w:ascii="宋体" w:eastAsia="宋体" w:hAnsi="宋体" w:cs="宋体"/>
          <w:sz w:val="24"/>
          <w:szCs w:val="24"/>
        </w:rPr>
        <w:t>经营许可证》</w:t>
      </w:r>
      <w:r>
        <w:rPr>
          <w:rFonts w:ascii="宋体" w:eastAsia="宋体" w:hAnsi="宋体" w:cs="Arial" w:hint="eastAsia"/>
          <w:bCs/>
          <w:sz w:val="24"/>
          <w:szCs w:val="24"/>
          <w:lang w:val="zh-CN"/>
        </w:rPr>
        <w:t>；</w:t>
      </w:r>
    </w:p>
    <w:p w14:paraId="0D85D56D" w14:textId="77777777" w:rsidR="0007505F" w:rsidRDefault="00054375">
      <w:pPr>
        <w:spacing w:line="360" w:lineRule="auto"/>
        <w:ind w:firstLineChars="200" w:firstLine="480"/>
        <w:rPr>
          <w:rFonts w:ascii="宋体" w:eastAsia="宋体" w:hAnsi="宋体" w:cs="Times New Roman"/>
          <w:sz w:val="24"/>
          <w:szCs w:val="24"/>
          <w:lang w:val="zh-CN"/>
        </w:rPr>
      </w:pPr>
      <w:r>
        <w:rPr>
          <w:rFonts w:ascii="宋体" w:eastAsia="宋体" w:hAnsi="宋体" w:cs="仿宋_GB2312"/>
          <w:sz w:val="24"/>
          <w:szCs w:val="24"/>
          <w:lang w:val="zh-CN"/>
        </w:rPr>
        <w:t>3</w:t>
      </w:r>
      <w:r>
        <w:rPr>
          <w:rFonts w:ascii="宋体" w:eastAsia="宋体" w:hAnsi="宋体" w:cs="仿宋_GB2312" w:hint="eastAsia"/>
          <w:sz w:val="24"/>
          <w:szCs w:val="24"/>
          <w:lang w:val="zh-CN"/>
        </w:rPr>
        <w:t>）有</w:t>
      </w:r>
      <w:r>
        <w:rPr>
          <w:rFonts w:ascii="宋体" w:eastAsia="宋体" w:hAnsi="宋体" w:cs="Times New Roman" w:hint="eastAsia"/>
          <w:sz w:val="24"/>
          <w:szCs w:val="24"/>
          <w:lang w:val="zh-CN"/>
        </w:rPr>
        <w:t>社会保障资金的良好记录。</w:t>
      </w:r>
    </w:p>
    <w:p w14:paraId="62597EE7" w14:textId="77777777" w:rsidR="0007505F" w:rsidRDefault="00054375">
      <w:pPr>
        <w:spacing w:line="360" w:lineRule="auto"/>
        <w:ind w:firstLineChars="200" w:firstLine="480"/>
        <w:rPr>
          <w:rFonts w:ascii="宋体" w:eastAsia="宋体" w:hAnsi="宋体" w:cs="仿宋_GB2312"/>
          <w:sz w:val="24"/>
          <w:szCs w:val="24"/>
          <w:lang w:val="zh-CN"/>
        </w:rPr>
      </w:pPr>
      <w:r>
        <w:rPr>
          <w:rFonts w:ascii="宋体" w:eastAsia="宋体" w:hAnsi="宋体" w:cs="仿宋_GB2312"/>
          <w:sz w:val="24"/>
          <w:szCs w:val="24"/>
          <w:lang w:val="zh-CN"/>
        </w:rPr>
        <w:t>4</w:t>
      </w:r>
      <w:r>
        <w:rPr>
          <w:rFonts w:ascii="宋体" w:eastAsia="宋体" w:hAnsi="宋体" w:cs="仿宋_GB2312" w:hint="eastAsia"/>
          <w:sz w:val="24"/>
          <w:szCs w:val="24"/>
          <w:lang w:val="zh-CN"/>
        </w:rPr>
        <w:t>）</w:t>
      </w:r>
      <w:r>
        <w:rPr>
          <w:rFonts w:ascii="宋体" w:eastAsia="宋体" w:hAnsi="宋体" w:cs="仿宋_GB2312"/>
          <w:sz w:val="24"/>
          <w:szCs w:val="24"/>
          <w:lang w:val="zh-CN"/>
        </w:rPr>
        <w:t>具有依法缴纳社会</w:t>
      </w:r>
      <w:r>
        <w:rPr>
          <w:rFonts w:ascii="宋体" w:eastAsia="宋体" w:hAnsi="宋体" w:cs="仿宋_GB2312" w:hint="eastAsia"/>
          <w:sz w:val="24"/>
          <w:szCs w:val="24"/>
          <w:lang w:val="zh-CN"/>
        </w:rPr>
        <w:t>保障资金</w:t>
      </w:r>
      <w:r>
        <w:rPr>
          <w:rFonts w:ascii="宋体" w:eastAsia="宋体" w:hAnsi="宋体" w:cs="仿宋_GB2312"/>
          <w:sz w:val="24"/>
          <w:szCs w:val="24"/>
          <w:lang w:val="zh-CN"/>
        </w:rPr>
        <w:t>的良好记录</w:t>
      </w:r>
      <w:r>
        <w:rPr>
          <w:rFonts w:ascii="宋体" w:eastAsia="宋体" w:hAnsi="宋体" w:cs="仿宋_GB2312" w:hint="eastAsia"/>
          <w:sz w:val="24"/>
          <w:szCs w:val="24"/>
          <w:lang w:val="zh-CN"/>
        </w:rPr>
        <w:t>；</w:t>
      </w:r>
    </w:p>
    <w:p w14:paraId="1E6648A0" w14:textId="77777777" w:rsidR="0007505F" w:rsidRDefault="00054375">
      <w:pPr>
        <w:spacing w:line="360" w:lineRule="auto"/>
        <w:ind w:firstLineChars="200" w:firstLine="480"/>
        <w:rPr>
          <w:rFonts w:ascii="宋体" w:eastAsia="宋体" w:hAnsi="宋体" w:cs="Arial"/>
          <w:bCs/>
          <w:sz w:val="24"/>
          <w:szCs w:val="24"/>
          <w:lang w:val="zh-CN"/>
        </w:rPr>
      </w:pPr>
      <w:r>
        <w:rPr>
          <w:rFonts w:ascii="宋体" w:eastAsia="宋体" w:hAnsi="宋体" w:cs="Arial"/>
          <w:bCs/>
          <w:sz w:val="24"/>
          <w:szCs w:val="24"/>
          <w:lang w:val="zh-CN"/>
        </w:rPr>
        <w:t>5</w:t>
      </w:r>
      <w:r>
        <w:rPr>
          <w:rFonts w:ascii="宋体" w:eastAsia="宋体" w:hAnsi="宋体" w:cs="Arial" w:hint="eastAsia"/>
          <w:bCs/>
          <w:sz w:val="24"/>
          <w:szCs w:val="24"/>
          <w:lang w:val="zh-CN"/>
        </w:rPr>
        <w:t>）</w:t>
      </w:r>
      <w:r>
        <w:rPr>
          <w:rFonts w:ascii="宋体" w:eastAsia="宋体" w:hAnsi="宋体" w:cs="Times New Roman" w:hint="eastAsia"/>
          <w:sz w:val="24"/>
          <w:szCs w:val="24"/>
          <w:lang w:val="zh-CN"/>
        </w:rPr>
        <w:t>具有良好的商业信誉和健全的财务会计制度；</w:t>
      </w:r>
    </w:p>
    <w:p w14:paraId="54FCDA65" w14:textId="77777777" w:rsidR="0007505F" w:rsidRDefault="00054375">
      <w:pPr>
        <w:spacing w:line="360" w:lineRule="auto"/>
        <w:ind w:firstLineChars="200" w:firstLine="480"/>
        <w:rPr>
          <w:rFonts w:ascii="宋体" w:eastAsia="宋体" w:hAnsi="宋体" w:cs="仿宋_GB2312"/>
          <w:sz w:val="24"/>
          <w:szCs w:val="24"/>
          <w:lang w:val="zh-CN"/>
        </w:rPr>
      </w:pPr>
      <w:r>
        <w:rPr>
          <w:rFonts w:ascii="宋体" w:eastAsia="宋体" w:hAnsi="宋体" w:cs="宋体"/>
          <w:sz w:val="24"/>
          <w:szCs w:val="24"/>
        </w:rPr>
        <w:t>6</w:t>
      </w:r>
      <w:r>
        <w:rPr>
          <w:rFonts w:ascii="宋体" w:eastAsia="宋体" w:hAnsi="宋体" w:cs="宋体" w:hint="eastAsia"/>
          <w:sz w:val="24"/>
          <w:szCs w:val="24"/>
        </w:rPr>
        <w:t>）</w:t>
      </w:r>
      <w:r>
        <w:rPr>
          <w:rFonts w:ascii="宋体" w:eastAsia="宋体" w:hAnsi="宋体" w:cs="Times New Roman" w:hint="eastAsia"/>
          <w:sz w:val="24"/>
          <w:szCs w:val="24"/>
          <w:lang w:val="zh-CN"/>
        </w:rPr>
        <w:t>参加遴选活动近</w:t>
      </w:r>
      <w:r>
        <w:rPr>
          <w:rFonts w:ascii="宋体" w:eastAsia="宋体" w:hAnsi="宋体" w:cs="宋体" w:hint="eastAsia"/>
          <w:sz w:val="24"/>
          <w:szCs w:val="24"/>
        </w:rPr>
        <w:t>三年内，在经营活动中没有重大违法记录</w:t>
      </w:r>
      <w:r>
        <w:rPr>
          <w:rFonts w:ascii="宋体" w:eastAsia="宋体" w:hAnsi="宋体" w:cs="宋体" w:hint="eastAsia"/>
          <w:b/>
          <w:sz w:val="24"/>
          <w:szCs w:val="24"/>
        </w:rPr>
        <w:t>；</w:t>
      </w:r>
      <w:r>
        <w:rPr>
          <w:rFonts w:ascii="宋体" w:eastAsia="宋体" w:hAnsi="宋体" w:cs="仿宋_GB2312" w:hint="eastAsia"/>
          <w:sz w:val="24"/>
          <w:szCs w:val="24"/>
          <w:lang w:val="zh-CN"/>
        </w:rPr>
        <w:t>应具备良好的社会信誉，在以往的经营过程中无食物中毒、生产安全、恶性事件、消防安全事故。（以承包商自营食堂、餐厅或承包经营的食堂餐厅主管部门开具的近三年无食物中毒、生产安全、恶性事件、消防安全事故、重大投诉等的情况证明为考评依据）。</w:t>
      </w:r>
    </w:p>
    <w:p w14:paraId="03533E58"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sz w:val="24"/>
          <w:szCs w:val="24"/>
        </w:rPr>
        <w:t>7</w:t>
      </w:r>
      <w:r>
        <w:rPr>
          <w:rFonts w:ascii="宋体" w:eastAsia="宋体" w:hAnsi="宋体" w:cs="宋体" w:hint="eastAsia"/>
          <w:sz w:val="24"/>
          <w:szCs w:val="24"/>
        </w:rPr>
        <w:t>）单位负责人为同一人或者存在直接控股、管理关系的不同承包商，不得同时参加本项目同一包的遴选；</w:t>
      </w:r>
    </w:p>
    <w:p w14:paraId="2B8B6DCB"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）本项目不接受联合体；</w:t>
      </w:r>
    </w:p>
    <w:p w14:paraId="1EFFC497"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sz w:val="24"/>
          <w:szCs w:val="24"/>
        </w:rPr>
        <w:t>9</w:t>
      </w:r>
      <w:r>
        <w:rPr>
          <w:rFonts w:ascii="宋体" w:eastAsia="宋体" w:hAnsi="宋体" w:cs="宋体" w:hint="eastAsia"/>
          <w:sz w:val="24"/>
          <w:szCs w:val="24"/>
        </w:rPr>
        <w:t>）法律、行政法规规定的其他条件。</w:t>
      </w:r>
    </w:p>
    <w:p w14:paraId="5525960B" w14:textId="77777777" w:rsidR="0007505F" w:rsidRDefault="00054375">
      <w:pPr>
        <w:widowControl/>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三、遴选和响应文件时间及地点等:</w:t>
      </w:r>
    </w:p>
    <w:p w14:paraId="1DF9FEE3" w14:textId="6F29E142"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遴选时间：2020年2月</w:t>
      </w:r>
      <w:r w:rsidR="00025DDA">
        <w:rPr>
          <w:rFonts w:ascii="宋体" w:eastAsia="宋体" w:hAnsi="宋体" w:cs="宋体"/>
          <w:kern w:val="0"/>
          <w:sz w:val="24"/>
          <w:szCs w:val="24"/>
        </w:rPr>
        <w:t>17</w:t>
      </w:r>
      <w:r>
        <w:rPr>
          <w:rFonts w:ascii="宋体" w:eastAsia="宋体" w:hAnsi="宋体" w:cs="宋体" w:hint="eastAsia"/>
          <w:kern w:val="0"/>
          <w:sz w:val="24"/>
          <w:szCs w:val="24"/>
        </w:rPr>
        <w:t>日</w:t>
      </w:r>
      <w:r w:rsidR="00025DDA">
        <w:rPr>
          <w:rFonts w:ascii="宋体" w:eastAsia="宋体" w:hAnsi="宋体" w:cs="宋体" w:hint="eastAsia"/>
          <w:kern w:val="0"/>
          <w:sz w:val="24"/>
          <w:szCs w:val="24"/>
        </w:rPr>
        <w:t>下</w:t>
      </w:r>
      <w:r>
        <w:rPr>
          <w:rFonts w:ascii="宋体" w:eastAsia="宋体" w:hAnsi="宋体" w:cs="宋体" w:hint="eastAsia"/>
          <w:kern w:val="0"/>
          <w:sz w:val="24"/>
          <w:szCs w:val="24"/>
        </w:rPr>
        <w:t>午</w:t>
      </w:r>
      <w:r w:rsidR="00025DDA">
        <w:rPr>
          <w:rFonts w:ascii="宋体" w:eastAsia="宋体" w:hAnsi="宋体" w:cs="宋体"/>
          <w:kern w:val="0"/>
          <w:sz w:val="24"/>
          <w:szCs w:val="24"/>
        </w:rPr>
        <w:t>13</w:t>
      </w:r>
      <w:r>
        <w:rPr>
          <w:rFonts w:ascii="宋体" w:eastAsia="宋体" w:hAnsi="宋体" w:cs="宋体" w:hint="eastAsia"/>
          <w:kern w:val="0"/>
          <w:sz w:val="24"/>
          <w:szCs w:val="24"/>
        </w:rPr>
        <w:t>：30（北京时间）</w:t>
      </w:r>
    </w:p>
    <w:p w14:paraId="1AB40A9B"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获取遴选文件时间：公告发布之日至2020年1月21日，每天上午9:00至11:30，下午1:00至4:30（北京时间，下同）。非法定工作日只能电汇或网银购买标书。期满后购买招标文件的潜在投标人不足3家的，招标采购单位可以顺延招标文件出售时间并另行公告。</w:t>
      </w:r>
    </w:p>
    <w:p w14:paraId="0807A25F"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获取遴选文件地点：</w:t>
      </w:r>
    </w:p>
    <w:p w14:paraId="27ECC39F"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获取遴选文件方式：现场购买或网银电汇。</w:t>
      </w:r>
      <w:r>
        <w:rPr>
          <w:rFonts w:ascii="宋体" w:eastAsia="宋体" w:hAnsi="宋体" w:cs="宋体" w:hint="eastAsia"/>
          <w:sz w:val="24"/>
          <w:szCs w:val="24"/>
        </w:rPr>
        <w:t>非法定工作日只能电汇或网银购买标书</w:t>
      </w:r>
      <w:r>
        <w:rPr>
          <w:rFonts w:ascii="宋体" w:eastAsia="宋体" w:hAnsi="宋体" w:cs="宋体" w:hint="eastAsia"/>
          <w:kern w:val="0"/>
          <w:sz w:val="24"/>
          <w:szCs w:val="24"/>
        </w:rPr>
        <w:t>，</w:t>
      </w:r>
      <w:r>
        <w:rPr>
          <w:rFonts w:ascii="宋体" w:eastAsia="宋体" w:hAnsi="宋体" w:cs="宋体"/>
          <w:kern w:val="0"/>
          <w:sz w:val="24"/>
          <w:szCs w:val="24"/>
        </w:rPr>
        <w:t>未向采购代理机构购买</w:t>
      </w:r>
      <w:r>
        <w:rPr>
          <w:rFonts w:ascii="宋体" w:eastAsia="宋体" w:hAnsi="宋体" w:cs="宋体" w:hint="eastAsia"/>
          <w:kern w:val="0"/>
          <w:sz w:val="24"/>
          <w:szCs w:val="24"/>
        </w:rPr>
        <w:t>遴选</w:t>
      </w:r>
      <w:r>
        <w:rPr>
          <w:rFonts w:ascii="宋体" w:eastAsia="宋体" w:hAnsi="宋体" w:cs="宋体"/>
          <w:kern w:val="0"/>
          <w:sz w:val="24"/>
          <w:szCs w:val="24"/>
        </w:rPr>
        <w:t>文件并登记备案的潜在承包商均无资格参加遴选。</w:t>
      </w:r>
      <w:r>
        <w:rPr>
          <w:rFonts w:ascii="宋体" w:eastAsia="宋体" w:hAnsi="宋体" w:cs="宋体" w:hint="eastAsia"/>
          <w:kern w:val="0"/>
          <w:sz w:val="24"/>
          <w:szCs w:val="24"/>
        </w:rPr>
        <w:t>文件售后不退。</w:t>
      </w:r>
    </w:p>
    <w:p w14:paraId="41196B93"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遴选文件售价： </w:t>
      </w:r>
      <w:r>
        <w:rPr>
          <w:rFonts w:ascii="宋体" w:eastAsia="宋体" w:hAnsi="宋体" w:cs="宋体"/>
          <w:kern w:val="0"/>
          <w:sz w:val="24"/>
          <w:szCs w:val="24"/>
        </w:rPr>
        <w:t>200</w:t>
      </w:r>
      <w:r>
        <w:rPr>
          <w:rFonts w:ascii="宋体" w:eastAsia="宋体" w:hAnsi="宋体" w:cs="宋体" w:hint="eastAsia"/>
          <w:kern w:val="0"/>
          <w:sz w:val="24"/>
          <w:szCs w:val="24"/>
        </w:rPr>
        <w:t>元（人民币）/包</w:t>
      </w:r>
    </w:p>
    <w:p w14:paraId="0740C4D1" w14:textId="637447E2"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响应文件递交时间： 2020年2月</w:t>
      </w:r>
      <w:r w:rsidR="00025DDA">
        <w:rPr>
          <w:rFonts w:ascii="宋体" w:eastAsia="宋体" w:hAnsi="宋体" w:cs="宋体"/>
          <w:kern w:val="0"/>
          <w:sz w:val="24"/>
          <w:szCs w:val="24"/>
        </w:rPr>
        <w:t>17</w:t>
      </w:r>
      <w:r>
        <w:rPr>
          <w:rFonts w:ascii="宋体" w:eastAsia="宋体" w:hAnsi="宋体" w:cs="宋体" w:hint="eastAsia"/>
          <w:kern w:val="0"/>
          <w:sz w:val="24"/>
          <w:szCs w:val="24"/>
        </w:rPr>
        <w:t>日</w:t>
      </w:r>
      <w:r w:rsidR="00025DDA">
        <w:rPr>
          <w:rFonts w:ascii="宋体" w:eastAsia="宋体" w:hAnsi="宋体" w:cs="宋体" w:hint="eastAsia"/>
          <w:kern w:val="0"/>
          <w:sz w:val="24"/>
          <w:szCs w:val="24"/>
        </w:rPr>
        <w:t>下</w:t>
      </w:r>
      <w:r>
        <w:rPr>
          <w:rFonts w:ascii="宋体" w:eastAsia="宋体" w:hAnsi="宋体" w:cs="宋体" w:hint="eastAsia"/>
          <w:kern w:val="0"/>
          <w:sz w:val="24"/>
          <w:szCs w:val="24"/>
        </w:rPr>
        <w:t>午</w:t>
      </w:r>
      <w:r w:rsidR="00025DDA">
        <w:rPr>
          <w:rFonts w:ascii="宋体" w:eastAsia="宋体" w:hAnsi="宋体" w:cs="宋体"/>
          <w:kern w:val="0"/>
          <w:sz w:val="24"/>
          <w:szCs w:val="24"/>
        </w:rPr>
        <w:t>13</w:t>
      </w:r>
      <w:r>
        <w:rPr>
          <w:rFonts w:ascii="宋体" w:eastAsia="宋体" w:hAnsi="宋体" w:cs="宋体" w:hint="eastAsia"/>
          <w:kern w:val="0"/>
          <w:sz w:val="24"/>
          <w:szCs w:val="24"/>
        </w:rPr>
        <w:t>：30（北京时间）</w:t>
      </w:r>
    </w:p>
    <w:p w14:paraId="5ACB344E"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响应文件递交地点： 北京市海淀区学院路30号科大天工大厦A座616室</w:t>
      </w:r>
    </w:p>
    <w:p w14:paraId="40A27EE2"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响应文件开启时间： 同响应文件递交时间</w:t>
      </w:r>
    </w:p>
    <w:p w14:paraId="34EA892E"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响应文件开启地点： 同响应文件递交地点</w:t>
      </w:r>
    </w:p>
    <w:p w14:paraId="249D84D3" w14:textId="77777777" w:rsidR="0007505F" w:rsidRDefault="00054375">
      <w:pPr>
        <w:widowControl/>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四、其它补充事宜：</w:t>
      </w:r>
    </w:p>
    <w:p w14:paraId="49FD67B2"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b/>
          <w:kern w:val="0"/>
          <w:sz w:val="24"/>
          <w:szCs w:val="24"/>
        </w:rPr>
        <w:t>声明：（电子版招标文件下载地址：</w:t>
      </w:r>
      <w:r>
        <w:rPr>
          <w:rFonts w:ascii="宋体" w:eastAsia="宋体" w:hAnsi="宋体" w:cs="宋体"/>
          <w:b/>
          <w:kern w:val="0"/>
          <w:sz w:val="24"/>
          <w:szCs w:val="24"/>
        </w:rPr>
        <w:t>www.biecc.com.cn，进入主页点击标书下载频道后搜索项目名称）。</w:t>
      </w:r>
      <w:r>
        <w:rPr>
          <w:rFonts w:ascii="宋体" w:eastAsia="宋体" w:hAnsi="宋体" w:cs="宋体" w:hint="eastAsia"/>
          <w:kern w:val="0"/>
          <w:sz w:val="24"/>
          <w:szCs w:val="24"/>
        </w:rPr>
        <w:t>本公告在中国政府采购网</w:t>
      </w:r>
      <w:r>
        <w:rPr>
          <w:rFonts w:ascii="宋体" w:eastAsia="宋体" w:hAnsi="宋体" w:cs="宋体"/>
          <w:kern w:val="0"/>
          <w:sz w:val="24"/>
          <w:szCs w:val="24"/>
        </w:rPr>
        <w:t>(</w:t>
      </w:r>
      <w:hyperlink r:id="rId15" w:history="1">
        <w:r>
          <w:rPr>
            <w:rFonts w:ascii="宋体" w:eastAsia="宋体" w:hAnsi="宋体" w:cs="宋体"/>
            <w:kern w:val="0"/>
            <w:sz w:val="24"/>
            <w:szCs w:val="24"/>
          </w:rPr>
          <w:t>http://www.ccgp.gov.cn/</w:t>
        </w:r>
      </w:hyperlink>
      <w:r>
        <w:rPr>
          <w:rFonts w:ascii="宋体" w:eastAsia="宋体" w:hAnsi="宋体" w:cs="宋体"/>
          <w:kern w:val="0"/>
          <w:sz w:val="24"/>
          <w:szCs w:val="24"/>
        </w:rPr>
        <w:t>)</w:t>
      </w:r>
      <w:r>
        <w:rPr>
          <w:rFonts w:ascii="宋体" w:eastAsia="宋体" w:hAnsi="宋体" w:cs="宋体" w:hint="eastAsia"/>
          <w:kern w:val="0"/>
          <w:sz w:val="24"/>
          <w:szCs w:val="24"/>
        </w:rPr>
        <w:t>发布，公告期限为</w:t>
      </w:r>
      <w:r>
        <w:rPr>
          <w:rFonts w:ascii="宋体" w:eastAsia="宋体" w:hAnsi="宋体" w:cs="宋体"/>
          <w:color w:val="000000" w:themeColor="text1"/>
          <w:kern w:val="0"/>
          <w:sz w:val="24"/>
          <w:szCs w:val="24"/>
        </w:rPr>
        <w:t>5</w:t>
      </w:r>
      <w:r>
        <w:rPr>
          <w:rFonts w:ascii="宋体" w:eastAsia="宋体" w:hAnsi="宋体" w:cs="宋体" w:hint="eastAsia"/>
          <w:color w:val="000000" w:themeColor="text1"/>
          <w:kern w:val="0"/>
          <w:sz w:val="24"/>
          <w:szCs w:val="24"/>
        </w:rPr>
        <w:t>个工作日。</w:t>
      </w:r>
    </w:p>
    <w:p w14:paraId="197FF7BA"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1、请承包商应在规定时间将密封的响应文件送达，逾期收到或不符合规定的响应文件恕不接受。届时请承包商的法定代表人或其授权代表出席。</w:t>
      </w:r>
    </w:p>
    <w:p w14:paraId="5D4F48CD" w14:textId="77777777" w:rsidR="0007505F" w:rsidRPr="00054375" w:rsidRDefault="00054375">
      <w:pPr>
        <w:widowControl/>
        <w:spacing w:line="360" w:lineRule="auto"/>
        <w:jc w:val="left"/>
        <w:rPr>
          <w:rFonts w:ascii="宋体" w:eastAsia="宋体" w:hAnsi="宋体" w:cs="宋体"/>
          <w:kern w:val="0"/>
          <w:sz w:val="24"/>
          <w:szCs w:val="24"/>
        </w:rPr>
      </w:pPr>
      <w:r w:rsidRPr="00054375">
        <w:rPr>
          <w:rFonts w:ascii="宋体" w:eastAsia="宋体" w:hAnsi="宋体" w:cs="宋体"/>
          <w:kern w:val="0"/>
          <w:sz w:val="24"/>
          <w:szCs w:val="24"/>
        </w:rPr>
        <w:t>2、采购代理机构：</w:t>
      </w:r>
      <w:r w:rsidRPr="00054375">
        <w:rPr>
          <w:rFonts w:ascii="宋体" w:eastAsia="宋体" w:hAnsi="宋体" w:cs="宋体" w:hint="eastAsia"/>
          <w:kern w:val="0"/>
          <w:sz w:val="24"/>
          <w:szCs w:val="24"/>
        </w:rPr>
        <w:t>北京国际工程咨询</w:t>
      </w:r>
      <w:r w:rsidRPr="00054375">
        <w:rPr>
          <w:rFonts w:ascii="宋体" w:eastAsia="宋体" w:hAnsi="宋体" w:cs="宋体"/>
          <w:kern w:val="0"/>
          <w:sz w:val="24"/>
          <w:szCs w:val="24"/>
        </w:rPr>
        <w:t>有限公司</w:t>
      </w:r>
    </w:p>
    <w:p w14:paraId="45A8BD16" w14:textId="77777777" w:rsidR="0007505F" w:rsidRDefault="00054375">
      <w:pPr>
        <w:widowControl/>
        <w:spacing w:line="360" w:lineRule="auto"/>
        <w:jc w:val="left"/>
        <w:rPr>
          <w:rFonts w:ascii="宋体" w:eastAsia="宋体" w:hAnsi="宋体" w:cs="宋体"/>
          <w:kern w:val="0"/>
          <w:sz w:val="24"/>
          <w:szCs w:val="24"/>
        </w:rPr>
      </w:pPr>
      <w:r w:rsidRPr="00054375">
        <w:rPr>
          <w:rFonts w:ascii="宋体" w:eastAsia="宋体" w:hAnsi="宋体" w:cs="宋体" w:hint="eastAsia"/>
          <w:kern w:val="0"/>
          <w:sz w:val="24"/>
          <w:szCs w:val="24"/>
        </w:rPr>
        <w:t>地</w:t>
      </w:r>
      <w:r w:rsidRPr="00054375">
        <w:rPr>
          <w:rFonts w:ascii="宋体" w:eastAsia="宋体" w:hAnsi="宋体" w:cs="宋体"/>
          <w:kern w:val="0"/>
          <w:sz w:val="24"/>
          <w:szCs w:val="24"/>
        </w:rPr>
        <w:t xml:space="preserve">  </w:t>
      </w:r>
      <w:r w:rsidRPr="00054375">
        <w:rPr>
          <w:rFonts w:ascii="宋体" w:eastAsia="宋体" w:hAnsi="宋体" w:cs="宋体" w:hint="eastAsia"/>
          <w:kern w:val="0"/>
          <w:sz w:val="24"/>
          <w:szCs w:val="24"/>
        </w:rPr>
        <w:t>址：北京市海淀区学院路30号科大天工大厦A座615室</w:t>
      </w:r>
    </w:p>
    <w:p w14:paraId="756ABBF2"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邮</w:t>
      </w:r>
      <w:r>
        <w:rPr>
          <w:rFonts w:ascii="宋体" w:eastAsia="宋体" w:hAnsi="宋体" w:cs="宋体"/>
          <w:kern w:val="0"/>
          <w:sz w:val="24"/>
          <w:szCs w:val="24"/>
        </w:rPr>
        <w:t xml:space="preserve">  编：</w:t>
      </w:r>
      <w:r>
        <w:rPr>
          <w:rFonts w:ascii="宋体" w:eastAsia="宋体" w:hAnsi="宋体" w:cs="宋体" w:hint="eastAsia"/>
          <w:kern w:val="0"/>
          <w:sz w:val="24"/>
          <w:szCs w:val="24"/>
        </w:rPr>
        <w:t xml:space="preserve"> 100083</w:t>
      </w:r>
    </w:p>
    <w:p w14:paraId="1AB933A5"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E-mail:</w:t>
      </w:r>
      <w:r>
        <w:rPr>
          <w:rFonts w:ascii="宋体" w:eastAsia="宋体" w:hAnsi="宋体" w:cs="宋体" w:hint="eastAsia"/>
          <w:kern w:val="0"/>
          <w:sz w:val="24"/>
          <w:szCs w:val="24"/>
        </w:rPr>
        <w:t xml:space="preserve"> jowena@163.com</w:t>
      </w:r>
    </w:p>
    <w:p w14:paraId="4DFEF6D0"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电话： 82370682</w:t>
      </w:r>
    </w:p>
    <w:p w14:paraId="494F7A67"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传真： 82370881</w:t>
      </w:r>
    </w:p>
    <w:p w14:paraId="0917B064" w14:textId="0034E634"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联系人： 张乐</w:t>
      </w:r>
      <w:r w:rsidR="006975A3">
        <w:rPr>
          <w:rFonts w:ascii="宋体" w:eastAsia="宋体" w:hAnsi="宋体" w:cs="宋体" w:hint="eastAsia"/>
          <w:kern w:val="0"/>
          <w:sz w:val="24"/>
          <w:szCs w:val="24"/>
        </w:rPr>
        <w:t>、王爽</w:t>
      </w:r>
    </w:p>
    <w:p w14:paraId="6CD6A02D"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购买遴选文件及遴选保证金请按如下地址办款：</w:t>
      </w:r>
    </w:p>
    <w:p w14:paraId="00CBD2DE"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开户单位：北京国际工程咨询有限公司</w:t>
      </w:r>
    </w:p>
    <w:p w14:paraId="26652D25"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开户银行： 华夏银行北京学院路支行</w:t>
      </w:r>
    </w:p>
    <w:p w14:paraId="1281BB83" w14:textId="77777777" w:rsidR="0007505F" w:rsidRDefault="0005437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帐</w:t>
      </w:r>
      <w:r>
        <w:rPr>
          <w:rFonts w:ascii="宋体" w:eastAsia="宋体" w:hAnsi="宋体" w:cs="宋体"/>
          <w:kern w:val="0"/>
          <w:sz w:val="24"/>
          <w:szCs w:val="24"/>
        </w:rPr>
        <w:t xml:space="preserve">   </w:t>
      </w:r>
      <w:r>
        <w:rPr>
          <w:rFonts w:ascii="宋体" w:eastAsia="宋体" w:hAnsi="宋体" w:cs="宋体" w:hint="eastAsia"/>
          <w:kern w:val="0"/>
          <w:sz w:val="24"/>
          <w:szCs w:val="24"/>
        </w:rPr>
        <w:t>号： 10242000000002546</w:t>
      </w:r>
      <w:r>
        <w:rPr>
          <w:rFonts w:ascii="宋体" w:eastAsia="宋体" w:hAnsi="宋体" w:cs="宋体"/>
          <w:kern w:val="0"/>
          <w:sz w:val="24"/>
          <w:szCs w:val="24"/>
        </w:rPr>
        <w:br w:type="page"/>
      </w:r>
    </w:p>
    <w:p w14:paraId="1603521E" w14:textId="77777777" w:rsidR="0007505F" w:rsidRDefault="0007505F">
      <w:pPr>
        <w:rPr>
          <w:rFonts w:ascii="宋体" w:eastAsia="宋体" w:hAnsi="宋体" w:cs="宋体"/>
          <w:sz w:val="24"/>
          <w:szCs w:val="24"/>
        </w:rPr>
      </w:pPr>
      <w:bookmarkStart w:id="1" w:name="_Toc11108177"/>
    </w:p>
    <w:p w14:paraId="1872099A" w14:textId="77777777" w:rsidR="0007505F" w:rsidRDefault="0007505F">
      <w:pPr>
        <w:rPr>
          <w:rFonts w:ascii="宋体" w:eastAsia="宋体" w:hAnsi="宋体" w:cs="宋体"/>
          <w:sz w:val="24"/>
          <w:szCs w:val="24"/>
        </w:rPr>
      </w:pPr>
    </w:p>
    <w:p w14:paraId="69E719B8" w14:textId="77777777" w:rsidR="0007505F" w:rsidRDefault="0007505F">
      <w:pPr>
        <w:rPr>
          <w:rFonts w:ascii="宋体" w:eastAsia="宋体" w:hAnsi="宋体" w:cs="宋体"/>
          <w:sz w:val="24"/>
          <w:szCs w:val="24"/>
        </w:rPr>
      </w:pPr>
    </w:p>
    <w:p w14:paraId="61D295F3" w14:textId="77777777" w:rsidR="0007505F" w:rsidRDefault="0007505F">
      <w:pPr>
        <w:rPr>
          <w:rFonts w:ascii="宋体" w:eastAsia="宋体" w:hAnsi="宋体" w:cs="宋体"/>
          <w:sz w:val="24"/>
          <w:szCs w:val="24"/>
        </w:rPr>
      </w:pPr>
    </w:p>
    <w:p w14:paraId="66CF7539" w14:textId="77777777" w:rsidR="0007505F" w:rsidRDefault="0007505F">
      <w:pPr>
        <w:rPr>
          <w:rFonts w:ascii="宋体" w:eastAsia="宋体" w:hAnsi="宋体" w:cs="宋体"/>
          <w:sz w:val="24"/>
          <w:szCs w:val="24"/>
        </w:rPr>
      </w:pPr>
    </w:p>
    <w:p w14:paraId="3FD105C4" w14:textId="77777777" w:rsidR="0007505F" w:rsidRDefault="0007505F">
      <w:pPr>
        <w:rPr>
          <w:rFonts w:ascii="宋体" w:eastAsia="宋体" w:hAnsi="宋体" w:cs="宋体"/>
          <w:sz w:val="24"/>
          <w:szCs w:val="24"/>
        </w:rPr>
      </w:pPr>
    </w:p>
    <w:p w14:paraId="50D705EC" w14:textId="77777777" w:rsidR="0007505F" w:rsidRDefault="0007505F">
      <w:pPr>
        <w:rPr>
          <w:rFonts w:ascii="宋体" w:eastAsia="宋体" w:hAnsi="宋体" w:cs="宋体"/>
          <w:sz w:val="24"/>
          <w:szCs w:val="24"/>
        </w:rPr>
      </w:pPr>
    </w:p>
    <w:p w14:paraId="640B00C7" w14:textId="77777777" w:rsidR="0007505F" w:rsidRDefault="0007505F">
      <w:pPr>
        <w:rPr>
          <w:rFonts w:ascii="宋体" w:eastAsia="宋体" w:hAnsi="宋体" w:cs="宋体"/>
          <w:sz w:val="24"/>
          <w:szCs w:val="24"/>
        </w:rPr>
      </w:pPr>
    </w:p>
    <w:p w14:paraId="1529CE87" w14:textId="77777777" w:rsidR="0007505F" w:rsidRDefault="00054375">
      <w:pPr>
        <w:keepNext/>
        <w:keepLines/>
        <w:spacing w:before="120" w:after="120" w:line="360" w:lineRule="auto"/>
        <w:jc w:val="center"/>
        <w:outlineLvl w:val="0"/>
        <w:rPr>
          <w:rFonts w:ascii="宋体" w:eastAsia="宋体" w:hAnsi="宋体" w:cs="Times New Roman"/>
          <w:b/>
          <w:bCs/>
          <w:kern w:val="44"/>
          <w:sz w:val="44"/>
          <w:szCs w:val="44"/>
          <w:lang w:val="zh-CN"/>
        </w:rPr>
      </w:pPr>
      <w:r>
        <w:rPr>
          <w:rFonts w:ascii="宋体" w:eastAsia="宋体" w:hAnsi="宋体" w:cs="Times New Roman" w:hint="eastAsia"/>
          <w:b/>
          <w:bCs/>
          <w:kern w:val="44"/>
          <w:sz w:val="44"/>
          <w:szCs w:val="44"/>
          <w:lang w:val="zh-CN"/>
        </w:rPr>
        <w:t>第二章  遴选前附表和承包商须知</w:t>
      </w:r>
      <w:bookmarkEnd w:id="1"/>
    </w:p>
    <w:p w14:paraId="7FE4CAA9" w14:textId="77777777" w:rsidR="0007505F" w:rsidRDefault="0007505F">
      <w:pPr>
        <w:autoSpaceDE w:val="0"/>
        <w:autoSpaceDN w:val="0"/>
        <w:adjustRightInd w:val="0"/>
        <w:spacing w:line="360" w:lineRule="auto"/>
        <w:jc w:val="center"/>
        <w:rPr>
          <w:rFonts w:ascii="宋体" w:eastAsia="宋体" w:hAnsi="Arial" w:cs="宋体"/>
          <w:b/>
          <w:bCs/>
          <w:kern w:val="0"/>
          <w:sz w:val="28"/>
          <w:szCs w:val="28"/>
          <w:lang w:val="zh-CN"/>
        </w:rPr>
      </w:pPr>
    </w:p>
    <w:p w14:paraId="073FA963" w14:textId="77777777" w:rsidR="0007505F" w:rsidRDefault="0007505F">
      <w:pPr>
        <w:autoSpaceDE w:val="0"/>
        <w:autoSpaceDN w:val="0"/>
        <w:adjustRightInd w:val="0"/>
        <w:spacing w:line="360" w:lineRule="auto"/>
        <w:jc w:val="center"/>
        <w:rPr>
          <w:rFonts w:ascii="宋体" w:eastAsia="宋体" w:hAnsi="Arial" w:cs="宋体"/>
          <w:b/>
          <w:bCs/>
          <w:kern w:val="0"/>
          <w:sz w:val="28"/>
          <w:szCs w:val="28"/>
          <w:lang w:val="zh-CN"/>
        </w:rPr>
      </w:pPr>
    </w:p>
    <w:p w14:paraId="3051F556" w14:textId="77777777" w:rsidR="0007505F" w:rsidRDefault="00054375">
      <w:pPr>
        <w:autoSpaceDE w:val="0"/>
        <w:autoSpaceDN w:val="0"/>
        <w:adjustRightInd w:val="0"/>
        <w:spacing w:line="360" w:lineRule="auto"/>
        <w:jc w:val="center"/>
        <w:rPr>
          <w:rFonts w:ascii="宋体" w:eastAsia="宋体" w:hAnsi="Arial" w:cs="宋体"/>
          <w:b/>
          <w:bCs/>
          <w:kern w:val="0"/>
          <w:sz w:val="28"/>
          <w:szCs w:val="28"/>
          <w:lang w:val="zh-CN"/>
        </w:rPr>
      </w:pPr>
      <w:r>
        <w:rPr>
          <w:rFonts w:ascii="宋体" w:eastAsia="宋体" w:hAnsi="Arial" w:cs="宋体"/>
          <w:b/>
          <w:bCs/>
          <w:kern w:val="0"/>
          <w:sz w:val="28"/>
          <w:szCs w:val="28"/>
          <w:lang w:val="zh-CN"/>
        </w:rPr>
        <w:br w:type="page"/>
      </w:r>
    </w:p>
    <w:p w14:paraId="533DAAD3" w14:textId="77777777" w:rsidR="0007505F" w:rsidRDefault="0007505F">
      <w:pPr>
        <w:autoSpaceDE w:val="0"/>
        <w:autoSpaceDN w:val="0"/>
        <w:adjustRightInd w:val="0"/>
        <w:spacing w:line="360" w:lineRule="auto"/>
        <w:jc w:val="center"/>
        <w:rPr>
          <w:rFonts w:ascii="宋体" w:eastAsia="宋体" w:hAnsi="Arial" w:cs="宋体"/>
          <w:b/>
          <w:bCs/>
          <w:kern w:val="0"/>
          <w:sz w:val="28"/>
          <w:szCs w:val="28"/>
          <w:lang w:val="zh-CN"/>
        </w:rPr>
      </w:pPr>
    </w:p>
    <w:p w14:paraId="7FCF3E89" w14:textId="77777777" w:rsidR="0007505F" w:rsidRDefault="00054375">
      <w:pPr>
        <w:autoSpaceDE w:val="0"/>
        <w:autoSpaceDN w:val="0"/>
        <w:adjustRightInd w:val="0"/>
        <w:spacing w:line="360" w:lineRule="auto"/>
        <w:jc w:val="center"/>
        <w:rPr>
          <w:rFonts w:ascii="Arial" w:eastAsia="宋体" w:hAnsi="Arial" w:cs="Arial"/>
          <w:b/>
          <w:bCs/>
          <w:kern w:val="0"/>
          <w:sz w:val="24"/>
          <w:szCs w:val="24"/>
        </w:rPr>
      </w:pPr>
      <w:r>
        <w:rPr>
          <w:rFonts w:ascii="宋体" w:eastAsia="宋体" w:hAnsi="Arial" w:cs="宋体" w:hint="eastAsia"/>
          <w:b/>
          <w:bCs/>
          <w:kern w:val="0"/>
          <w:sz w:val="24"/>
          <w:szCs w:val="24"/>
          <w:lang w:val="zh-CN"/>
        </w:rPr>
        <w:t>遴选前附表</w:t>
      </w:r>
    </w:p>
    <w:p w14:paraId="4C9EFE76" w14:textId="77777777" w:rsidR="0007505F" w:rsidRDefault="00054375">
      <w:pPr>
        <w:autoSpaceDE w:val="0"/>
        <w:autoSpaceDN w:val="0"/>
        <w:adjustRightInd w:val="0"/>
        <w:spacing w:line="360" w:lineRule="auto"/>
        <w:rPr>
          <w:rFonts w:ascii="宋体" w:eastAsia="宋体" w:hAnsi="宋体" w:cs="宋体"/>
          <w:kern w:val="0"/>
          <w:sz w:val="24"/>
          <w:szCs w:val="24"/>
        </w:rPr>
      </w:pPr>
      <w:r>
        <w:rPr>
          <w:rFonts w:ascii="宋体" w:eastAsia="宋体" w:hAnsi="宋体" w:cs="宋体" w:hint="eastAsia"/>
          <w:kern w:val="0"/>
          <w:sz w:val="24"/>
          <w:szCs w:val="24"/>
          <w:lang w:val="zh-CN"/>
        </w:rPr>
        <w:t>本表关于遴选前附表的具体要求是对承包商须知的具体补充和修改，如有矛盾，应以本表为准。</w:t>
      </w:r>
    </w:p>
    <w:tbl>
      <w:tblPr>
        <w:tblW w:w="10261" w:type="dxa"/>
        <w:jc w:val="center"/>
        <w:tblLayout w:type="fixed"/>
        <w:tblLook w:val="04A0" w:firstRow="1" w:lastRow="0" w:firstColumn="1" w:lastColumn="0" w:noHBand="0" w:noVBand="1"/>
      </w:tblPr>
      <w:tblGrid>
        <w:gridCol w:w="763"/>
        <w:gridCol w:w="1763"/>
        <w:gridCol w:w="993"/>
        <w:gridCol w:w="6742"/>
      </w:tblGrid>
      <w:tr w:rsidR="0007505F" w14:paraId="486CA6E4" w14:textId="77777777">
        <w:trPr>
          <w:trHeight w:val="2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0A94D5E7" w14:textId="77777777" w:rsidR="0007505F" w:rsidRDefault="00054375">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黑体" w:hint="eastAsia"/>
                <w:kern w:val="0"/>
                <w:sz w:val="24"/>
                <w:szCs w:val="24"/>
                <w:lang w:val="zh-CN"/>
              </w:rPr>
              <w:t>序号</w:t>
            </w:r>
          </w:p>
        </w:tc>
        <w:tc>
          <w:tcPr>
            <w:tcW w:w="1763" w:type="dxa"/>
            <w:tcBorders>
              <w:top w:val="single" w:sz="8" w:space="0" w:color="000000"/>
              <w:left w:val="single" w:sz="8" w:space="0" w:color="000000"/>
              <w:bottom w:val="single" w:sz="8" w:space="0" w:color="000000"/>
              <w:right w:val="single" w:sz="8" w:space="0" w:color="000000"/>
            </w:tcBorders>
            <w:vAlign w:val="center"/>
          </w:tcPr>
          <w:p w14:paraId="0ADEBB04"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黑体" w:hint="eastAsia"/>
                <w:kern w:val="0"/>
                <w:sz w:val="24"/>
                <w:szCs w:val="24"/>
                <w:lang w:val="zh-CN"/>
              </w:rPr>
              <w:t>内容</w:t>
            </w:r>
          </w:p>
        </w:tc>
        <w:tc>
          <w:tcPr>
            <w:tcW w:w="993" w:type="dxa"/>
            <w:tcBorders>
              <w:top w:val="single" w:sz="8" w:space="0" w:color="000000"/>
              <w:left w:val="single" w:sz="8" w:space="0" w:color="000000"/>
              <w:bottom w:val="single" w:sz="8" w:space="0" w:color="000000"/>
              <w:right w:val="single" w:sz="8" w:space="0" w:color="000000"/>
            </w:tcBorders>
            <w:vAlign w:val="center"/>
          </w:tcPr>
          <w:p w14:paraId="1DB92F7E"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黑体" w:hint="eastAsia"/>
                <w:kern w:val="0"/>
                <w:sz w:val="24"/>
                <w:szCs w:val="24"/>
                <w:lang w:val="zh-CN"/>
              </w:rPr>
              <w:t>对应条款号</w:t>
            </w:r>
          </w:p>
        </w:tc>
        <w:tc>
          <w:tcPr>
            <w:tcW w:w="6742" w:type="dxa"/>
            <w:tcBorders>
              <w:top w:val="single" w:sz="8" w:space="0" w:color="000000"/>
              <w:left w:val="single" w:sz="8" w:space="0" w:color="000000"/>
              <w:bottom w:val="single" w:sz="8" w:space="0" w:color="000000"/>
              <w:right w:val="single" w:sz="8" w:space="0" w:color="000000"/>
            </w:tcBorders>
            <w:vAlign w:val="center"/>
          </w:tcPr>
          <w:p w14:paraId="645FC099"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黑体" w:hint="eastAsia"/>
                <w:kern w:val="0"/>
                <w:sz w:val="24"/>
                <w:szCs w:val="24"/>
                <w:lang w:val="zh-CN"/>
              </w:rPr>
              <w:t>说明与要求</w:t>
            </w:r>
          </w:p>
        </w:tc>
      </w:tr>
      <w:tr w:rsidR="0007505F" w14:paraId="49493AA5" w14:textId="77777777">
        <w:trPr>
          <w:trHeight w:val="2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0B4B5598"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1</w:t>
            </w:r>
          </w:p>
        </w:tc>
        <w:tc>
          <w:tcPr>
            <w:tcW w:w="1763" w:type="dxa"/>
            <w:tcBorders>
              <w:top w:val="single" w:sz="8" w:space="0" w:color="000000"/>
              <w:left w:val="single" w:sz="8" w:space="0" w:color="000000"/>
              <w:bottom w:val="single" w:sz="8" w:space="0" w:color="000000"/>
              <w:right w:val="single" w:sz="8" w:space="0" w:color="000000"/>
            </w:tcBorders>
            <w:vAlign w:val="center"/>
          </w:tcPr>
          <w:p w14:paraId="641F56BF"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楷体_GB2312" w:hint="eastAsia"/>
                <w:kern w:val="0"/>
                <w:sz w:val="24"/>
                <w:szCs w:val="24"/>
                <w:lang w:val="zh-CN"/>
              </w:rPr>
              <w:t>项目概述</w:t>
            </w:r>
          </w:p>
        </w:tc>
        <w:tc>
          <w:tcPr>
            <w:tcW w:w="993" w:type="dxa"/>
            <w:tcBorders>
              <w:top w:val="single" w:sz="8" w:space="0" w:color="000000"/>
              <w:left w:val="single" w:sz="8" w:space="0" w:color="000000"/>
              <w:bottom w:val="single" w:sz="8" w:space="0" w:color="000000"/>
              <w:right w:val="single" w:sz="8" w:space="0" w:color="000000"/>
            </w:tcBorders>
            <w:vAlign w:val="center"/>
          </w:tcPr>
          <w:p w14:paraId="214FD5E0"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1.1</w:t>
            </w:r>
          </w:p>
        </w:tc>
        <w:tc>
          <w:tcPr>
            <w:tcW w:w="6742" w:type="dxa"/>
            <w:tcBorders>
              <w:top w:val="single" w:sz="8" w:space="0" w:color="000000"/>
              <w:left w:val="single" w:sz="8" w:space="0" w:color="000000"/>
              <w:bottom w:val="single" w:sz="8" w:space="0" w:color="000000"/>
              <w:right w:val="single" w:sz="8" w:space="0" w:color="000000"/>
            </w:tcBorders>
            <w:vAlign w:val="center"/>
          </w:tcPr>
          <w:p w14:paraId="0ECCA8DA"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 xml:space="preserve">采购人名称：北京石油化工学院        </w:t>
            </w:r>
          </w:p>
          <w:p w14:paraId="5C7668B1"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地址：北京市大兴区清源北路19号</w:t>
            </w:r>
          </w:p>
          <w:p w14:paraId="459B42AA" w14:textId="77777777" w:rsidR="0007505F" w:rsidRDefault="00054375">
            <w:pPr>
              <w:autoSpaceDE w:val="0"/>
              <w:autoSpaceDN w:val="0"/>
              <w:adjustRightInd w:val="0"/>
              <w:spacing w:line="360" w:lineRule="auto"/>
              <w:rPr>
                <w:rFonts w:ascii="宋体" w:eastAsia="宋体" w:hAnsi="宋体" w:cs="Arial"/>
                <w:kern w:val="0"/>
                <w:sz w:val="24"/>
                <w:szCs w:val="24"/>
              </w:rPr>
            </w:pPr>
            <w:r>
              <w:rPr>
                <w:rFonts w:ascii="宋体" w:eastAsia="宋体" w:hAnsi="宋体" w:cs="宋体" w:hint="eastAsia"/>
                <w:sz w:val="24"/>
                <w:szCs w:val="24"/>
              </w:rPr>
              <w:t>联系人及联系方式：王老师，81292071</w:t>
            </w:r>
          </w:p>
          <w:p w14:paraId="705950F7" w14:textId="77777777" w:rsidR="0007505F" w:rsidRDefault="00054375">
            <w:pPr>
              <w:autoSpaceDE w:val="0"/>
              <w:autoSpaceDN w:val="0"/>
              <w:adjustRightInd w:val="0"/>
              <w:spacing w:line="360" w:lineRule="auto"/>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项目名称：</w:t>
            </w:r>
            <w:r>
              <w:rPr>
                <w:rFonts w:ascii="宋体" w:eastAsia="宋体" w:hAnsi="宋体" w:cs="宋体" w:hint="eastAsia"/>
                <w:b/>
                <w:kern w:val="0"/>
                <w:sz w:val="24"/>
                <w:szCs w:val="24"/>
              </w:rPr>
              <w:t>北京石油化工学院综合服务楼饮食承包经营项目</w:t>
            </w:r>
          </w:p>
          <w:p w14:paraId="2D841270" w14:textId="77777777" w:rsidR="0007505F" w:rsidRDefault="00054375">
            <w:pPr>
              <w:autoSpaceDE w:val="0"/>
              <w:autoSpaceDN w:val="0"/>
              <w:adjustRightInd w:val="0"/>
              <w:spacing w:line="360" w:lineRule="auto"/>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项目编号：BIECC-ZB7832</w:t>
            </w:r>
          </w:p>
          <w:p w14:paraId="3EC40C28" w14:textId="77777777" w:rsidR="0007505F" w:rsidRDefault="00054375">
            <w:pPr>
              <w:autoSpaceDE w:val="0"/>
              <w:autoSpaceDN w:val="0"/>
              <w:adjustRightInd w:val="0"/>
              <w:spacing w:line="360" w:lineRule="auto"/>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采购代理机构名称：</w:t>
            </w:r>
            <w:r>
              <w:rPr>
                <w:rFonts w:ascii="宋体" w:eastAsia="宋体" w:hAnsi="宋体" w:cs="楷体_GB2312"/>
                <w:kern w:val="0"/>
                <w:sz w:val="24"/>
                <w:szCs w:val="24"/>
                <w:lang w:val="zh-CN"/>
              </w:rPr>
              <w:t xml:space="preserve"> </w:t>
            </w:r>
            <w:r>
              <w:rPr>
                <w:rFonts w:ascii="宋体" w:eastAsia="宋体" w:hAnsi="宋体" w:cs="楷体_GB2312" w:hint="eastAsia"/>
                <w:kern w:val="0"/>
                <w:sz w:val="24"/>
                <w:szCs w:val="24"/>
                <w:lang w:val="zh-CN"/>
              </w:rPr>
              <w:t>北京国际工程咨询有限公司</w:t>
            </w:r>
          </w:p>
          <w:p w14:paraId="02134096" w14:textId="77777777" w:rsidR="0007505F" w:rsidRDefault="00054375">
            <w:pPr>
              <w:autoSpaceDE w:val="0"/>
              <w:autoSpaceDN w:val="0"/>
              <w:adjustRightInd w:val="0"/>
              <w:spacing w:line="360" w:lineRule="auto"/>
              <w:rPr>
                <w:rFonts w:ascii="宋体" w:eastAsia="宋体" w:hAnsi="宋体" w:cs="宋体"/>
                <w:sz w:val="24"/>
                <w:szCs w:val="24"/>
              </w:rPr>
            </w:pPr>
            <w:r>
              <w:rPr>
                <w:rFonts w:ascii="宋体" w:eastAsia="宋体" w:hAnsi="宋体" w:cs="楷体_GB2312" w:hint="eastAsia"/>
                <w:kern w:val="0"/>
                <w:sz w:val="24"/>
                <w:szCs w:val="24"/>
                <w:lang w:val="zh-CN"/>
              </w:rPr>
              <w:t>采购代理机构地址：北京市海淀区学院路30号科大天工大厦A座615室</w:t>
            </w:r>
          </w:p>
          <w:p w14:paraId="37A17D1B" w14:textId="77777777" w:rsidR="0007505F" w:rsidRDefault="00054375">
            <w:pPr>
              <w:autoSpaceDE w:val="0"/>
              <w:autoSpaceDN w:val="0"/>
              <w:adjustRightInd w:val="0"/>
              <w:spacing w:line="360" w:lineRule="auto"/>
              <w:rPr>
                <w:rFonts w:ascii="宋体" w:eastAsia="宋体" w:hAnsi="宋体" w:cs="Arial"/>
                <w:kern w:val="0"/>
                <w:sz w:val="24"/>
                <w:szCs w:val="24"/>
              </w:rPr>
            </w:pPr>
            <w:r>
              <w:rPr>
                <w:rFonts w:ascii="宋体" w:eastAsia="宋体" w:hAnsi="宋体" w:cs="宋体" w:hint="eastAsia"/>
                <w:sz w:val="24"/>
                <w:szCs w:val="24"/>
              </w:rPr>
              <w:t>联系人及联系方式：张乐，82376082</w:t>
            </w:r>
          </w:p>
        </w:tc>
      </w:tr>
      <w:tr w:rsidR="0007505F" w14:paraId="170A2B06" w14:textId="77777777">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195BA183"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2</w:t>
            </w:r>
          </w:p>
        </w:tc>
        <w:tc>
          <w:tcPr>
            <w:tcW w:w="1763" w:type="dxa"/>
            <w:tcBorders>
              <w:top w:val="single" w:sz="8" w:space="0" w:color="000000"/>
              <w:left w:val="single" w:sz="8" w:space="0" w:color="000000"/>
              <w:bottom w:val="single" w:sz="8" w:space="0" w:color="000000"/>
              <w:right w:val="single" w:sz="8" w:space="0" w:color="000000"/>
            </w:tcBorders>
            <w:vAlign w:val="center"/>
          </w:tcPr>
          <w:p w14:paraId="6B4FE2B3" w14:textId="77777777" w:rsidR="0007505F" w:rsidRDefault="00054375">
            <w:pPr>
              <w:autoSpaceDE w:val="0"/>
              <w:autoSpaceDN w:val="0"/>
              <w:adjustRightInd w:val="0"/>
              <w:spacing w:line="360" w:lineRule="auto"/>
              <w:jc w:val="center"/>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承包商的资格要求</w:t>
            </w:r>
          </w:p>
        </w:tc>
        <w:tc>
          <w:tcPr>
            <w:tcW w:w="993" w:type="dxa"/>
            <w:tcBorders>
              <w:top w:val="single" w:sz="8" w:space="0" w:color="000000"/>
              <w:left w:val="single" w:sz="8" w:space="0" w:color="000000"/>
              <w:bottom w:val="single" w:sz="8" w:space="0" w:color="000000"/>
              <w:right w:val="single" w:sz="8" w:space="0" w:color="000000"/>
            </w:tcBorders>
            <w:vAlign w:val="center"/>
          </w:tcPr>
          <w:p w14:paraId="72B8CB22" w14:textId="77777777" w:rsidR="0007505F" w:rsidRDefault="00054375">
            <w:pPr>
              <w:autoSpaceDE w:val="0"/>
              <w:autoSpaceDN w:val="0"/>
              <w:adjustRightInd w:val="0"/>
              <w:spacing w:line="360" w:lineRule="auto"/>
              <w:jc w:val="center"/>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2.1</w:t>
            </w:r>
          </w:p>
        </w:tc>
        <w:tc>
          <w:tcPr>
            <w:tcW w:w="6742" w:type="dxa"/>
            <w:tcBorders>
              <w:top w:val="single" w:sz="8" w:space="0" w:color="000000"/>
              <w:left w:val="single" w:sz="8" w:space="0" w:color="000000"/>
              <w:bottom w:val="single" w:sz="8" w:space="0" w:color="000000"/>
              <w:right w:val="single" w:sz="8" w:space="0" w:color="000000"/>
            </w:tcBorders>
            <w:vAlign w:val="center"/>
          </w:tcPr>
          <w:p w14:paraId="3655DCF3" w14:textId="77777777" w:rsidR="0007505F" w:rsidRDefault="00054375">
            <w:pPr>
              <w:autoSpaceDE w:val="0"/>
              <w:autoSpaceDN w:val="0"/>
              <w:adjustRightInd w:val="0"/>
              <w:spacing w:line="360" w:lineRule="auto"/>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详见遴选邀请资格要求。</w:t>
            </w:r>
          </w:p>
        </w:tc>
      </w:tr>
      <w:tr w:rsidR="0007505F" w14:paraId="32A12D08" w14:textId="77777777">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7C21495C"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3</w:t>
            </w:r>
          </w:p>
        </w:tc>
        <w:tc>
          <w:tcPr>
            <w:tcW w:w="1763" w:type="dxa"/>
            <w:tcBorders>
              <w:top w:val="single" w:sz="8" w:space="0" w:color="000000"/>
              <w:left w:val="single" w:sz="8" w:space="0" w:color="000000"/>
              <w:bottom w:val="single" w:sz="8" w:space="0" w:color="000000"/>
              <w:right w:val="single" w:sz="8" w:space="0" w:color="000000"/>
            </w:tcBorders>
            <w:vAlign w:val="center"/>
          </w:tcPr>
          <w:p w14:paraId="240859DE" w14:textId="77777777" w:rsidR="0007505F" w:rsidRDefault="00054375">
            <w:pPr>
              <w:autoSpaceDE w:val="0"/>
              <w:autoSpaceDN w:val="0"/>
              <w:adjustRightInd w:val="0"/>
              <w:spacing w:line="360" w:lineRule="auto"/>
              <w:jc w:val="center"/>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对联合体参与响应的要求</w:t>
            </w:r>
          </w:p>
        </w:tc>
        <w:tc>
          <w:tcPr>
            <w:tcW w:w="993" w:type="dxa"/>
            <w:tcBorders>
              <w:top w:val="single" w:sz="8" w:space="0" w:color="000000"/>
              <w:left w:val="single" w:sz="8" w:space="0" w:color="000000"/>
              <w:bottom w:val="single" w:sz="8" w:space="0" w:color="000000"/>
              <w:right w:val="single" w:sz="8" w:space="0" w:color="000000"/>
            </w:tcBorders>
            <w:vAlign w:val="center"/>
          </w:tcPr>
          <w:p w14:paraId="6F6C4E78" w14:textId="77777777" w:rsidR="0007505F" w:rsidRDefault="00054375">
            <w:pPr>
              <w:autoSpaceDE w:val="0"/>
              <w:autoSpaceDN w:val="0"/>
              <w:adjustRightInd w:val="0"/>
              <w:spacing w:line="360" w:lineRule="auto"/>
              <w:jc w:val="center"/>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2.2</w:t>
            </w:r>
          </w:p>
        </w:tc>
        <w:tc>
          <w:tcPr>
            <w:tcW w:w="6742" w:type="dxa"/>
            <w:tcBorders>
              <w:top w:val="single" w:sz="8" w:space="0" w:color="000000"/>
              <w:left w:val="single" w:sz="8" w:space="0" w:color="000000"/>
              <w:bottom w:val="single" w:sz="8" w:space="0" w:color="000000"/>
              <w:right w:val="single" w:sz="8" w:space="0" w:color="000000"/>
            </w:tcBorders>
            <w:vAlign w:val="center"/>
          </w:tcPr>
          <w:p w14:paraId="290B53F8" w14:textId="77777777" w:rsidR="0007505F" w:rsidRDefault="00054375">
            <w:pPr>
              <w:autoSpaceDE w:val="0"/>
              <w:autoSpaceDN w:val="0"/>
              <w:adjustRightInd w:val="0"/>
              <w:spacing w:line="360" w:lineRule="auto"/>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对联合体的要求：本项目不接受联合体响应。</w:t>
            </w:r>
          </w:p>
        </w:tc>
      </w:tr>
      <w:tr w:rsidR="0007505F" w14:paraId="38218571" w14:textId="77777777">
        <w:trPr>
          <w:trHeight w:val="2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6C4960DF"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4</w:t>
            </w:r>
          </w:p>
        </w:tc>
        <w:tc>
          <w:tcPr>
            <w:tcW w:w="1763" w:type="dxa"/>
            <w:tcBorders>
              <w:top w:val="single" w:sz="8" w:space="0" w:color="000000"/>
              <w:left w:val="single" w:sz="8" w:space="0" w:color="000000"/>
              <w:bottom w:val="single" w:sz="8" w:space="0" w:color="000000"/>
              <w:right w:val="single" w:sz="8" w:space="0" w:color="000000"/>
            </w:tcBorders>
            <w:vAlign w:val="center"/>
          </w:tcPr>
          <w:p w14:paraId="56164A77"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sz w:val="24"/>
                <w:szCs w:val="24"/>
              </w:rPr>
              <w:t>响应文件的构</w:t>
            </w:r>
            <w:r>
              <w:rPr>
                <w:rFonts w:ascii="宋体" w:eastAsia="宋体" w:hAnsi="宋体" w:cs="楷体_GB2312" w:hint="eastAsia"/>
                <w:kern w:val="0"/>
                <w:sz w:val="24"/>
                <w:szCs w:val="24"/>
                <w:lang w:val="zh-CN"/>
              </w:rPr>
              <w:t>成</w:t>
            </w:r>
          </w:p>
        </w:tc>
        <w:tc>
          <w:tcPr>
            <w:tcW w:w="993" w:type="dxa"/>
            <w:tcBorders>
              <w:top w:val="single" w:sz="8" w:space="0" w:color="000000"/>
              <w:left w:val="single" w:sz="8" w:space="0" w:color="000000"/>
              <w:bottom w:val="single" w:sz="8" w:space="0" w:color="000000"/>
              <w:right w:val="single" w:sz="8" w:space="0" w:color="000000"/>
            </w:tcBorders>
            <w:vAlign w:val="center"/>
          </w:tcPr>
          <w:p w14:paraId="30339006"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9.1</w:t>
            </w:r>
          </w:p>
        </w:tc>
        <w:tc>
          <w:tcPr>
            <w:tcW w:w="6742" w:type="dxa"/>
            <w:tcBorders>
              <w:top w:val="single" w:sz="8" w:space="0" w:color="000000"/>
              <w:left w:val="single" w:sz="8" w:space="0" w:color="000000"/>
              <w:bottom w:val="single" w:sz="8" w:space="0" w:color="000000"/>
              <w:right w:val="single" w:sz="8" w:space="0" w:color="000000"/>
            </w:tcBorders>
            <w:vAlign w:val="center"/>
          </w:tcPr>
          <w:p w14:paraId="4528F305" w14:textId="77777777" w:rsidR="0007505F" w:rsidRDefault="00054375">
            <w:pPr>
              <w:numPr>
                <w:ilvl w:val="0"/>
                <w:numId w:val="2"/>
              </w:numPr>
              <w:tabs>
                <w:tab w:val="clear" w:pos="587"/>
                <w:tab w:val="left" w:pos="460"/>
                <w:tab w:val="left" w:pos="602"/>
              </w:tabs>
              <w:snapToGrid w:val="0"/>
              <w:spacing w:line="360" w:lineRule="auto"/>
              <w:ind w:hanging="694"/>
              <w:rPr>
                <w:rFonts w:ascii="宋体" w:eastAsia="宋体" w:hAnsi="宋体" w:cs="Arial"/>
                <w:sz w:val="24"/>
                <w:szCs w:val="24"/>
              </w:rPr>
            </w:pPr>
            <w:r>
              <w:rPr>
                <w:rFonts w:ascii="宋体" w:eastAsia="宋体" w:hAnsi="宋体" w:cs="Arial" w:hint="eastAsia"/>
                <w:sz w:val="24"/>
                <w:szCs w:val="24"/>
              </w:rPr>
              <w:t>应答函（格式见附件1）；</w:t>
            </w:r>
          </w:p>
          <w:p w14:paraId="4EFFF389" w14:textId="77777777" w:rsidR="0007505F" w:rsidRDefault="00054375">
            <w:pPr>
              <w:numPr>
                <w:ilvl w:val="0"/>
                <w:numId w:val="2"/>
              </w:numPr>
              <w:tabs>
                <w:tab w:val="clear" w:pos="587"/>
                <w:tab w:val="left" w:pos="460"/>
                <w:tab w:val="left" w:pos="602"/>
              </w:tabs>
              <w:snapToGrid w:val="0"/>
              <w:spacing w:line="360" w:lineRule="auto"/>
              <w:ind w:hanging="694"/>
              <w:rPr>
                <w:rFonts w:ascii="宋体" w:eastAsia="宋体" w:hAnsi="宋体" w:cs="Arial"/>
                <w:sz w:val="24"/>
                <w:szCs w:val="24"/>
              </w:rPr>
            </w:pPr>
            <w:r>
              <w:rPr>
                <w:rFonts w:ascii="宋体" w:eastAsia="宋体" w:hAnsi="宋体" w:cs="Arial" w:hint="eastAsia"/>
                <w:sz w:val="24"/>
                <w:szCs w:val="24"/>
              </w:rPr>
              <w:t>应答偏离表（格式见附件2）；</w:t>
            </w:r>
          </w:p>
          <w:p w14:paraId="4C2EBE1D" w14:textId="77777777" w:rsidR="0007505F" w:rsidRDefault="00054375">
            <w:pPr>
              <w:numPr>
                <w:ilvl w:val="0"/>
                <w:numId w:val="2"/>
              </w:numPr>
              <w:tabs>
                <w:tab w:val="clear" w:pos="587"/>
                <w:tab w:val="left" w:pos="460"/>
                <w:tab w:val="left" w:pos="602"/>
              </w:tabs>
              <w:snapToGrid w:val="0"/>
              <w:spacing w:line="360" w:lineRule="auto"/>
              <w:ind w:hanging="694"/>
              <w:rPr>
                <w:rFonts w:ascii="宋体" w:eastAsia="宋体" w:hAnsi="宋体" w:cs="Arial"/>
                <w:sz w:val="24"/>
                <w:szCs w:val="24"/>
              </w:rPr>
            </w:pPr>
            <w:r>
              <w:rPr>
                <w:rFonts w:ascii="宋体" w:eastAsia="宋体" w:hAnsi="宋体" w:cs="Arial" w:hint="eastAsia"/>
                <w:sz w:val="24"/>
                <w:szCs w:val="24"/>
              </w:rPr>
              <w:t>法定代表人授权书</w:t>
            </w:r>
            <w:r>
              <w:rPr>
                <w:rFonts w:ascii="宋体" w:eastAsia="宋体" w:hAnsi="宋体" w:cs="Arial" w:hint="eastAsia"/>
                <w:bCs/>
                <w:sz w:val="24"/>
                <w:szCs w:val="24"/>
              </w:rPr>
              <w:t>（授权代表为非法定代表人时提供）（</w:t>
            </w:r>
            <w:r>
              <w:rPr>
                <w:rFonts w:ascii="宋体" w:eastAsia="宋体" w:hAnsi="宋体" w:cs="Arial" w:hint="eastAsia"/>
                <w:sz w:val="24"/>
                <w:szCs w:val="24"/>
              </w:rPr>
              <w:t>格式见附件</w:t>
            </w:r>
            <w:r>
              <w:rPr>
                <w:rFonts w:ascii="宋体" w:eastAsia="宋体" w:hAnsi="宋体" w:cs="Arial"/>
                <w:sz w:val="24"/>
                <w:szCs w:val="24"/>
              </w:rPr>
              <w:t>3</w:t>
            </w:r>
            <w:r>
              <w:rPr>
                <w:rFonts w:ascii="宋体" w:eastAsia="宋体" w:hAnsi="宋体" w:cs="Arial" w:hint="eastAsia"/>
                <w:bCs/>
                <w:sz w:val="24"/>
                <w:szCs w:val="24"/>
              </w:rPr>
              <w:t>）</w:t>
            </w:r>
            <w:r>
              <w:rPr>
                <w:rFonts w:ascii="宋体" w:eastAsia="宋体" w:hAnsi="宋体" w:cs="Arial" w:hint="eastAsia"/>
                <w:sz w:val="24"/>
                <w:szCs w:val="24"/>
              </w:rPr>
              <w:t>；</w:t>
            </w:r>
          </w:p>
          <w:p w14:paraId="3840353A" w14:textId="77777777" w:rsidR="0007505F" w:rsidRDefault="00054375">
            <w:pPr>
              <w:numPr>
                <w:ilvl w:val="0"/>
                <w:numId w:val="2"/>
              </w:numPr>
              <w:tabs>
                <w:tab w:val="clear" w:pos="587"/>
                <w:tab w:val="left" w:pos="460"/>
                <w:tab w:val="left" w:pos="602"/>
              </w:tabs>
              <w:snapToGrid w:val="0"/>
              <w:spacing w:line="360" w:lineRule="auto"/>
              <w:ind w:hanging="694"/>
              <w:rPr>
                <w:rFonts w:ascii="宋体" w:eastAsia="宋体" w:hAnsi="宋体" w:cs="Arial"/>
                <w:sz w:val="24"/>
                <w:szCs w:val="24"/>
              </w:rPr>
            </w:pPr>
            <w:r>
              <w:rPr>
                <w:rFonts w:ascii="宋体" w:eastAsia="宋体" w:hAnsi="宋体" w:cs="Arial" w:hint="eastAsia"/>
                <w:sz w:val="24"/>
                <w:szCs w:val="24"/>
              </w:rPr>
              <w:t>服务费承诺函（格式见附件</w:t>
            </w:r>
            <w:r>
              <w:rPr>
                <w:rFonts w:ascii="宋体" w:eastAsia="宋体" w:hAnsi="宋体" w:cs="Arial"/>
                <w:sz w:val="24"/>
                <w:szCs w:val="24"/>
              </w:rPr>
              <w:t>4</w:t>
            </w:r>
            <w:r>
              <w:rPr>
                <w:rFonts w:ascii="宋体" w:eastAsia="宋体" w:hAnsi="宋体" w:cs="Arial" w:hint="eastAsia"/>
                <w:sz w:val="24"/>
                <w:szCs w:val="24"/>
              </w:rPr>
              <w:t>）；</w:t>
            </w:r>
          </w:p>
          <w:p w14:paraId="1246D1FB" w14:textId="77777777" w:rsidR="0007505F" w:rsidRDefault="00054375">
            <w:pPr>
              <w:numPr>
                <w:ilvl w:val="0"/>
                <w:numId w:val="2"/>
              </w:numPr>
              <w:tabs>
                <w:tab w:val="clear" w:pos="587"/>
                <w:tab w:val="left" w:pos="460"/>
                <w:tab w:val="left" w:pos="602"/>
              </w:tabs>
              <w:snapToGrid w:val="0"/>
              <w:spacing w:line="360" w:lineRule="auto"/>
              <w:ind w:hanging="694"/>
              <w:rPr>
                <w:rFonts w:ascii="宋体" w:eastAsia="宋体" w:hAnsi="宋体" w:cs="Arial"/>
                <w:sz w:val="24"/>
                <w:szCs w:val="24"/>
              </w:rPr>
            </w:pPr>
            <w:r>
              <w:rPr>
                <w:rFonts w:ascii="宋体" w:eastAsia="宋体" w:hAnsi="宋体" w:cs="Arial" w:hint="eastAsia"/>
                <w:sz w:val="24"/>
                <w:szCs w:val="24"/>
              </w:rPr>
              <w:t>承包商基本情况表（格式见附件</w:t>
            </w:r>
            <w:r>
              <w:rPr>
                <w:rFonts w:ascii="宋体" w:eastAsia="宋体" w:hAnsi="宋体" w:cs="Arial"/>
                <w:sz w:val="24"/>
                <w:szCs w:val="24"/>
              </w:rPr>
              <w:t>5</w:t>
            </w:r>
            <w:r>
              <w:rPr>
                <w:rFonts w:ascii="宋体" w:eastAsia="宋体" w:hAnsi="宋体" w:cs="Arial" w:hint="eastAsia"/>
                <w:sz w:val="24"/>
                <w:szCs w:val="24"/>
              </w:rPr>
              <w:t>）；</w:t>
            </w:r>
          </w:p>
          <w:p w14:paraId="41F250D7" w14:textId="77777777" w:rsidR="0007505F" w:rsidRDefault="00054375">
            <w:pPr>
              <w:numPr>
                <w:ilvl w:val="0"/>
                <w:numId w:val="2"/>
              </w:numPr>
              <w:tabs>
                <w:tab w:val="clear" w:pos="587"/>
                <w:tab w:val="left" w:pos="460"/>
                <w:tab w:val="left" w:pos="602"/>
              </w:tabs>
              <w:snapToGrid w:val="0"/>
              <w:spacing w:line="360" w:lineRule="auto"/>
              <w:ind w:hanging="694"/>
              <w:rPr>
                <w:rFonts w:ascii="宋体" w:eastAsia="宋体" w:hAnsi="宋体" w:cs="Arial"/>
                <w:sz w:val="24"/>
                <w:szCs w:val="24"/>
              </w:rPr>
            </w:pPr>
            <w:r>
              <w:rPr>
                <w:rFonts w:ascii="宋体" w:eastAsia="宋体" w:hAnsi="宋体" w:cs="Arial" w:hint="eastAsia"/>
                <w:sz w:val="24"/>
                <w:szCs w:val="24"/>
              </w:rPr>
              <w:t>资格证明文件（格式见附件</w:t>
            </w:r>
            <w:r>
              <w:rPr>
                <w:rFonts w:ascii="宋体" w:eastAsia="宋体" w:hAnsi="宋体" w:cs="Arial"/>
                <w:sz w:val="24"/>
                <w:szCs w:val="24"/>
              </w:rPr>
              <w:t>6</w:t>
            </w:r>
            <w:r>
              <w:rPr>
                <w:rFonts w:ascii="宋体" w:eastAsia="宋体" w:hAnsi="宋体" w:cs="Arial" w:hint="eastAsia"/>
                <w:sz w:val="24"/>
                <w:szCs w:val="24"/>
              </w:rPr>
              <w:t>）；</w:t>
            </w:r>
          </w:p>
          <w:p w14:paraId="08142CF6" w14:textId="77777777" w:rsidR="0007505F" w:rsidRDefault="00054375">
            <w:pPr>
              <w:numPr>
                <w:ilvl w:val="0"/>
                <w:numId w:val="2"/>
              </w:numPr>
              <w:tabs>
                <w:tab w:val="clear" w:pos="587"/>
                <w:tab w:val="left" w:pos="460"/>
                <w:tab w:val="left" w:pos="602"/>
              </w:tabs>
              <w:snapToGrid w:val="0"/>
              <w:spacing w:line="360" w:lineRule="auto"/>
              <w:ind w:hanging="694"/>
              <w:rPr>
                <w:rFonts w:ascii="宋体" w:eastAsia="宋体" w:hAnsi="宋体" w:cs="Arial"/>
                <w:sz w:val="24"/>
                <w:szCs w:val="24"/>
              </w:rPr>
            </w:pPr>
            <w:r>
              <w:rPr>
                <w:rFonts w:ascii="宋体" w:eastAsia="宋体" w:hAnsi="宋体" w:cs="Arial" w:hint="eastAsia"/>
                <w:sz w:val="24"/>
                <w:szCs w:val="24"/>
              </w:rPr>
              <w:t>已完成或正在经营的类似食堂服务业绩一览表及证明材料（格式</w:t>
            </w:r>
            <w:r>
              <w:rPr>
                <w:rFonts w:ascii="宋体" w:eastAsia="宋体" w:hAnsi="宋体" w:cs="Arial"/>
                <w:sz w:val="24"/>
                <w:szCs w:val="24"/>
              </w:rPr>
              <w:t>见附件</w:t>
            </w:r>
            <w:r>
              <w:rPr>
                <w:rFonts w:ascii="宋体" w:eastAsia="宋体" w:hAnsi="宋体" w:cs="Arial" w:hint="eastAsia"/>
                <w:sz w:val="24"/>
                <w:szCs w:val="24"/>
              </w:rPr>
              <w:t>7）</w:t>
            </w:r>
          </w:p>
          <w:p w14:paraId="090D9F94" w14:textId="77777777" w:rsidR="0007505F" w:rsidRDefault="00054375">
            <w:pPr>
              <w:numPr>
                <w:ilvl w:val="0"/>
                <w:numId w:val="2"/>
              </w:numPr>
              <w:tabs>
                <w:tab w:val="clear" w:pos="587"/>
                <w:tab w:val="left" w:pos="460"/>
                <w:tab w:val="left" w:pos="602"/>
              </w:tabs>
              <w:snapToGrid w:val="0"/>
              <w:spacing w:line="360" w:lineRule="auto"/>
              <w:ind w:hanging="694"/>
              <w:rPr>
                <w:rFonts w:ascii="宋体" w:eastAsia="宋体" w:hAnsi="宋体" w:cs="Arial"/>
                <w:color w:val="000000"/>
                <w:sz w:val="24"/>
                <w:szCs w:val="24"/>
              </w:rPr>
            </w:pPr>
            <w:r>
              <w:rPr>
                <w:rFonts w:ascii="宋体" w:eastAsia="宋体" w:hAnsi="宋体" w:cs="Arial" w:hint="eastAsia"/>
                <w:sz w:val="24"/>
                <w:szCs w:val="24"/>
              </w:rPr>
              <w:t>拟用于本项目</w:t>
            </w:r>
            <w:r>
              <w:rPr>
                <w:rFonts w:ascii="宋体" w:eastAsia="宋体" w:hAnsi="宋体" w:cs="Arial" w:hint="eastAsia"/>
                <w:color w:val="000000"/>
                <w:sz w:val="24"/>
                <w:szCs w:val="24"/>
              </w:rPr>
              <w:t>的人员情况表（格式</w:t>
            </w:r>
            <w:r>
              <w:rPr>
                <w:rFonts w:ascii="宋体" w:eastAsia="宋体" w:hAnsi="宋体" w:cs="Arial"/>
                <w:color w:val="000000"/>
                <w:sz w:val="24"/>
                <w:szCs w:val="24"/>
              </w:rPr>
              <w:t>见附件8</w:t>
            </w:r>
            <w:r>
              <w:rPr>
                <w:rFonts w:ascii="宋体" w:eastAsia="宋体" w:hAnsi="宋体" w:cs="Arial" w:hint="eastAsia"/>
                <w:color w:val="000000"/>
                <w:sz w:val="24"/>
                <w:szCs w:val="24"/>
              </w:rPr>
              <w:t>）</w:t>
            </w:r>
          </w:p>
          <w:p w14:paraId="6AAFABCF" w14:textId="77777777" w:rsidR="0007505F" w:rsidRDefault="00054375">
            <w:pPr>
              <w:numPr>
                <w:ilvl w:val="0"/>
                <w:numId w:val="2"/>
              </w:numPr>
              <w:tabs>
                <w:tab w:val="clear" w:pos="587"/>
                <w:tab w:val="left" w:pos="460"/>
                <w:tab w:val="left" w:pos="602"/>
              </w:tabs>
              <w:snapToGrid w:val="0"/>
              <w:spacing w:line="360" w:lineRule="auto"/>
              <w:ind w:hanging="694"/>
              <w:rPr>
                <w:rFonts w:ascii="宋体" w:eastAsia="宋体" w:hAnsi="宋体" w:cs="Arial"/>
                <w:color w:val="000000"/>
                <w:sz w:val="24"/>
                <w:szCs w:val="24"/>
              </w:rPr>
            </w:pPr>
            <w:r>
              <w:rPr>
                <w:rFonts w:ascii="宋体" w:eastAsia="宋体" w:hAnsi="宋体" w:cs="Arial" w:hint="eastAsia"/>
                <w:color w:val="000000"/>
                <w:sz w:val="24"/>
                <w:szCs w:val="24"/>
              </w:rPr>
              <w:lastRenderedPageBreak/>
              <w:t>主管经理</w:t>
            </w:r>
            <w:r>
              <w:rPr>
                <w:rFonts w:ascii="宋体" w:eastAsia="宋体" w:hAnsi="宋体" w:cs="Arial"/>
                <w:color w:val="000000"/>
                <w:sz w:val="24"/>
                <w:szCs w:val="24"/>
              </w:rPr>
              <w:t>简历表（</w:t>
            </w:r>
            <w:r>
              <w:rPr>
                <w:rFonts w:ascii="宋体" w:eastAsia="宋体" w:hAnsi="宋体" w:cs="Arial" w:hint="eastAsia"/>
                <w:color w:val="000000"/>
                <w:sz w:val="24"/>
                <w:szCs w:val="24"/>
              </w:rPr>
              <w:t>格式</w:t>
            </w:r>
            <w:r>
              <w:rPr>
                <w:rFonts w:ascii="宋体" w:eastAsia="宋体" w:hAnsi="宋体" w:cs="Arial"/>
                <w:color w:val="000000"/>
                <w:sz w:val="24"/>
                <w:szCs w:val="24"/>
              </w:rPr>
              <w:t>见附件9）</w:t>
            </w:r>
          </w:p>
          <w:p w14:paraId="705F0321" w14:textId="77777777" w:rsidR="0007505F" w:rsidRDefault="00054375">
            <w:pPr>
              <w:numPr>
                <w:ilvl w:val="0"/>
                <w:numId w:val="2"/>
              </w:numPr>
              <w:tabs>
                <w:tab w:val="clear" w:pos="587"/>
                <w:tab w:val="left" w:pos="460"/>
                <w:tab w:val="left" w:pos="602"/>
              </w:tabs>
              <w:snapToGrid w:val="0"/>
              <w:spacing w:line="360" w:lineRule="auto"/>
              <w:ind w:hanging="694"/>
              <w:rPr>
                <w:rFonts w:ascii="宋体" w:eastAsia="宋体" w:hAnsi="宋体" w:cs="Arial"/>
                <w:sz w:val="24"/>
                <w:szCs w:val="24"/>
              </w:rPr>
            </w:pPr>
            <w:r>
              <w:rPr>
                <w:rFonts w:ascii="宋体" w:eastAsia="宋体" w:hAnsi="宋体" w:cs="Arial" w:hint="eastAsia"/>
                <w:color w:val="000000"/>
                <w:sz w:val="24"/>
                <w:szCs w:val="24"/>
              </w:rPr>
              <w:t>拟派厨师长简历表</w:t>
            </w:r>
            <w:r>
              <w:rPr>
                <w:rFonts w:ascii="宋体" w:eastAsia="宋体" w:hAnsi="宋体" w:cs="Arial"/>
                <w:sz w:val="24"/>
                <w:szCs w:val="24"/>
              </w:rPr>
              <w:t>（</w:t>
            </w:r>
            <w:r>
              <w:rPr>
                <w:rFonts w:ascii="宋体" w:eastAsia="宋体" w:hAnsi="宋体" w:cs="Arial" w:hint="eastAsia"/>
                <w:sz w:val="24"/>
                <w:szCs w:val="24"/>
              </w:rPr>
              <w:t>格式</w:t>
            </w:r>
            <w:r>
              <w:rPr>
                <w:rFonts w:ascii="宋体" w:eastAsia="宋体" w:hAnsi="宋体" w:cs="Arial"/>
                <w:sz w:val="24"/>
                <w:szCs w:val="24"/>
              </w:rPr>
              <w:t>见附件10）</w:t>
            </w:r>
          </w:p>
          <w:p w14:paraId="08080E84" w14:textId="77777777" w:rsidR="0007505F" w:rsidRDefault="00054375">
            <w:pPr>
              <w:numPr>
                <w:ilvl w:val="0"/>
                <w:numId w:val="2"/>
              </w:numPr>
              <w:tabs>
                <w:tab w:val="clear" w:pos="587"/>
                <w:tab w:val="left" w:pos="460"/>
                <w:tab w:val="left" w:pos="602"/>
              </w:tabs>
              <w:snapToGrid w:val="0"/>
              <w:spacing w:line="360" w:lineRule="auto"/>
              <w:ind w:hanging="694"/>
              <w:rPr>
                <w:rFonts w:ascii="宋体" w:eastAsia="宋体" w:hAnsi="宋体" w:cs="宋体"/>
                <w:sz w:val="24"/>
                <w:szCs w:val="24"/>
              </w:rPr>
            </w:pPr>
            <w:r>
              <w:rPr>
                <w:rFonts w:ascii="宋体" w:eastAsia="宋体" w:hAnsi="宋体" w:cs="Arial" w:hint="eastAsia"/>
                <w:sz w:val="24"/>
                <w:szCs w:val="24"/>
              </w:rPr>
              <w:t>服务方案(格式</w:t>
            </w:r>
            <w:r>
              <w:rPr>
                <w:rFonts w:ascii="宋体" w:eastAsia="宋体" w:hAnsi="宋体" w:cs="Arial"/>
                <w:sz w:val="24"/>
                <w:szCs w:val="24"/>
              </w:rPr>
              <w:t>见附件</w:t>
            </w:r>
            <w:r>
              <w:rPr>
                <w:rFonts w:ascii="宋体" w:eastAsia="宋体" w:hAnsi="宋体" w:cs="Arial" w:hint="eastAsia"/>
                <w:sz w:val="24"/>
                <w:szCs w:val="24"/>
              </w:rPr>
              <w:t>1</w:t>
            </w:r>
            <w:r>
              <w:rPr>
                <w:rFonts w:ascii="宋体" w:eastAsia="宋体" w:hAnsi="宋体" w:cs="Arial"/>
                <w:sz w:val="24"/>
                <w:szCs w:val="24"/>
              </w:rPr>
              <w:t>1</w:t>
            </w:r>
            <w:r>
              <w:rPr>
                <w:rFonts w:ascii="宋体" w:eastAsia="宋体" w:hAnsi="宋体" w:cs="Arial" w:hint="eastAsia"/>
                <w:sz w:val="24"/>
                <w:szCs w:val="24"/>
              </w:rPr>
              <w:t>)</w:t>
            </w:r>
          </w:p>
        </w:tc>
      </w:tr>
      <w:tr w:rsidR="0007505F" w14:paraId="28043D5F" w14:textId="77777777">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79090F52" w14:textId="77777777" w:rsidR="0007505F" w:rsidRDefault="00054375">
            <w:pPr>
              <w:autoSpaceDE w:val="0"/>
              <w:autoSpaceDN w:val="0"/>
              <w:adjustRightInd w:val="0"/>
              <w:spacing w:line="360" w:lineRule="auto"/>
              <w:jc w:val="center"/>
              <w:rPr>
                <w:rFonts w:ascii="宋体" w:eastAsia="宋体" w:hAnsi="宋体" w:cs="Arial"/>
                <w:kern w:val="0"/>
                <w:sz w:val="24"/>
                <w:szCs w:val="24"/>
              </w:rPr>
            </w:pPr>
            <w:r>
              <w:rPr>
                <w:rFonts w:ascii="宋体" w:eastAsia="宋体" w:hAnsi="宋体" w:cs="Arial" w:hint="eastAsia"/>
                <w:kern w:val="0"/>
                <w:sz w:val="24"/>
                <w:szCs w:val="24"/>
              </w:rPr>
              <w:lastRenderedPageBreak/>
              <w:t>5</w:t>
            </w:r>
          </w:p>
        </w:tc>
        <w:tc>
          <w:tcPr>
            <w:tcW w:w="1763" w:type="dxa"/>
            <w:tcBorders>
              <w:top w:val="single" w:sz="8" w:space="0" w:color="000000"/>
              <w:left w:val="single" w:sz="8" w:space="0" w:color="000000"/>
              <w:bottom w:val="single" w:sz="8" w:space="0" w:color="000000"/>
              <w:right w:val="single" w:sz="8" w:space="0" w:color="000000"/>
            </w:tcBorders>
            <w:vAlign w:val="center"/>
          </w:tcPr>
          <w:p w14:paraId="6B9DC3BC"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楷体_GB2312" w:hint="eastAsia"/>
                <w:kern w:val="0"/>
                <w:sz w:val="24"/>
                <w:szCs w:val="24"/>
                <w:lang w:val="zh-CN"/>
              </w:rPr>
              <w:t>响应文件份数</w:t>
            </w:r>
          </w:p>
        </w:tc>
        <w:tc>
          <w:tcPr>
            <w:tcW w:w="993" w:type="dxa"/>
            <w:tcBorders>
              <w:top w:val="single" w:sz="8" w:space="0" w:color="000000"/>
              <w:left w:val="single" w:sz="8" w:space="0" w:color="000000"/>
              <w:bottom w:val="single" w:sz="8" w:space="0" w:color="000000"/>
              <w:right w:val="single" w:sz="8" w:space="0" w:color="000000"/>
            </w:tcBorders>
            <w:vAlign w:val="center"/>
          </w:tcPr>
          <w:p w14:paraId="1E6AE262" w14:textId="77777777" w:rsidR="0007505F" w:rsidRDefault="00054375">
            <w:pPr>
              <w:autoSpaceDE w:val="0"/>
              <w:autoSpaceDN w:val="0"/>
              <w:adjustRightInd w:val="0"/>
              <w:spacing w:line="360" w:lineRule="auto"/>
              <w:jc w:val="center"/>
              <w:rPr>
                <w:rFonts w:ascii="宋体" w:eastAsia="宋体" w:hAnsi="宋体" w:cs="Arial"/>
                <w:kern w:val="0"/>
                <w:sz w:val="24"/>
                <w:szCs w:val="24"/>
              </w:rPr>
            </w:pPr>
            <w:r>
              <w:rPr>
                <w:rFonts w:ascii="宋体" w:eastAsia="宋体" w:hAnsi="宋体" w:cs="Arial" w:hint="eastAsia"/>
                <w:kern w:val="0"/>
                <w:sz w:val="24"/>
                <w:szCs w:val="24"/>
              </w:rPr>
              <w:t>10.5</w:t>
            </w:r>
          </w:p>
        </w:tc>
        <w:tc>
          <w:tcPr>
            <w:tcW w:w="6742" w:type="dxa"/>
            <w:tcBorders>
              <w:top w:val="single" w:sz="8" w:space="0" w:color="000000"/>
              <w:left w:val="single" w:sz="8" w:space="0" w:color="000000"/>
              <w:bottom w:val="single" w:sz="8" w:space="0" w:color="000000"/>
              <w:right w:val="single" w:sz="8" w:space="0" w:color="000000"/>
            </w:tcBorders>
            <w:vAlign w:val="center"/>
          </w:tcPr>
          <w:p w14:paraId="057B906A" w14:textId="77777777" w:rsidR="0007505F" w:rsidRDefault="00054375">
            <w:pPr>
              <w:autoSpaceDE w:val="0"/>
              <w:autoSpaceDN w:val="0"/>
              <w:adjustRightInd w:val="0"/>
              <w:spacing w:line="360" w:lineRule="auto"/>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响应文件的份数：正本</w:t>
            </w:r>
            <w:r>
              <w:rPr>
                <w:rFonts w:ascii="宋体" w:eastAsia="宋体" w:hAnsi="宋体" w:cs="Arial" w:hint="eastAsia"/>
                <w:kern w:val="0"/>
                <w:sz w:val="24"/>
                <w:szCs w:val="24"/>
              </w:rPr>
              <w:t>1</w:t>
            </w:r>
            <w:r>
              <w:rPr>
                <w:rFonts w:ascii="宋体" w:eastAsia="宋体" w:hAnsi="宋体" w:cs="楷体_GB2312" w:hint="eastAsia"/>
                <w:kern w:val="0"/>
                <w:sz w:val="24"/>
                <w:szCs w:val="24"/>
                <w:lang w:val="zh-CN"/>
              </w:rPr>
              <w:t>份，副本</w:t>
            </w:r>
            <w:r>
              <w:rPr>
                <w:rFonts w:ascii="宋体" w:eastAsia="宋体" w:hAnsi="宋体" w:cs="Arial"/>
                <w:kern w:val="0"/>
                <w:sz w:val="24"/>
                <w:szCs w:val="24"/>
              </w:rPr>
              <w:t>4</w:t>
            </w:r>
            <w:r>
              <w:rPr>
                <w:rFonts w:ascii="宋体" w:eastAsia="宋体" w:hAnsi="宋体" w:cs="楷体_GB2312" w:hint="eastAsia"/>
                <w:kern w:val="0"/>
                <w:sz w:val="24"/>
                <w:szCs w:val="24"/>
                <w:lang w:val="zh-CN"/>
              </w:rPr>
              <w:t>份，电子文档</w:t>
            </w:r>
            <w:r>
              <w:rPr>
                <w:rFonts w:ascii="宋体" w:eastAsia="宋体" w:hAnsi="宋体" w:cs="Arial" w:hint="eastAsia"/>
                <w:kern w:val="0"/>
                <w:sz w:val="24"/>
                <w:szCs w:val="24"/>
              </w:rPr>
              <w:t>1</w:t>
            </w:r>
            <w:r>
              <w:rPr>
                <w:rFonts w:ascii="宋体" w:eastAsia="宋体" w:hAnsi="宋体" w:cs="楷体_GB2312" w:hint="eastAsia"/>
                <w:kern w:val="0"/>
                <w:sz w:val="24"/>
                <w:szCs w:val="24"/>
                <w:lang w:val="zh-CN"/>
              </w:rPr>
              <w:t>份。</w:t>
            </w:r>
          </w:p>
          <w:p w14:paraId="705FD892" w14:textId="77777777" w:rsidR="0007505F" w:rsidRDefault="00054375">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hint="eastAsia"/>
                <w:kern w:val="0"/>
                <w:sz w:val="24"/>
                <w:szCs w:val="24"/>
                <w:lang w:val="zh-CN"/>
              </w:rPr>
              <w:t>(电子文件规定存储载体为U盘，且不退)</w:t>
            </w:r>
          </w:p>
        </w:tc>
      </w:tr>
      <w:tr w:rsidR="0007505F" w14:paraId="5317B993" w14:textId="77777777">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45B32161"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6</w:t>
            </w:r>
          </w:p>
        </w:tc>
        <w:tc>
          <w:tcPr>
            <w:tcW w:w="1763" w:type="dxa"/>
            <w:tcBorders>
              <w:top w:val="single" w:sz="8" w:space="0" w:color="000000"/>
              <w:left w:val="single" w:sz="8" w:space="0" w:color="000000"/>
              <w:bottom w:val="single" w:sz="8" w:space="0" w:color="000000"/>
              <w:right w:val="single" w:sz="8" w:space="0" w:color="000000"/>
            </w:tcBorders>
            <w:vAlign w:val="center"/>
          </w:tcPr>
          <w:p w14:paraId="0414651A" w14:textId="77777777" w:rsidR="0007505F" w:rsidRDefault="00054375">
            <w:pPr>
              <w:tabs>
                <w:tab w:val="left" w:pos="425"/>
              </w:tabs>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楷体_GB2312" w:hint="eastAsia"/>
                <w:kern w:val="0"/>
                <w:sz w:val="24"/>
                <w:szCs w:val="24"/>
                <w:lang w:val="zh-CN"/>
              </w:rPr>
              <w:t>报价方式</w:t>
            </w:r>
          </w:p>
        </w:tc>
        <w:tc>
          <w:tcPr>
            <w:tcW w:w="993" w:type="dxa"/>
            <w:tcBorders>
              <w:top w:val="single" w:sz="8" w:space="0" w:color="000000"/>
              <w:left w:val="single" w:sz="8" w:space="0" w:color="000000"/>
              <w:bottom w:val="single" w:sz="8" w:space="0" w:color="000000"/>
              <w:right w:val="single" w:sz="8" w:space="0" w:color="000000"/>
            </w:tcBorders>
            <w:vAlign w:val="center"/>
          </w:tcPr>
          <w:p w14:paraId="1D774846" w14:textId="77777777" w:rsidR="0007505F" w:rsidRDefault="00054375">
            <w:pPr>
              <w:tabs>
                <w:tab w:val="left" w:pos="425"/>
              </w:tabs>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11.1</w:t>
            </w:r>
          </w:p>
        </w:tc>
        <w:tc>
          <w:tcPr>
            <w:tcW w:w="6742" w:type="dxa"/>
            <w:tcBorders>
              <w:top w:val="single" w:sz="8" w:space="0" w:color="000000"/>
              <w:left w:val="single" w:sz="8" w:space="0" w:color="000000"/>
              <w:bottom w:val="single" w:sz="8" w:space="0" w:color="000000"/>
              <w:right w:val="single" w:sz="8" w:space="0" w:color="000000"/>
            </w:tcBorders>
            <w:vAlign w:val="center"/>
          </w:tcPr>
          <w:p w14:paraId="041C7741" w14:textId="77777777" w:rsidR="0007505F" w:rsidRDefault="00054375">
            <w:pPr>
              <w:tabs>
                <w:tab w:val="left" w:pos="425"/>
              </w:tabs>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楷体_GB2312" w:hint="eastAsia"/>
                <w:kern w:val="0"/>
                <w:sz w:val="24"/>
                <w:szCs w:val="24"/>
                <w:lang w:val="zh-CN"/>
              </w:rPr>
              <w:t>本次</w:t>
            </w:r>
            <w:r>
              <w:rPr>
                <w:rFonts w:ascii="宋体" w:eastAsia="宋体" w:hAnsi="宋体" w:cs="楷体_GB2312"/>
                <w:kern w:val="0"/>
                <w:sz w:val="24"/>
                <w:szCs w:val="24"/>
                <w:lang w:val="zh-CN"/>
              </w:rPr>
              <w:t>遴选不进行报价</w:t>
            </w:r>
            <w:r>
              <w:rPr>
                <w:rFonts w:ascii="宋体" w:eastAsia="宋体" w:hAnsi="宋体" w:cs="楷体_GB2312" w:hint="eastAsia"/>
                <w:kern w:val="0"/>
                <w:sz w:val="24"/>
                <w:szCs w:val="24"/>
                <w:lang w:val="zh-CN"/>
              </w:rPr>
              <w:t>。</w:t>
            </w:r>
          </w:p>
        </w:tc>
      </w:tr>
      <w:tr w:rsidR="0007505F" w14:paraId="63303575" w14:textId="77777777">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503728BF"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7</w:t>
            </w:r>
          </w:p>
        </w:tc>
        <w:tc>
          <w:tcPr>
            <w:tcW w:w="1763" w:type="dxa"/>
            <w:tcBorders>
              <w:top w:val="single" w:sz="8" w:space="0" w:color="000000"/>
              <w:left w:val="single" w:sz="8" w:space="0" w:color="000000"/>
              <w:bottom w:val="single" w:sz="8" w:space="0" w:color="000000"/>
              <w:right w:val="single" w:sz="8" w:space="0" w:color="000000"/>
            </w:tcBorders>
            <w:vAlign w:val="center"/>
          </w:tcPr>
          <w:p w14:paraId="6F231A40" w14:textId="77777777" w:rsidR="0007505F" w:rsidRDefault="00054375">
            <w:pPr>
              <w:tabs>
                <w:tab w:val="left" w:pos="425"/>
              </w:tabs>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楷体_GB2312" w:hint="eastAsia"/>
                <w:kern w:val="0"/>
                <w:sz w:val="24"/>
                <w:szCs w:val="24"/>
                <w:lang w:val="zh-CN"/>
              </w:rPr>
              <w:t>遴选保证金</w:t>
            </w:r>
          </w:p>
        </w:tc>
        <w:tc>
          <w:tcPr>
            <w:tcW w:w="993" w:type="dxa"/>
            <w:tcBorders>
              <w:top w:val="single" w:sz="8" w:space="0" w:color="000000"/>
              <w:left w:val="single" w:sz="8" w:space="0" w:color="000000"/>
              <w:bottom w:val="single" w:sz="8" w:space="0" w:color="000000"/>
              <w:right w:val="single" w:sz="8" w:space="0" w:color="000000"/>
            </w:tcBorders>
            <w:vAlign w:val="center"/>
          </w:tcPr>
          <w:p w14:paraId="30B2F48C" w14:textId="77777777" w:rsidR="0007505F" w:rsidRDefault="00054375">
            <w:pPr>
              <w:tabs>
                <w:tab w:val="left" w:pos="425"/>
              </w:tabs>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12.2</w:t>
            </w:r>
          </w:p>
        </w:tc>
        <w:tc>
          <w:tcPr>
            <w:tcW w:w="6742" w:type="dxa"/>
            <w:tcBorders>
              <w:top w:val="single" w:sz="8" w:space="0" w:color="000000"/>
              <w:left w:val="single" w:sz="8" w:space="0" w:color="000000"/>
              <w:bottom w:val="single" w:sz="8" w:space="0" w:color="000000"/>
              <w:right w:val="single" w:sz="8" w:space="0" w:color="000000"/>
            </w:tcBorders>
            <w:vAlign w:val="center"/>
          </w:tcPr>
          <w:p w14:paraId="5C5C7CE5" w14:textId="55518375" w:rsidR="0007505F" w:rsidRDefault="00054375" w:rsidP="00054375">
            <w:pPr>
              <w:tabs>
                <w:tab w:val="left" w:pos="425"/>
              </w:tabs>
              <w:autoSpaceDE w:val="0"/>
              <w:autoSpaceDN w:val="0"/>
              <w:adjustRightInd w:val="0"/>
              <w:spacing w:line="360" w:lineRule="auto"/>
              <w:rPr>
                <w:rFonts w:ascii="宋体" w:eastAsia="宋体" w:hAnsi="宋体" w:cs="宋体"/>
                <w:color w:val="FF0000"/>
                <w:kern w:val="0"/>
                <w:sz w:val="24"/>
                <w:szCs w:val="24"/>
                <w:lang w:val="zh-CN"/>
              </w:rPr>
            </w:pPr>
            <w:r>
              <w:rPr>
                <w:rFonts w:ascii="宋体" w:eastAsia="宋体" w:hAnsi="宋体" w:cs="楷体_GB2312" w:hint="eastAsia"/>
                <w:kern w:val="0"/>
                <w:sz w:val="24"/>
                <w:szCs w:val="24"/>
                <w:lang w:val="zh-CN"/>
              </w:rPr>
              <w:t>遴选保证金金额：人民币</w:t>
            </w:r>
            <w:r>
              <w:rPr>
                <w:rFonts w:ascii="宋体" w:eastAsia="宋体" w:hAnsi="宋体" w:cs="楷体_GB2312" w:hint="eastAsia"/>
                <w:kern w:val="0"/>
                <w:sz w:val="24"/>
                <w:szCs w:val="24"/>
              </w:rPr>
              <w:t>50000</w:t>
            </w:r>
            <w:r>
              <w:rPr>
                <w:rFonts w:ascii="宋体" w:eastAsia="宋体" w:hAnsi="宋体" w:cs="楷体_GB2312" w:hint="eastAsia"/>
                <w:kern w:val="0"/>
                <w:sz w:val="24"/>
                <w:szCs w:val="24"/>
                <w:lang w:val="zh-CN"/>
              </w:rPr>
              <w:t>元整</w:t>
            </w:r>
            <w:r w:rsidR="00025DDA">
              <w:rPr>
                <w:rFonts w:ascii="宋体" w:eastAsia="宋体" w:hAnsi="宋体" w:cs="楷体_GB2312" w:hint="eastAsia"/>
                <w:kern w:val="0"/>
                <w:sz w:val="24"/>
                <w:szCs w:val="24"/>
                <w:lang w:val="zh-CN"/>
              </w:rPr>
              <w:t>/包</w:t>
            </w:r>
            <w:r>
              <w:rPr>
                <w:rFonts w:ascii="宋体" w:eastAsia="宋体" w:hAnsi="宋体" w:cs="楷体_GB2312" w:hint="eastAsia"/>
                <w:kern w:val="0"/>
                <w:sz w:val="24"/>
                <w:szCs w:val="24"/>
                <w:lang w:val="zh-CN"/>
              </w:rPr>
              <w:t>。</w:t>
            </w:r>
          </w:p>
        </w:tc>
      </w:tr>
      <w:tr w:rsidR="0007505F" w14:paraId="54F98EAC" w14:textId="77777777">
        <w:trPr>
          <w:trHeight w:val="1134"/>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4B7FA24B"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8</w:t>
            </w:r>
          </w:p>
        </w:tc>
        <w:tc>
          <w:tcPr>
            <w:tcW w:w="1763" w:type="dxa"/>
            <w:tcBorders>
              <w:top w:val="single" w:sz="8" w:space="0" w:color="000000"/>
              <w:left w:val="single" w:sz="8" w:space="0" w:color="000000"/>
              <w:bottom w:val="single" w:sz="8" w:space="0" w:color="000000"/>
              <w:right w:val="single" w:sz="8" w:space="0" w:color="000000"/>
            </w:tcBorders>
            <w:vAlign w:val="center"/>
          </w:tcPr>
          <w:p w14:paraId="7A81FA73"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楷体_GB2312" w:hint="eastAsia"/>
                <w:kern w:val="0"/>
                <w:sz w:val="24"/>
                <w:szCs w:val="24"/>
                <w:lang w:val="zh-CN"/>
              </w:rPr>
              <w:t>响应文件递交截止时间、地点</w:t>
            </w:r>
          </w:p>
        </w:tc>
        <w:tc>
          <w:tcPr>
            <w:tcW w:w="993" w:type="dxa"/>
            <w:tcBorders>
              <w:top w:val="single" w:sz="8" w:space="0" w:color="000000"/>
              <w:left w:val="single" w:sz="8" w:space="0" w:color="000000"/>
              <w:bottom w:val="single" w:sz="8" w:space="0" w:color="000000"/>
              <w:right w:val="single" w:sz="8" w:space="0" w:color="000000"/>
            </w:tcBorders>
            <w:vAlign w:val="center"/>
          </w:tcPr>
          <w:p w14:paraId="6771FA7F" w14:textId="77777777" w:rsidR="0007505F" w:rsidRDefault="00054375">
            <w:pPr>
              <w:autoSpaceDE w:val="0"/>
              <w:autoSpaceDN w:val="0"/>
              <w:adjustRightInd w:val="0"/>
              <w:spacing w:line="360" w:lineRule="auto"/>
              <w:jc w:val="center"/>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14.1</w:t>
            </w:r>
          </w:p>
        </w:tc>
        <w:tc>
          <w:tcPr>
            <w:tcW w:w="6742" w:type="dxa"/>
            <w:tcBorders>
              <w:top w:val="single" w:sz="8" w:space="0" w:color="000000"/>
              <w:left w:val="single" w:sz="8" w:space="0" w:color="000000"/>
              <w:bottom w:val="single" w:sz="8" w:space="0" w:color="000000"/>
              <w:right w:val="single" w:sz="8" w:space="0" w:color="000000"/>
            </w:tcBorders>
            <w:vAlign w:val="center"/>
          </w:tcPr>
          <w:p w14:paraId="1AA3C98F" w14:textId="02A7ECC8" w:rsidR="0007505F" w:rsidRDefault="00054375">
            <w:pPr>
              <w:autoSpaceDE w:val="0"/>
              <w:autoSpaceDN w:val="0"/>
              <w:adjustRightInd w:val="0"/>
              <w:spacing w:line="360" w:lineRule="auto"/>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接收响应文件截止时间：</w:t>
            </w:r>
            <w:r>
              <w:rPr>
                <w:rFonts w:ascii="宋体" w:eastAsia="宋体" w:hAnsi="宋体" w:cs="宋体" w:hint="eastAsia"/>
                <w:kern w:val="0"/>
                <w:sz w:val="24"/>
                <w:szCs w:val="24"/>
              </w:rPr>
              <w:t>2020年2月</w:t>
            </w:r>
            <w:r w:rsidR="00025DDA">
              <w:rPr>
                <w:rFonts w:ascii="宋体" w:eastAsia="宋体" w:hAnsi="宋体" w:cs="宋体"/>
                <w:kern w:val="0"/>
                <w:sz w:val="24"/>
                <w:szCs w:val="24"/>
              </w:rPr>
              <w:t>17</w:t>
            </w:r>
            <w:r>
              <w:rPr>
                <w:rFonts w:ascii="宋体" w:eastAsia="宋体" w:hAnsi="宋体" w:cs="宋体" w:hint="eastAsia"/>
                <w:kern w:val="0"/>
                <w:sz w:val="24"/>
                <w:szCs w:val="24"/>
              </w:rPr>
              <w:t>日</w:t>
            </w:r>
            <w:r w:rsidR="00025DDA">
              <w:rPr>
                <w:rFonts w:ascii="宋体" w:eastAsia="宋体" w:hAnsi="宋体" w:cs="宋体" w:hint="eastAsia"/>
                <w:kern w:val="0"/>
                <w:sz w:val="24"/>
                <w:szCs w:val="24"/>
              </w:rPr>
              <w:t>下</w:t>
            </w:r>
            <w:r>
              <w:rPr>
                <w:rFonts w:ascii="宋体" w:eastAsia="宋体" w:hAnsi="宋体" w:cs="宋体" w:hint="eastAsia"/>
                <w:kern w:val="0"/>
                <w:sz w:val="24"/>
                <w:szCs w:val="24"/>
              </w:rPr>
              <w:t>午</w:t>
            </w:r>
            <w:r w:rsidR="00025DDA">
              <w:rPr>
                <w:rFonts w:ascii="宋体" w:eastAsia="宋体" w:hAnsi="宋体" w:cs="宋体"/>
                <w:kern w:val="0"/>
                <w:sz w:val="24"/>
                <w:szCs w:val="24"/>
              </w:rPr>
              <w:t>13</w:t>
            </w:r>
            <w:r>
              <w:rPr>
                <w:rFonts w:ascii="宋体" w:eastAsia="宋体" w:hAnsi="宋体" w:cs="宋体" w:hint="eastAsia"/>
                <w:kern w:val="0"/>
                <w:sz w:val="24"/>
                <w:szCs w:val="24"/>
              </w:rPr>
              <w:t>：30（北京时间）</w:t>
            </w:r>
          </w:p>
          <w:p w14:paraId="18782A40" w14:textId="77777777" w:rsidR="0007505F" w:rsidRPr="00054375" w:rsidRDefault="00054375" w:rsidP="00054375">
            <w:pPr>
              <w:widowControl/>
              <w:spacing w:line="360" w:lineRule="auto"/>
              <w:jc w:val="left"/>
              <w:rPr>
                <w:rFonts w:ascii="宋体" w:hAnsi="宋体" w:cs="宋体"/>
                <w:kern w:val="0"/>
                <w:sz w:val="24"/>
                <w:szCs w:val="24"/>
              </w:rPr>
            </w:pPr>
            <w:r>
              <w:rPr>
                <w:rFonts w:ascii="宋体" w:eastAsia="宋体" w:hAnsi="宋体" w:cs="楷体_GB2312" w:hint="eastAsia"/>
                <w:kern w:val="0"/>
                <w:sz w:val="24"/>
                <w:szCs w:val="24"/>
                <w:lang w:val="zh-CN"/>
              </w:rPr>
              <w:t>接收响应文件地点：</w:t>
            </w:r>
            <w:r>
              <w:rPr>
                <w:rFonts w:ascii="宋体" w:eastAsia="宋体" w:hAnsi="宋体" w:cs="宋体" w:hint="eastAsia"/>
                <w:kern w:val="0"/>
                <w:sz w:val="24"/>
                <w:szCs w:val="24"/>
              </w:rPr>
              <w:t>北京市海淀区学院路30号科大天工大厦A座616室</w:t>
            </w:r>
          </w:p>
        </w:tc>
      </w:tr>
      <w:tr w:rsidR="0007505F" w14:paraId="0F467837" w14:textId="77777777">
        <w:trPr>
          <w:trHeight w:val="1134"/>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04E349E2"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9</w:t>
            </w:r>
          </w:p>
        </w:tc>
        <w:tc>
          <w:tcPr>
            <w:tcW w:w="1763" w:type="dxa"/>
            <w:tcBorders>
              <w:top w:val="single" w:sz="8" w:space="0" w:color="000000"/>
              <w:left w:val="single" w:sz="8" w:space="0" w:color="000000"/>
              <w:bottom w:val="single" w:sz="8" w:space="0" w:color="000000"/>
              <w:right w:val="single" w:sz="8" w:space="0" w:color="000000"/>
            </w:tcBorders>
            <w:vAlign w:val="center"/>
          </w:tcPr>
          <w:p w14:paraId="1E961E13"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楷体_GB2312" w:hint="eastAsia"/>
                <w:kern w:val="0"/>
                <w:sz w:val="24"/>
                <w:szCs w:val="24"/>
                <w:lang w:val="zh-CN"/>
              </w:rPr>
              <w:t>遴选时间、地点</w:t>
            </w:r>
          </w:p>
        </w:tc>
        <w:tc>
          <w:tcPr>
            <w:tcW w:w="993" w:type="dxa"/>
            <w:tcBorders>
              <w:top w:val="single" w:sz="8" w:space="0" w:color="000000"/>
              <w:left w:val="single" w:sz="8" w:space="0" w:color="000000"/>
              <w:bottom w:val="single" w:sz="8" w:space="0" w:color="000000"/>
              <w:right w:val="single" w:sz="8" w:space="0" w:color="000000"/>
            </w:tcBorders>
            <w:vAlign w:val="center"/>
          </w:tcPr>
          <w:p w14:paraId="000C7082"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15.2</w:t>
            </w:r>
          </w:p>
        </w:tc>
        <w:tc>
          <w:tcPr>
            <w:tcW w:w="6742" w:type="dxa"/>
            <w:tcBorders>
              <w:top w:val="single" w:sz="8" w:space="0" w:color="000000"/>
              <w:left w:val="single" w:sz="8" w:space="0" w:color="000000"/>
              <w:bottom w:val="single" w:sz="8" w:space="0" w:color="000000"/>
              <w:right w:val="single" w:sz="8" w:space="0" w:color="000000"/>
            </w:tcBorders>
            <w:vAlign w:val="center"/>
          </w:tcPr>
          <w:p w14:paraId="7844E824" w14:textId="77777777" w:rsidR="0007505F" w:rsidRDefault="00054375">
            <w:pPr>
              <w:autoSpaceDE w:val="0"/>
              <w:autoSpaceDN w:val="0"/>
              <w:adjustRightInd w:val="0"/>
              <w:spacing w:line="360" w:lineRule="auto"/>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遴选时间：同接收响应文件截止时间</w:t>
            </w:r>
          </w:p>
          <w:p w14:paraId="068AA0C6" w14:textId="77777777" w:rsidR="0007505F" w:rsidRDefault="00054375">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楷体_GB2312" w:hint="eastAsia"/>
                <w:kern w:val="0"/>
                <w:sz w:val="24"/>
                <w:szCs w:val="24"/>
                <w:lang w:val="zh-CN"/>
              </w:rPr>
              <w:t>遴选地点：</w:t>
            </w:r>
            <w:r>
              <w:rPr>
                <w:rFonts w:ascii="宋体" w:eastAsia="宋体" w:hAnsi="宋体" w:cs="宋体"/>
                <w:kern w:val="0"/>
                <w:sz w:val="24"/>
                <w:szCs w:val="24"/>
                <w:lang w:val="zh-CN"/>
              </w:rPr>
              <w:t xml:space="preserve"> </w:t>
            </w:r>
            <w:r>
              <w:rPr>
                <w:rFonts w:ascii="宋体" w:eastAsia="宋体" w:hAnsi="宋体" w:cs="宋体" w:hint="eastAsia"/>
                <w:kern w:val="0"/>
                <w:sz w:val="24"/>
                <w:szCs w:val="24"/>
                <w:lang w:val="zh-CN"/>
              </w:rPr>
              <w:t>同</w:t>
            </w:r>
            <w:r>
              <w:rPr>
                <w:rFonts w:ascii="宋体" w:eastAsia="宋体" w:hAnsi="宋体" w:cs="楷体_GB2312" w:hint="eastAsia"/>
                <w:kern w:val="0"/>
                <w:sz w:val="24"/>
                <w:szCs w:val="24"/>
                <w:lang w:val="zh-CN"/>
              </w:rPr>
              <w:t>接收响应文件地点</w:t>
            </w:r>
          </w:p>
        </w:tc>
      </w:tr>
      <w:tr w:rsidR="0007505F" w14:paraId="21873145" w14:textId="77777777">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1D7E96DF"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10</w:t>
            </w:r>
          </w:p>
        </w:tc>
        <w:tc>
          <w:tcPr>
            <w:tcW w:w="1763" w:type="dxa"/>
            <w:tcBorders>
              <w:top w:val="single" w:sz="8" w:space="0" w:color="000000"/>
              <w:left w:val="single" w:sz="8" w:space="0" w:color="000000"/>
              <w:bottom w:val="single" w:sz="8" w:space="0" w:color="000000"/>
              <w:right w:val="single" w:sz="8" w:space="0" w:color="000000"/>
            </w:tcBorders>
            <w:vAlign w:val="center"/>
          </w:tcPr>
          <w:p w14:paraId="1C6EA807"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楷体_GB2312" w:hint="eastAsia"/>
                <w:kern w:val="0"/>
                <w:sz w:val="24"/>
                <w:szCs w:val="24"/>
                <w:lang w:val="zh-CN"/>
              </w:rPr>
              <w:t>代理服务费</w:t>
            </w:r>
          </w:p>
        </w:tc>
        <w:tc>
          <w:tcPr>
            <w:tcW w:w="993" w:type="dxa"/>
            <w:tcBorders>
              <w:top w:val="single" w:sz="8" w:space="0" w:color="000000"/>
              <w:left w:val="single" w:sz="8" w:space="0" w:color="000000"/>
              <w:bottom w:val="single" w:sz="8" w:space="0" w:color="000000"/>
              <w:right w:val="single" w:sz="8" w:space="0" w:color="000000"/>
            </w:tcBorders>
            <w:vAlign w:val="center"/>
          </w:tcPr>
          <w:p w14:paraId="5C30E52A"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2</w:t>
            </w:r>
            <w:r>
              <w:rPr>
                <w:rFonts w:ascii="宋体" w:eastAsia="宋体" w:hAnsi="宋体" w:cs="Arial"/>
                <w:kern w:val="0"/>
                <w:sz w:val="24"/>
                <w:szCs w:val="24"/>
              </w:rPr>
              <w:t>2</w:t>
            </w:r>
            <w:r>
              <w:rPr>
                <w:rFonts w:ascii="宋体" w:eastAsia="宋体" w:hAnsi="宋体" w:cs="Arial" w:hint="eastAsia"/>
                <w:kern w:val="0"/>
                <w:sz w:val="24"/>
                <w:szCs w:val="24"/>
              </w:rPr>
              <w:t>.1</w:t>
            </w:r>
          </w:p>
        </w:tc>
        <w:tc>
          <w:tcPr>
            <w:tcW w:w="6742" w:type="dxa"/>
            <w:tcBorders>
              <w:top w:val="single" w:sz="8" w:space="0" w:color="000000"/>
              <w:left w:val="single" w:sz="8" w:space="0" w:color="000000"/>
              <w:bottom w:val="single" w:sz="8" w:space="0" w:color="000000"/>
              <w:right w:val="single" w:sz="8" w:space="0" w:color="000000"/>
            </w:tcBorders>
            <w:vAlign w:val="center"/>
          </w:tcPr>
          <w:p w14:paraId="5AD4672E" w14:textId="77777777" w:rsidR="0007505F" w:rsidRDefault="00054375">
            <w:pPr>
              <w:autoSpaceDE w:val="0"/>
              <w:autoSpaceDN w:val="0"/>
              <w:adjustRightInd w:val="0"/>
              <w:spacing w:line="360" w:lineRule="auto"/>
              <w:rPr>
                <w:rFonts w:ascii="宋体" w:eastAsia="宋体" w:hAnsi="宋体" w:cs="宋体"/>
                <w:kern w:val="0"/>
                <w:sz w:val="24"/>
                <w:szCs w:val="24"/>
              </w:rPr>
            </w:pPr>
            <w:r>
              <w:rPr>
                <w:rFonts w:ascii="宋体" w:eastAsia="宋体" w:hAnsi="宋体" w:cs="宋体" w:hint="eastAsia"/>
                <w:sz w:val="24"/>
                <w:szCs w:val="24"/>
              </w:rPr>
              <w:t>代理服务费：由中选承包商</w:t>
            </w:r>
            <w:r>
              <w:rPr>
                <w:rFonts w:ascii="宋体" w:eastAsia="宋体" w:hAnsi="宋体" w:cs="宋体"/>
                <w:sz w:val="24"/>
                <w:szCs w:val="24"/>
              </w:rPr>
              <w:t>支付</w:t>
            </w:r>
            <w:r>
              <w:rPr>
                <w:rFonts w:ascii="宋体" w:eastAsia="宋体" w:hAnsi="宋体" w:cs="宋体" w:hint="eastAsia"/>
                <w:sz w:val="24"/>
                <w:szCs w:val="24"/>
              </w:rPr>
              <w:t>，固定取费每家30000 元/包，</w:t>
            </w:r>
            <w:r>
              <w:rPr>
                <w:rFonts w:ascii="宋体" w:eastAsia="宋体" w:hAnsi="宋体" w:cs="宋体" w:hint="eastAsia"/>
                <w:kern w:val="0"/>
                <w:sz w:val="24"/>
                <w:szCs w:val="24"/>
              </w:rPr>
              <w:t xml:space="preserve"> </w:t>
            </w:r>
          </w:p>
        </w:tc>
      </w:tr>
      <w:tr w:rsidR="0007505F" w14:paraId="3B62F6ED" w14:textId="77777777">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5A79EA93"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11</w:t>
            </w:r>
          </w:p>
        </w:tc>
        <w:tc>
          <w:tcPr>
            <w:tcW w:w="1763" w:type="dxa"/>
            <w:tcBorders>
              <w:top w:val="single" w:sz="8" w:space="0" w:color="000000"/>
              <w:left w:val="single" w:sz="8" w:space="0" w:color="000000"/>
              <w:bottom w:val="single" w:sz="8" w:space="0" w:color="000000"/>
              <w:right w:val="single" w:sz="8" w:space="0" w:color="000000"/>
            </w:tcBorders>
            <w:vAlign w:val="center"/>
          </w:tcPr>
          <w:p w14:paraId="1228E053"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楷体_GB2312" w:hint="eastAsia"/>
                <w:kern w:val="0"/>
                <w:sz w:val="24"/>
                <w:szCs w:val="24"/>
                <w:lang w:val="zh-CN"/>
              </w:rPr>
              <w:t>履约保证金</w:t>
            </w:r>
          </w:p>
        </w:tc>
        <w:tc>
          <w:tcPr>
            <w:tcW w:w="993" w:type="dxa"/>
            <w:tcBorders>
              <w:top w:val="single" w:sz="8" w:space="0" w:color="000000"/>
              <w:left w:val="single" w:sz="8" w:space="0" w:color="000000"/>
              <w:bottom w:val="single" w:sz="8" w:space="0" w:color="000000"/>
              <w:right w:val="single" w:sz="8" w:space="0" w:color="000000"/>
            </w:tcBorders>
            <w:vAlign w:val="center"/>
          </w:tcPr>
          <w:p w14:paraId="4532783D" w14:textId="77777777" w:rsidR="0007505F" w:rsidRDefault="00054375">
            <w:pPr>
              <w:autoSpaceDE w:val="0"/>
              <w:autoSpaceDN w:val="0"/>
              <w:adjustRightInd w:val="0"/>
              <w:spacing w:line="360" w:lineRule="auto"/>
              <w:jc w:val="center"/>
              <w:rPr>
                <w:rFonts w:ascii="宋体" w:eastAsia="宋体" w:hAnsi="宋体" w:cs="宋体"/>
                <w:kern w:val="0"/>
                <w:sz w:val="24"/>
                <w:szCs w:val="24"/>
                <w:lang w:val="zh-CN"/>
              </w:rPr>
            </w:pPr>
            <w:r>
              <w:rPr>
                <w:rFonts w:ascii="宋体" w:eastAsia="宋体" w:hAnsi="宋体" w:cs="Arial" w:hint="eastAsia"/>
                <w:kern w:val="0"/>
                <w:sz w:val="24"/>
                <w:szCs w:val="24"/>
              </w:rPr>
              <w:t>2</w:t>
            </w:r>
            <w:r>
              <w:rPr>
                <w:rFonts w:ascii="宋体" w:eastAsia="宋体" w:hAnsi="宋体" w:cs="Arial"/>
                <w:kern w:val="0"/>
                <w:sz w:val="24"/>
                <w:szCs w:val="24"/>
              </w:rPr>
              <w:t>3</w:t>
            </w:r>
            <w:r>
              <w:rPr>
                <w:rFonts w:ascii="宋体" w:eastAsia="宋体" w:hAnsi="宋体" w:cs="Arial" w:hint="eastAsia"/>
                <w:kern w:val="0"/>
                <w:sz w:val="24"/>
                <w:szCs w:val="24"/>
              </w:rPr>
              <w:t>.1</w:t>
            </w:r>
          </w:p>
        </w:tc>
        <w:tc>
          <w:tcPr>
            <w:tcW w:w="6742" w:type="dxa"/>
            <w:tcBorders>
              <w:top w:val="single" w:sz="8" w:space="0" w:color="000000"/>
              <w:left w:val="single" w:sz="8" w:space="0" w:color="000000"/>
              <w:bottom w:val="single" w:sz="8" w:space="0" w:color="000000"/>
              <w:right w:val="single" w:sz="8" w:space="0" w:color="000000"/>
            </w:tcBorders>
            <w:vAlign w:val="center"/>
          </w:tcPr>
          <w:p w14:paraId="3C3B9CD1" w14:textId="0857BC67" w:rsidR="0007505F" w:rsidRDefault="00054375">
            <w:pPr>
              <w:snapToGrid w:val="0"/>
              <w:spacing w:line="360" w:lineRule="auto"/>
              <w:rPr>
                <w:rFonts w:ascii="宋体" w:eastAsia="宋体" w:hAnsi="宋体" w:cs="楷体_GB2312"/>
                <w:kern w:val="0"/>
                <w:sz w:val="24"/>
                <w:szCs w:val="24"/>
                <w:lang w:val="zh-CN"/>
              </w:rPr>
            </w:pPr>
            <w:r>
              <w:rPr>
                <w:rFonts w:ascii="宋体" w:eastAsia="宋体" w:hAnsi="宋体" w:cs="宋体" w:hint="eastAsia"/>
                <w:sz w:val="24"/>
                <w:szCs w:val="24"/>
              </w:rPr>
              <w:t>履约保证金：中选以后，签订合同之前承包商须向采购人缴纳履约保证金。各</w:t>
            </w:r>
            <w:r>
              <w:rPr>
                <w:rFonts w:ascii="宋体" w:eastAsia="宋体" w:hAnsi="宋体" w:cs="宋体"/>
                <w:sz w:val="24"/>
                <w:szCs w:val="24"/>
              </w:rPr>
              <w:t>包</w:t>
            </w:r>
            <w:r>
              <w:rPr>
                <w:rFonts w:ascii="宋体" w:eastAsia="宋体" w:hAnsi="宋体" w:cs="宋体" w:hint="eastAsia"/>
                <w:sz w:val="24"/>
                <w:szCs w:val="24"/>
              </w:rPr>
              <w:t>履约保证金</w:t>
            </w:r>
            <w:r>
              <w:rPr>
                <w:rFonts w:ascii="宋体" w:eastAsia="宋体" w:hAnsi="宋体" w:cs="楷体_GB2312" w:hint="eastAsia"/>
                <w:kern w:val="0"/>
                <w:sz w:val="24"/>
                <w:szCs w:val="24"/>
                <w:lang w:val="zh-CN"/>
              </w:rPr>
              <w:t>金额</w:t>
            </w:r>
            <w:r w:rsidR="007E2D66">
              <w:rPr>
                <w:rFonts w:ascii="宋体" w:eastAsia="宋体" w:hAnsi="宋体" w:cs="楷体_GB2312" w:hint="eastAsia"/>
                <w:kern w:val="0"/>
                <w:sz w:val="24"/>
                <w:szCs w:val="24"/>
                <w:lang w:val="zh-CN"/>
              </w:rPr>
              <w:t>：</w:t>
            </w:r>
            <w:r w:rsidR="00A00A23" w:rsidRPr="00025DDA">
              <w:rPr>
                <w:rFonts w:ascii="宋体" w:eastAsia="宋体" w:hAnsi="宋体" w:cs="楷体_GB2312" w:hint="eastAsia"/>
                <w:kern w:val="0"/>
                <w:sz w:val="24"/>
                <w:szCs w:val="24"/>
                <w:lang w:val="zh-CN"/>
              </w:rPr>
              <w:t>30</w:t>
            </w:r>
            <w:r>
              <w:rPr>
                <w:rFonts w:ascii="宋体" w:eastAsia="宋体" w:hAnsi="宋体" w:cs="楷体_GB2312" w:hint="eastAsia"/>
                <w:kern w:val="0"/>
                <w:sz w:val="24"/>
                <w:szCs w:val="24"/>
                <w:lang w:val="zh-CN"/>
              </w:rPr>
              <w:t>万元</w:t>
            </w:r>
            <w:r w:rsidR="00C62DEE">
              <w:rPr>
                <w:rFonts w:ascii="宋体" w:eastAsia="宋体" w:hAnsi="宋体" w:cs="楷体_GB2312" w:hint="eastAsia"/>
                <w:kern w:val="0"/>
                <w:sz w:val="24"/>
                <w:szCs w:val="24"/>
                <w:lang w:val="zh-CN"/>
              </w:rPr>
              <w:t>/包</w:t>
            </w:r>
          </w:p>
          <w:p w14:paraId="55FBE3E7" w14:textId="77777777" w:rsidR="0007505F" w:rsidRDefault="00054375">
            <w:pPr>
              <w:snapToGrid w:val="0"/>
              <w:spacing w:line="360" w:lineRule="auto"/>
              <w:rPr>
                <w:rFonts w:ascii="宋体" w:eastAsia="宋体" w:hAnsi="宋体" w:cs="宋体"/>
                <w:sz w:val="24"/>
                <w:szCs w:val="24"/>
              </w:rPr>
            </w:pPr>
            <w:r>
              <w:rPr>
                <w:rFonts w:ascii="宋体" w:eastAsia="宋体" w:hAnsi="宋体" w:cs="宋体" w:hint="eastAsia"/>
                <w:sz w:val="24"/>
                <w:szCs w:val="24"/>
              </w:rPr>
              <w:t>履约保证金方式：支票</w:t>
            </w:r>
            <w:r>
              <w:rPr>
                <w:rFonts w:ascii="宋体" w:eastAsia="宋体" w:hAnsi="宋体" w:cs="宋体"/>
                <w:sz w:val="24"/>
                <w:szCs w:val="24"/>
              </w:rPr>
              <w:t>或电汇到</w:t>
            </w:r>
            <w:r>
              <w:rPr>
                <w:rFonts w:ascii="宋体" w:eastAsia="宋体" w:hAnsi="宋体" w:cs="宋体" w:hint="eastAsia"/>
                <w:sz w:val="24"/>
                <w:szCs w:val="24"/>
              </w:rPr>
              <w:t>采购人</w:t>
            </w:r>
            <w:r>
              <w:rPr>
                <w:rFonts w:ascii="宋体" w:eastAsia="宋体" w:hAnsi="宋体" w:cs="宋体"/>
                <w:sz w:val="24"/>
                <w:szCs w:val="24"/>
              </w:rPr>
              <w:t>账户</w:t>
            </w:r>
          </w:p>
        </w:tc>
      </w:tr>
      <w:tr w:rsidR="0007505F" w14:paraId="5CAFF368" w14:textId="77777777">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5EA7AC0D" w14:textId="77777777" w:rsidR="0007505F" w:rsidRDefault="00054375">
            <w:pPr>
              <w:autoSpaceDE w:val="0"/>
              <w:autoSpaceDN w:val="0"/>
              <w:adjustRightInd w:val="0"/>
              <w:spacing w:line="360" w:lineRule="auto"/>
              <w:jc w:val="center"/>
              <w:rPr>
                <w:rFonts w:ascii="宋体" w:eastAsia="宋体" w:hAnsi="宋体" w:cs="Arial"/>
                <w:kern w:val="0"/>
                <w:sz w:val="24"/>
                <w:szCs w:val="24"/>
              </w:rPr>
            </w:pPr>
            <w:r>
              <w:rPr>
                <w:rFonts w:ascii="宋体" w:eastAsia="宋体" w:hAnsi="宋体" w:cs="Arial" w:hint="eastAsia"/>
                <w:kern w:val="0"/>
                <w:sz w:val="24"/>
                <w:szCs w:val="24"/>
              </w:rPr>
              <w:t>12</w:t>
            </w:r>
          </w:p>
        </w:tc>
        <w:tc>
          <w:tcPr>
            <w:tcW w:w="1763" w:type="dxa"/>
            <w:tcBorders>
              <w:top w:val="single" w:sz="8" w:space="0" w:color="000000"/>
              <w:left w:val="single" w:sz="8" w:space="0" w:color="000000"/>
              <w:bottom w:val="single" w:sz="8" w:space="0" w:color="000000"/>
              <w:right w:val="single" w:sz="8" w:space="0" w:color="000000"/>
            </w:tcBorders>
            <w:vAlign w:val="center"/>
          </w:tcPr>
          <w:p w14:paraId="61805346" w14:textId="77777777" w:rsidR="0007505F" w:rsidRDefault="00054375">
            <w:pPr>
              <w:autoSpaceDE w:val="0"/>
              <w:autoSpaceDN w:val="0"/>
              <w:adjustRightInd w:val="0"/>
              <w:spacing w:line="360" w:lineRule="auto"/>
              <w:jc w:val="center"/>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服务评价</w:t>
            </w:r>
          </w:p>
        </w:tc>
        <w:tc>
          <w:tcPr>
            <w:tcW w:w="993" w:type="dxa"/>
            <w:tcBorders>
              <w:top w:val="single" w:sz="8" w:space="0" w:color="000000"/>
              <w:left w:val="single" w:sz="8" w:space="0" w:color="000000"/>
              <w:bottom w:val="single" w:sz="8" w:space="0" w:color="000000"/>
              <w:right w:val="single" w:sz="8" w:space="0" w:color="000000"/>
            </w:tcBorders>
            <w:vAlign w:val="center"/>
          </w:tcPr>
          <w:p w14:paraId="13079B7E" w14:textId="77777777" w:rsidR="0007505F" w:rsidRDefault="0007505F">
            <w:pPr>
              <w:autoSpaceDE w:val="0"/>
              <w:autoSpaceDN w:val="0"/>
              <w:adjustRightInd w:val="0"/>
              <w:spacing w:line="360" w:lineRule="auto"/>
              <w:jc w:val="center"/>
              <w:rPr>
                <w:rFonts w:ascii="宋体" w:eastAsia="宋体" w:hAnsi="宋体" w:cs="Arial"/>
                <w:kern w:val="0"/>
                <w:sz w:val="24"/>
                <w:szCs w:val="24"/>
              </w:rPr>
            </w:pPr>
          </w:p>
        </w:tc>
        <w:tc>
          <w:tcPr>
            <w:tcW w:w="6742" w:type="dxa"/>
            <w:tcBorders>
              <w:top w:val="single" w:sz="8" w:space="0" w:color="000000"/>
              <w:left w:val="single" w:sz="8" w:space="0" w:color="000000"/>
              <w:bottom w:val="single" w:sz="8" w:space="0" w:color="000000"/>
              <w:right w:val="single" w:sz="8" w:space="0" w:color="000000"/>
            </w:tcBorders>
            <w:vAlign w:val="center"/>
          </w:tcPr>
          <w:p w14:paraId="25E4FC4E" w14:textId="6E471995" w:rsidR="0007505F" w:rsidRDefault="00054375" w:rsidP="00436C24">
            <w:pPr>
              <w:snapToGrid w:val="0"/>
              <w:spacing w:line="360" w:lineRule="auto"/>
              <w:rPr>
                <w:rFonts w:ascii="宋体" w:eastAsia="宋体" w:hAnsi="宋体" w:cs="Arial"/>
                <w:sz w:val="24"/>
                <w:szCs w:val="24"/>
              </w:rPr>
            </w:pPr>
            <w:r>
              <w:rPr>
                <w:rFonts w:ascii="宋体" w:eastAsia="宋体" w:hAnsi="宋体" w:cs="Arial" w:hint="eastAsia"/>
                <w:sz w:val="24"/>
                <w:szCs w:val="24"/>
              </w:rPr>
              <w:t>详见《学生食堂日常检查评分表》《北京石油化工学院学生食堂承包商考核评价表》</w:t>
            </w:r>
          </w:p>
        </w:tc>
      </w:tr>
      <w:tr w:rsidR="0007505F" w14:paraId="16CE7AFA" w14:textId="77777777">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6519CA06" w14:textId="77777777" w:rsidR="0007505F" w:rsidRDefault="00054375">
            <w:pPr>
              <w:autoSpaceDE w:val="0"/>
              <w:autoSpaceDN w:val="0"/>
              <w:adjustRightInd w:val="0"/>
              <w:spacing w:line="360" w:lineRule="auto"/>
              <w:jc w:val="center"/>
              <w:rPr>
                <w:rFonts w:ascii="宋体" w:eastAsia="宋体" w:hAnsi="宋体" w:cs="Arial"/>
                <w:kern w:val="0"/>
                <w:sz w:val="24"/>
                <w:szCs w:val="24"/>
              </w:rPr>
            </w:pPr>
            <w:r>
              <w:rPr>
                <w:rFonts w:ascii="宋体" w:eastAsia="宋体" w:hAnsi="宋体" w:cs="Arial" w:hint="eastAsia"/>
                <w:kern w:val="0"/>
                <w:sz w:val="24"/>
                <w:szCs w:val="24"/>
              </w:rPr>
              <w:t>13</w:t>
            </w:r>
          </w:p>
        </w:tc>
        <w:tc>
          <w:tcPr>
            <w:tcW w:w="1763" w:type="dxa"/>
            <w:tcBorders>
              <w:top w:val="single" w:sz="8" w:space="0" w:color="000000"/>
              <w:left w:val="single" w:sz="8" w:space="0" w:color="000000"/>
              <w:bottom w:val="single" w:sz="8" w:space="0" w:color="000000"/>
              <w:right w:val="single" w:sz="8" w:space="0" w:color="000000"/>
            </w:tcBorders>
            <w:vAlign w:val="center"/>
          </w:tcPr>
          <w:p w14:paraId="296841F1" w14:textId="77777777" w:rsidR="0007505F" w:rsidRDefault="00054375">
            <w:pPr>
              <w:autoSpaceDE w:val="0"/>
              <w:autoSpaceDN w:val="0"/>
              <w:adjustRightInd w:val="0"/>
              <w:spacing w:line="360" w:lineRule="auto"/>
              <w:jc w:val="center"/>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替补机制</w:t>
            </w:r>
          </w:p>
        </w:tc>
        <w:tc>
          <w:tcPr>
            <w:tcW w:w="993" w:type="dxa"/>
            <w:tcBorders>
              <w:top w:val="single" w:sz="8" w:space="0" w:color="000000"/>
              <w:left w:val="single" w:sz="8" w:space="0" w:color="000000"/>
              <w:bottom w:val="single" w:sz="8" w:space="0" w:color="000000"/>
              <w:right w:val="single" w:sz="8" w:space="0" w:color="000000"/>
            </w:tcBorders>
            <w:vAlign w:val="center"/>
          </w:tcPr>
          <w:p w14:paraId="1FB67466" w14:textId="77777777" w:rsidR="0007505F" w:rsidRDefault="0007505F">
            <w:pPr>
              <w:autoSpaceDE w:val="0"/>
              <w:autoSpaceDN w:val="0"/>
              <w:adjustRightInd w:val="0"/>
              <w:spacing w:line="360" w:lineRule="auto"/>
              <w:jc w:val="center"/>
              <w:rPr>
                <w:rFonts w:ascii="宋体" w:eastAsia="宋体" w:hAnsi="宋体" w:cs="Arial"/>
                <w:kern w:val="0"/>
                <w:sz w:val="24"/>
                <w:szCs w:val="24"/>
              </w:rPr>
            </w:pPr>
          </w:p>
        </w:tc>
        <w:tc>
          <w:tcPr>
            <w:tcW w:w="6742" w:type="dxa"/>
            <w:tcBorders>
              <w:top w:val="single" w:sz="8" w:space="0" w:color="000000"/>
              <w:left w:val="single" w:sz="8" w:space="0" w:color="000000"/>
              <w:bottom w:val="single" w:sz="8" w:space="0" w:color="000000"/>
              <w:right w:val="single" w:sz="8" w:space="0" w:color="000000"/>
            </w:tcBorders>
            <w:vAlign w:val="center"/>
          </w:tcPr>
          <w:p w14:paraId="359C2939" w14:textId="77777777" w:rsidR="0007505F" w:rsidRDefault="00054375">
            <w:pPr>
              <w:snapToGrid w:val="0"/>
              <w:spacing w:line="360" w:lineRule="auto"/>
              <w:rPr>
                <w:rFonts w:ascii="宋体" w:eastAsia="宋体" w:hAnsi="宋体" w:cs="Arial"/>
                <w:sz w:val="24"/>
                <w:szCs w:val="24"/>
              </w:rPr>
            </w:pPr>
            <w:r>
              <w:rPr>
                <w:rFonts w:ascii="宋体" w:eastAsia="宋体" w:hAnsi="宋体" w:cs="Arial" w:hint="eastAsia"/>
                <w:sz w:val="24"/>
                <w:szCs w:val="24"/>
              </w:rPr>
              <w:t>在服务期限内</w:t>
            </w:r>
            <w:r>
              <w:rPr>
                <w:rFonts w:ascii="宋体" w:eastAsia="宋体" w:hAnsi="宋体" w:cs="Arial"/>
                <w:sz w:val="24"/>
                <w:szCs w:val="24"/>
              </w:rPr>
              <w:t>，原中选单位被解除合同后，采购人将按照排名顺序对替补单位进行考察，考察合格者签订合同，</w:t>
            </w:r>
            <w:r>
              <w:rPr>
                <w:rFonts w:ascii="宋体" w:eastAsia="宋体" w:hAnsi="宋体" w:cs="Arial" w:hint="eastAsia"/>
                <w:sz w:val="24"/>
                <w:szCs w:val="24"/>
              </w:rPr>
              <w:t>考察</w:t>
            </w:r>
            <w:r>
              <w:rPr>
                <w:rFonts w:ascii="宋体" w:eastAsia="宋体" w:hAnsi="宋体" w:cs="Arial"/>
                <w:sz w:val="24"/>
                <w:szCs w:val="24"/>
              </w:rPr>
              <w:t>不合格</w:t>
            </w:r>
            <w:r>
              <w:rPr>
                <w:rFonts w:ascii="宋体" w:eastAsia="宋体" w:hAnsi="宋体" w:cs="Arial" w:hint="eastAsia"/>
                <w:sz w:val="24"/>
                <w:szCs w:val="24"/>
              </w:rPr>
              <w:t>，将</w:t>
            </w:r>
            <w:r>
              <w:rPr>
                <w:rFonts w:ascii="宋体" w:eastAsia="宋体" w:hAnsi="宋体" w:cs="Arial"/>
                <w:sz w:val="24"/>
                <w:szCs w:val="24"/>
              </w:rPr>
              <w:t>继续对下一名替补单位进行考察</w:t>
            </w:r>
            <w:r>
              <w:rPr>
                <w:rFonts w:ascii="宋体" w:eastAsia="宋体" w:hAnsi="宋体" w:cs="Arial" w:hint="eastAsia"/>
                <w:sz w:val="24"/>
                <w:szCs w:val="24"/>
              </w:rPr>
              <w:t>，</w:t>
            </w:r>
            <w:r>
              <w:rPr>
                <w:rFonts w:ascii="宋体" w:eastAsia="宋体" w:hAnsi="宋体" w:cs="Arial"/>
                <w:sz w:val="24"/>
                <w:szCs w:val="24"/>
              </w:rPr>
              <w:t>直到考察合格为止。</w:t>
            </w:r>
          </w:p>
          <w:p w14:paraId="42E64414" w14:textId="77777777" w:rsidR="0007505F" w:rsidRDefault="00054375">
            <w:pPr>
              <w:snapToGrid w:val="0"/>
              <w:spacing w:line="360" w:lineRule="auto"/>
              <w:rPr>
                <w:rFonts w:ascii="宋体" w:eastAsia="宋体" w:hAnsi="宋体" w:cs="Arial"/>
                <w:sz w:val="24"/>
                <w:szCs w:val="24"/>
              </w:rPr>
            </w:pPr>
            <w:r>
              <w:rPr>
                <w:rFonts w:ascii="宋体" w:eastAsia="宋体" w:hAnsi="宋体" w:cs="Arial" w:hint="eastAsia"/>
                <w:sz w:val="24"/>
                <w:szCs w:val="24"/>
              </w:rPr>
              <w:t>备注</w:t>
            </w:r>
            <w:r>
              <w:rPr>
                <w:rFonts w:ascii="宋体" w:eastAsia="宋体" w:hAnsi="宋体" w:cs="Arial"/>
                <w:sz w:val="24"/>
                <w:szCs w:val="24"/>
              </w:rPr>
              <w:t>：包一、包</w:t>
            </w:r>
            <w:r>
              <w:rPr>
                <w:rFonts w:ascii="宋体" w:eastAsia="宋体" w:hAnsi="宋体" w:cs="Arial" w:hint="eastAsia"/>
                <w:sz w:val="24"/>
                <w:szCs w:val="24"/>
              </w:rPr>
              <w:t>二按照评审</w:t>
            </w:r>
            <w:r>
              <w:rPr>
                <w:rFonts w:ascii="宋体" w:eastAsia="宋体" w:hAnsi="宋体" w:cs="Arial"/>
                <w:sz w:val="24"/>
                <w:szCs w:val="24"/>
              </w:rPr>
              <w:t>专家</w:t>
            </w:r>
            <w:r>
              <w:rPr>
                <w:rFonts w:ascii="宋体" w:eastAsia="宋体" w:hAnsi="宋体" w:cs="Arial" w:hint="eastAsia"/>
                <w:sz w:val="24"/>
                <w:szCs w:val="24"/>
              </w:rPr>
              <w:t>推荐</w:t>
            </w:r>
            <w:r>
              <w:rPr>
                <w:rFonts w:ascii="宋体" w:eastAsia="宋体" w:hAnsi="宋体" w:cs="Arial"/>
                <w:sz w:val="24"/>
                <w:szCs w:val="24"/>
              </w:rPr>
              <w:t>的排名顺序并通过考察的第二、第三名将成为备选单位；包二</w:t>
            </w:r>
            <w:r>
              <w:rPr>
                <w:rFonts w:ascii="宋体" w:eastAsia="宋体" w:hAnsi="宋体" w:cs="Arial" w:hint="eastAsia"/>
                <w:sz w:val="24"/>
                <w:szCs w:val="24"/>
              </w:rPr>
              <w:t>：按照评审</w:t>
            </w:r>
            <w:r>
              <w:rPr>
                <w:rFonts w:ascii="宋体" w:eastAsia="宋体" w:hAnsi="宋体" w:cs="Arial"/>
                <w:sz w:val="24"/>
                <w:szCs w:val="24"/>
              </w:rPr>
              <w:t>专家</w:t>
            </w:r>
            <w:r>
              <w:rPr>
                <w:rFonts w:ascii="宋体" w:eastAsia="宋体" w:hAnsi="宋体" w:cs="Arial" w:hint="eastAsia"/>
                <w:sz w:val="24"/>
                <w:szCs w:val="24"/>
              </w:rPr>
              <w:t>推荐</w:t>
            </w:r>
            <w:r>
              <w:rPr>
                <w:rFonts w:ascii="宋体" w:eastAsia="宋体" w:hAnsi="宋体" w:cs="Arial"/>
                <w:sz w:val="24"/>
                <w:szCs w:val="24"/>
              </w:rPr>
              <w:t>的排名顺序并通过考察的第</w:t>
            </w:r>
            <w:r>
              <w:rPr>
                <w:rFonts w:ascii="宋体" w:eastAsia="宋体" w:hAnsi="宋体" w:cs="Arial" w:hint="eastAsia"/>
                <w:sz w:val="24"/>
                <w:szCs w:val="24"/>
              </w:rPr>
              <w:t>四名至</w:t>
            </w:r>
            <w:r>
              <w:rPr>
                <w:rFonts w:ascii="宋体" w:eastAsia="宋体" w:hAnsi="宋体" w:cs="Arial"/>
                <w:sz w:val="24"/>
                <w:szCs w:val="24"/>
              </w:rPr>
              <w:t>第</w:t>
            </w:r>
            <w:r>
              <w:rPr>
                <w:rFonts w:ascii="宋体" w:eastAsia="宋体" w:hAnsi="宋体" w:cs="Arial" w:hint="eastAsia"/>
                <w:sz w:val="24"/>
                <w:szCs w:val="24"/>
              </w:rPr>
              <w:t>九</w:t>
            </w:r>
            <w:r>
              <w:rPr>
                <w:rFonts w:ascii="宋体" w:eastAsia="宋体" w:hAnsi="宋体" w:cs="Arial"/>
                <w:sz w:val="24"/>
                <w:szCs w:val="24"/>
              </w:rPr>
              <w:t>名将成为备选单位</w:t>
            </w:r>
            <w:r>
              <w:rPr>
                <w:rFonts w:ascii="宋体" w:eastAsia="宋体" w:hAnsi="宋体" w:cs="Arial" w:hint="eastAsia"/>
                <w:sz w:val="24"/>
                <w:szCs w:val="24"/>
              </w:rPr>
              <w:t>。通过考察成为备选单位后，按顺序替补退出单位并承包相应档口。</w:t>
            </w:r>
          </w:p>
        </w:tc>
      </w:tr>
      <w:tr w:rsidR="0007505F" w14:paraId="5894EF33" w14:textId="77777777">
        <w:trPr>
          <w:trHeight w:val="680"/>
          <w:jc w:val="center"/>
        </w:trPr>
        <w:tc>
          <w:tcPr>
            <w:tcW w:w="763" w:type="dxa"/>
            <w:tcBorders>
              <w:top w:val="single" w:sz="8" w:space="0" w:color="000000"/>
              <w:left w:val="single" w:sz="8" w:space="0" w:color="000000"/>
              <w:bottom w:val="single" w:sz="8" w:space="0" w:color="000000"/>
              <w:right w:val="single" w:sz="8" w:space="0" w:color="000000"/>
            </w:tcBorders>
            <w:vAlign w:val="center"/>
          </w:tcPr>
          <w:p w14:paraId="0A5075C8" w14:textId="77777777" w:rsidR="0007505F" w:rsidRDefault="00054375">
            <w:pPr>
              <w:autoSpaceDE w:val="0"/>
              <w:autoSpaceDN w:val="0"/>
              <w:adjustRightInd w:val="0"/>
              <w:spacing w:line="360" w:lineRule="auto"/>
              <w:jc w:val="center"/>
              <w:rPr>
                <w:rFonts w:ascii="宋体" w:eastAsia="宋体" w:hAnsi="宋体" w:cs="Arial"/>
                <w:kern w:val="0"/>
                <w:sz w:val="24"/>
                <w:szCs w:val="24"/>
              </w:rPr>
            </w:pPr>
            <w:r>
              <w:rPr>
                <w:rFonts w:ascii="宋体" w:eastAsia="宋体" w:hAnsi="宋体" w:cs="Arial" w:hint="eastAsia"/>
                <w:kern w:val="0"/>
                <w:sz w:val="24"/>
                <w:szCs w:val="24"/>
              </w:rPr>
              <w:lastRenderedPageBreak/>
              <w:t>14</w:t>
            </w:r>
          </w:p>
        </w:tc>
        <w:tc>
          <w:tcPr>
            <w:tcW w:w="1763" w:type="dxa"/>
            <w:tcBorders>
              <w:top w:val="single" w:sz="8" w:space="0" w:color="000000"/>
              <w:left w:val="single" w:sz="8" w:space="0" w:color="000000"/>
              <w:bottom w:val="single" w:sz="8" w:space="0" w:color="000000"/>
              <w:right w:val="single" w:sz="8" w:space="0" w:color="000000"/>
            </w:tcBorders>
            <w:vAlign w:val="center"/>
          </w:tcPr>
          <w:p w14:paraId="4BC32C88" w14:textId="77777777" w:rsidR="0007505F" w:rsidRDefault="00054375">
            <w:pPr>
              <w:autoSpaceDE w:val="0"/>
              <w:autoSpaceDN w:val="0"/>
              <w:adjustRightInd w:val="0"/>
              <w:spacing w:line="360" w:lineRule="auto"/>
              <w:jc w:val="center"/>
              <w:rPr>
                <w:rFonts w:ascii="宋体" w:eastAsia="宋体" w:hAnsi="宋体" w:cs="楷体_GB2312"/>
                <w:kern w:val="0"/>
                <w:sz w:val="24"/>
                <w:szCs w:val="24"/>
                <w:lang w:val="zh-CN"/>
              </w:rPr>
            </w:pPr>
            <w:r>
              <w:rPr>
                <w:rFonts w:ascii="宋体" w:eastAsia="宋体" w:hAnsi="宋体" w:cs="楷体_GB2312" w:hint="eastAsia"/>
                <w:kern w:val="0"/>
                <w:sz w:val="24"/>
                <w:szCs w:val="24"/>
                <w:lang w:val="zh-CN"/>
              </w:rPr>
              <w:t>现场</w:t>
            </w:r>
            <w:r>
              <w:rPr>
                <w:rFonts w:ascii="宋体" w:eastAsia="宋体" w:hAnsi="宋体" w:cs="楷体_GB2312"/>
                <w:kern w:val="0"/>
                <w:sz w:val="24"/>
                <w:szCs w:val="24"/>
                <w:lang w:val="zh-CN"/>
              </w:rPr>
              <w:t>踏勘</w:t>
            </w:r>
          </w:p>
        </w:tc>
        <w:tc>
          <w:tcPr>
            <w:tcW w:w="993" w:type="dxa"/>
            <w:tcBorders>
              <w:top w:val="single" w:sz="8" w:space="0" w:color="000000"/>
              <w:left w:val="single" w:sz="8" w:space="0" w:color="000000"/>
              <w:bottom w:val="single" w:sz="8" w:space="0" w:color="000000"/>
              <w:right w:val="single" w:sz="8" w:space="0" w:color="000000"/>
            </w:tcBorders>
            <w:vAlign w:val="center"/>
          </w:tcPr>
          <w:p w14:paraId="19904410" w14:textId="77777777" w:rsidR="0007505F" w:rsidRDefault="0007505F">
            <w:pPr>
              <w:autoSpaceDE w:val="0"/>
              <w:autoSpaceDN w:val="0"/>
              <w:adjustRightInd w:val="0"/>
              <w:spacing w:line="360" w:lineRule="auto"/>
              <w:jc w:val="center"/>
              <w:rPr>
                <w:rFonts w:ascii="宋体" w:eastAsia="宋体" w:hAnsi="宋体" w:cs="Arial"/>
                <w:kern w:val="0"/>
                <w:sz w:val="24"/>
                <w:szCs w:val="24"/>
              </w:rPr>
            </w:pPr>
          </w:p>
        </w:tc>
        <w:tc>
          <w:tcPr>
            <w:tcW w:w="6742" w:type="dxa"/>
            <w:tcBorders>
              <w:top w:val="single" w:sz="8" w:space="0" w:color="000000"/>
              <w:left w:val="single" w:sz="8" w:space="0" w:color="000000"/>
              <w:bottom w:val="single" w:sz="8" w:space="0" w:color="000000"/>
              <w:right w:val="single" w:sz="8" w:space="0" w:color="000000"/>
            </w:tcBorders>
            <w:vAlign w:val="center"/>
          </w:tcPr>
          <w:p w14:paraId="54FFEF22" w14:textId="77777777" w:rsidR="007E2D66" w:rsidRPr="007E2D66" w:rsidRDefault="007E2D66" w:rsidP="007E2D66">
            <w:pPr>
              <w:snapToGrid w:val="0"/>
              <w:spacing w:line="360" w:lineRule="auto"/>
              <w:rPr>
                <w:rFonts w:ascii="宋体" w:eastAsia="宋体" w:hAnsi="宋体" w:cs="Times New Roman"/>
                <w:kern w:val="0"/>
                <w:sz w:val="24"/>
                <w:szCs w:val="24"/>
                <w:lang w:val="zh-CN"/>
              </w:rPr>
            </w:pPr>
            <w:r w:rsidRPr="007E2D66">
              <w:rPr>
                <w:rFonts w:ascii="宋体" w:eastAsia="宋体" w:hAnsi="宋体" w:cs="Times New Roman" w:hint="eastAsia"/>
                <w:kern w:val="0"/>
                <w:sz w:val="24"/>
                <w:szCs w:val="24"/>
                <w:lang w:val="zh-CN"/>
              </w:rPr>
              <w:t>采购人统一组织现场踏勘</w:t>
            </w:r>
          </w:p>
          <w:p w14:paraId="7985DC44" w14:textId="03119BC1" w:rsidR="007E2D66" w:rsidRPr="007E2D66" w:rsidRDefault="007E2D66" w:rsidP="007E2D66">
            <w:pPr>
              <w:snapToGrid w:val="0"/>
              <w:spacing w:line="360" w:lineRule="auto"/>
              <w:rPr>
                <w:rFonts w:ascii="宋体" w:eastAsia="宋体" w:hAnsi="宋体" w:cs="Times New Roman"/>
                <w:kern w:val="0"/>
                <w:sz w:val="24"/>
                <w:szCs w:val="24"/>
                <w:lang w:val="zh-CN"/>
              </w:rPr>
            </w:pPr>
            <w:r w:rsidRPr="007E2D66">
              <w:rPr>
                <w:rFonts w:ascii="宋体" w:eastAsia="宋体" w:hAnsi="宋体" w:cs="Times New Roman" w:hint="eastAsia"/>
                <w:kern w:val="0"/>
                <w:sz w:val="24"/>
                <w:szCs w:val="24"/>
                <w:lang w:val="zh-CN"/>
              </w:rPr>
              <w:t>踏勘时间：2020年1月22日（周三）上午9点</w:t>
            </w:r>
          </w:p>
          <w:p w14:paraId="1F6012A5" w14:textId="77777777" w:rsidR="007E2D66" w:rsidRPr="007E2D66" w:rsidRDefault="007E2D66" w:rsidP="007E2D66">
            <w:pPr>
              <w:snapToGrid w:val="0"/>
              <w:spacing w:line="360" w:lineRule="auto"/>
              <w:rPr>
                <w:rFonts w:ascii="宋体" w:eastAsia="宋体" w:hAnsi="宋体" w:cs="Times New Roman"/>
                <w:kern w:val="0"/>
                <w:sz w:val="24"/>
                <w:szCs w:val="24"/>
                <w:lang w:val="zh-CN"/>
              </w:rPr>
            </w:pPr>
            <w:r w:rsidRPr="007E2D66">
              <w:rPr>
                <w:rFonts w:ascii="宋体" w:eastAsia="宋体" w:hAnsi="宋体" w:cs="Times New Roman" w:hint="eastAsia"/>
                <w:kern w:val="0"/>
                <w:sz w:val="24"/>
                <w:szCs w:val="24"/>
                <w:lang w:val="zh-CN"/>
              </w:rPr>
              <w:t>集合地点：北京石油化工学院综合服务楼门前</w:t>
            </w:r>
          </w:p>
          <w:p w14:paraId="621B9E4E" w14:textId="43B7F3D2" w:rsidR="0007505F" w:rsidRDefault="007E2D66" w:rsidP="007E2D66">
            <w:pPr>
              <w:snapToGrid w:val="0"/>
              <w:spacing w:line="360" w:lineRule="auto"/>
              <w:rPr>
                <w:rFonts w:ascii="宋体" w:eastAsia="宋体" w:hAnsi="宋体" w:cs="Arial"/>
                <w:sz w:val="24"/>
                <w:szCs w:val="24"/>
              </w:rPr>
            </w:pPr>
            <w:r w:rsidRPr="007E2D66">
              <w:rPr>
                <w:rFonts w:ascii="宋体" w:eastAsia="宋体" w:hAnsi="宋体" w:cs="Times New Roman" w:hint="eastAsia"/>
                <w:kern w:val="0"/>
                <w:sz w:val="24"/>
                <w:szCs w:val="24"/>
                <w:lang w:val="zh-CN"/>
              </w:rPr>
              <w:t>联系人及联系方式：李智勇13466617953</w:t>
            </w:r>
          </w:p>
        </w:tc>
      </w:tr>
    </w:tbl>
    <w:p w14:paraId="64A961B3" w14:textId="77777777" w:rsidR="0007505F" w:rsidRDefault="0007505F">
      <w:pPr>
        <w:widowControl/>
        <w:spacing w:line="360" w:lineRule="auto"/>
        <w:jc w:val="left"/>
        <w:rPr>
          <w:rFonts w:ascii="宋体" w:eastAsia="宋体" w:hAnsi="Arial" w:cs="宋体"/>
          <w:kern w:val="0"/>
          <w:sz w:val="30"/>
          <w:szCs w:val="30"/>
        </w:rPr>
        <w:sectPr w:rsidR="0007505F">
          <w:headerReference w:type="first" r:id="rId16"/>
          <w:pgSz w:w="12240" w:h="15840"/>
          <w:pgMar w:top="1247" w:right="1247" w:bottom="1247" w:left="1247" w:header="850" w:footer="850" w:gutter="0"/>
          <w:cols w:space="720"/>
          <w:docGrid w:linePitch="326"/>
        </w:sectPr>
      </w:pPr>
    </w:p>
    <w:p w14:paraId="5115F8A0" w14:textId="77777777" w:rsidR="0007505F" w:rsidRDefault="00054375">
      <w:pPr>
        <w:autoSpaceDE w:val="0"/>
        <w:autoSpaceDN w:val="0"/>
        <w:adjustRightInd w:val="0"/>
        <w:spacing w:line="360" w:lineRule="auto"/>
        <w:jc w:val="center"/>
        <w:rPr>
          <w:rFonts w:ascii="宋体" w:eastAsia="宋体" w:hAnsi="宋体" w:cs="宋体"/>
          <w:b/>
          <w:bCs/>
          <w:kern w:val="0"/>
          <w:sz w:val="24"/>
          <w:szCs w:val="24"/>
          <w:lang w:val="zh-CN"/>
        </w:rPr>
      </w:pPr>
      <w:r>
        <w:rPr>
          <w:rFonts w:ascii="宋体" w:eastAsia="宋体" w:hAnsi="宋体" w:cs="宋体" w:hint="eastAsia"/>
          <w:b/>
          <w:bCs/>
          <w:kern w:val="0"/>
          <w:sz w:val="24"/>
          <w:szCs w:val="24"/>
          <w:lang w:val="zh-CN"/>
        </w:rPr>
        <w:lastRenderedPageBreak/>
        <w:t>承包商须知</w:t>
      </w:r>
    </w:p>
    <w:p w14:paraId="52F001D8" w14:textId="77777777" w:rsidR="0007505F" w:rsidRDefault="00054375">
      <w:pPr>
        <w:snapToGrid w:val="0"/>
        <w:spacing w:line="360" w:lineRule="auto"/>
        <w:outlineLvl w:val="0"/>
        <w:rPr>
          <w:rFonts w:ascii="宋体" w:eastAsia="宋体" w:hAnsi="宋体" w:cs="Times New Roman"/>
          <w:b/>
          <w:kern w:val="0"/>
          <w:sz w:val="24"/>
          <w:szCs w:val="24"/>
        </w:rPr>
      </w:pPr>
      <w:bookmarkStart w:id="2" w:name="_Toc11108178"/>
      <w:bookmarkStart w:id="3" w:name="_Toc535855939"/>
      <w:bookmarkStart w:id="4" w:name="_Toc448322514"/>
      <w:bookmarkStart w:id="5" w:name="_Toc11108133"/>
      <w:bookmarkStart w:id="6" w:name="_Toc389141956"/>
      <w:bookmarkStart w:id="7" w:name="_Toc508200436"/>
      <w:r>
        <w:rPr>
          <w:rFonts w:ascii="宋体" w:eastAsia="宋体" w:hAnsi="宋体" w:cs="黑体" w:hint="eastAsia"/>
          <w:b/>
          <w:kern w:val="0"/>
          <w:sz w:val="24"/>
          <w:szCs w:val="24"/>
        </w:rPr>
        <w:t>一、说明</w:t>
      </w:r>
      <w:bookmarkEnd w:id="2"/>
      <w:bookmarkEnd w:id="3"/>
      <w:bookmarkEnd w:id="4"/>
      <w:bookmarkEnd w:id="5"/>
      <w:bookmarkEnd w:id="6"/>
      <w:bookmarkEnd w:id="7"/>
    </w:p>
    <w:p w14:paraId="5C838EA3" w14:textId="77777777" w:rsidR="0007505F" w:rsidRDefault="00054375">
      <w:pPr>
        <w:numPr>
          <w:ilvl w:val="0"/>
          <w:numId w:val="3"/>
        </w:numPr>
        <w:snapToGrid w:val="0"/>
        <w:spacing w:line="360" w:lineRule="auto"/>
        <w:rPr>
          <w:rFonts w:ascii="宋体" w:eastAsia="宋体" w:hAnsi="宋体" w:cs="Times New Roman"/>
          <w:sz w:val="24"/>
          <w:szCs w:val="24"/>
        </w:rPr>
      </w:pPr>
      <w:r>
        <w:rPr>
          <w:rFonts w:ascii="宋体" w:eastAsia="宋体" w:hAnsi="宋体" w:cs="黑体" w:hint="eastAsia"/>
          <w:sz w:val="24"/>
          <w:szCs w:val="24"/>
        </w:rPr>
        <w:t>概述</w:t>
      </w:r>
    </w:p>
    <w:p w14:paraId="3E03F4E2" w14:textId="77777777" w:rsidR="0007505F" w:rsidRDefault="00054375">
      <w:pPr>
        <w:numPr>
          <w:ilvl w:val="1"/>
          <w:numId w:val="4"/>
        </w:numPr>
        <w:snapToGrid w:val="0"/>
        <w:spacing w:line="360" w:lineRule="auto"/>
        <w:rPr>
          <w:rFonts w:ascii="宋体" w:eastAsia="宋体" w:hAnsi="宋体" w:cs="Arial"/>
          <w:sz w:val="24"/>
          <w:szCs w:val="24"/>
        </w:rPr>
      </w:pPr>
      <w:r>
        <w:rPr>
          <w:rFonts w:ascii="宋体" w:eastAsia="宋体" w:hAnsi="宋体" w:cs="宋体" w:hint="eastAsia"/>
          <w:sz w:val="24"/>
          <w:szCs w:val="24"/>
        </w:rPr>
        <w:t>项目概述见</w:t>
      </w:r>
      <w:r>
        <w:rPr>
          <w:rFonts w:ascii="宋体" w:eastAsia="宋体" w:hAnsi="宋体" w:cs="黑体" w:hint="eastAsia"/>
          <w:sz w:val="24"/>
          <w:szCs w:val="24"/>
        </w:rPr>
        <w:t>遴选前附表</w:t>
      </w:r>
      <w:r>
        <w:rPr>
          <w:rFonts w:ascii="宋体" w:eastAsia="宋体" w:hAnsi="宋体" w:cs="黑体" w:hint="eastAsia"/>
          <w:sz w:val="24"/>
          <w:szCs w:val="24"/>
          <w:u w:val="single"/>
        </w:rPr>
        <w:t>第</w:t>
      </w:r>
      <w:r>
        <w:rPr>
          <w:rFonts w:ascii="宋体" w:eastAsia="宋体" w:hAnsi="宋体" w:cs="Arial"/>
          <w:sz w:val="24"/>
          <w:szCs w:val="24"/>
          <w:u w:val="single"/>
        </w:rPr>
        <w:t>1</w:t>
      </w:r>
      <w:r>
        <w:rPr>
          <w:rFonts w:ascii="宋体" w:eastAsia="宋体" w:hAnsi="宋体" w:cs="黑体" w:hint="eastAsia"/>
          <w:sz w:val="24"/>
          <w:szCs w:val="24"/>
          <w:u w:val="single"/>
        </w:rPr>
        <w:t>条</w:t>
      </w:r>
      <w:r>
        <w:rPr>
          <w:rFonts w:ascii="宋体" w:eastAsia="宋体" w:hAnsi="宋体" w:cs="宋体" w:hint="eastAsia"/>
          <w:sz w:val="24"/>
          <w:szCs w:val="24"/>
        </w:rPr>
        <w:t>。</w:t>
      </w:r>
    </w:p>
    <w:p w14:paraId="38D64AA2" w14:textId="77777777" w:rsidR="0007505F" w:rsidRDefault="00054375">
      <w:pPr>
        <w:numPr>
          <w:ilvl w:val="0"/>
          <w:numId w:val="3"/>
        </w:numPr>
        <w:snapToGrid w:val="0"/>
        <w:spacing w:line="360" w:lineRule="auto"/>
        <w:rPr>
          <w:rFonts w:ascii="宋体" w:eastAsia="宋体" w:hAnsi="宋体" w:cs="Times New Roman"/>
          <w:sz w:val="24"/>
          <w:szCs w:val="24"/>
        </w:rPr>
      </w:pPr>
      <w:bookmarkStart w:id="8" w:name="_Toc85430423"/>
      <w:bookmarkStart w:id="9" w:name="_Toc83547642"/>
      <w:r>
        <w:rPr>
          <w:rFonts w:ascii="宋体" w:eastAsia="宋体" w:hAnsi="宋体" w:cs="黑体" w:hint="eastAsia"/>
          <w:sz w:val="24"/>
          <w:szCs w:val="24"/>
        </w:rPr>
        <w:t>合格的</w:t>
      </w:r>
      <w:bookmarkEnd w:id="8"/>
      <w:bookmarkEnd w:id="9"/>
      <w:r>
        <w:rPr>
          <w:rFonts w:ascii="宋体" w:eastAsia="宋体" w:hAnsi="宋体" w:cs="黑体" w:hint="eastAsia"/>
          <w:sz w:val="24"/>
          <w:szCs w:val="24"/>
        </w:rPr>
        <w:t>承包商</w:t>
      </w:r>
    </w:p>
    <w:p w14:paraId="0FF9FC1A" w14:textId="77777777" w:rsidR="0007505F" w:rsidRDefault="00054375">
      <w:pPr>
        <w:numPr>
          <w:ilvl w:val="1"/>
          <w:numId w:val="5"/>
        </w:numPr>
        <w:snapToGrid w:val="0"/>
        <w:spacing w:line="360" w:lineRule="auto"/>
        <w:rPr>
          <w:rFonts w:ascii="宋体" w:eastAsia="宋体" w:hAnsi="宋体" w:cs="宋体"/>
          <w:sz w:val="24"/>
          <w:szCs w:val="24"/>
        </w:rPr>
      </w:pPr>
      <w:r>
        <w:rPr>
          <w:rFonts w:ascii="宋体" w:eastAsia="宋体" w:hAnsi="宋体" w:cs="宋体" w:hint="eastAsia"/>
          <w:sz w:val="24"/>
          <w:szCs w:val="24"/>
        </w:rPr>
        <w:t>承包商应遵守有关的国家法律、法规和条例，具备本文件中规定的条件符合</w:t>
      </w:r>
      <w:r>
        <w:rPr>
          <w:rFonts w:ascii="宋体" w:eastAsia="宋体" w:hAnsi="宋体" w:cs="黑体" w:hint="eastAsia"/>
          <w:sz w:val="24"/>
          <w:szCs w:val="24"/>
        </w:rPr>
        <w:t>遴选前附表</w:t>
      </w:r>
      <w:r>
        <w:rPr>
          <w:rFonts w:ascii="宋体" w:eastAsia="宋体" w:hAnsi="宋体" w:cs="黑体" w:hint="eastAsia"/>
          <w:sz w:val="24"/>
          <w:szCs w:val="24"/>
          <w:u w:val="single"/>
        </w:rPr>
        <w:t>第2条</w:t>
      </w:r>
      <w:r>
        <w:rPr>
          <w:rFonts w:ascii="宋体" w:eastAsia="宋体" w:hAnsi="宋体" w:cs="宋体" w:hint="eastAsia"/>
          <w:sz w:val="24"/>
          <w:szCs w:val="24"/>
        </w:rPr>
        <w:t>规定的资格条件。</w:t>
      </w:r>
    </w:p>
    <w:p w14:paraId="04491D5B" w14:textId="77777777" w:rsidR="0007505F" w:rsidRDefault="00054375">
      <w:pPr>
        <w:numPr>
          <w:ilvl w:val="1"/>
          <w:numId w:val="5"/>
        </w:numPr>
        <w:snapToGrid w:val="0"/>
        <w:spacing w:line="360" w:lineRule="auto"/>
        <w:rPr>
          <w:rFonts w:ascii="宋体" w:eastAsia="宋体" w:hAnsi="宋体" w:cs="宋体"/>
          <w:sz w:val="24"/>
          <w:szCs w:val="24"/>
        </w:rPr>
      </w:pPr>
      <w:r>
        <w:rPr>
          <w:rFonts w:ascii="宋体" w:eastAsia="宋体" w:hAnsi="宋体" w:cs="宋体" w:hint="eastAsia"/>
          <w:sz w:val="24"/>
          <w:szCs w:val="24"/>
        </w:rPr>
        <w:t>本次采购对联合体的要求见</w:t>
      </w:r>
      <w:r>
        <w:rPr>
          <w:rFonts w:ascii="宋体" w:eastAsia="宋体" w:hAnsi="宋体" w:cs="黑体" w:hint="eastAsia"/>
          <w:sz w:val="24"/>
          <w:szCs w:val="24"/>
        </w:rPr>
        <w:t>遴选前附表</w:t>
      </w:r>
      <w:r>
        <w:rPr>
          <w:rFonts w:ascii="宋体" w:eastAsia="宋体" w:hAnsi="宋体" w:cs="黑体" w:hint="eastAsia"/>
          <w:sz w:val="24"/>
          <w:szCs w:val="24"/>
          <w:u w:val="single"/>
        </w:rPr>
        <w:t>第3条</w:t>
      </w:r>
      <w:r>
        <w:rPr>
          <w:rFonts w:ascii="宋体" w:eastAsia="宋体" w:hAnsi="宋体" w:cs="黑体" w:hint="eastAsia"/>
          <w:sz w:val="24"/>
          <w:szCs w:val="24"/>
        </w:rPr>
        <w:t>。</w:t>
      </w:r>
    </w:p>
    <w:p w14:paraId="03F7F079" w14:textId="77777777" w:rsidR="0007505F" w:rsidRDefault="00054375">
      <w:pPr>
        <w:numPr>
          <w:ilvl w:val="1"/>
          <w:numId w:val="5"/>
        </w:numPr>
        <w:snapToGrid w:val="0"/>
        <w:spacing w:line="360" w:lineRule="auto"/>
        <w:rPr>
          <w:rFonts w:ascii="宋体" w:eastAsia="宋体" w:hAnsi="宋体" w:cs="宋体"/>
          <w:sz w:val="24"/>
          <w:szCs w:val="24"/>
        </w:rPr>
      </w:pPr>
      <w:r>
        <w:rPr>
          <w:rFonts w:ascii="宋体" w:eastAsia="宋体" w:hAnsi="宋体" w:cs="宋体" w:hint="eastAsia"/>
          <w:sz w:val="24"/>
          <w:szCs w:val="24"/>
        </w:rPr>
        <w:t>承包商应从</w:t>
      </w:r>
      <w:r w:rsidRPr="00054375">
        <w:rPr>
          <w:rFonts w:ascii="宋体" w:eastAsia="宋体" w:hAnsi="宋体" w:cs="宋体" w:hint="eastAsia"/>
          <w:sz w:val="24"/>
          <w:szCs w:val="24"/>
        </w:rPr>
        <w:t>北京国际工程咨询有限公司</w:t>
      </w:r>
      <w:r>
        <w:rPr>
          <w:rFonts w:ascii="宋体" w:eastAsia="宋体" w:hAnsi="宋体" w:cs="宋体" w:hint="eastAsia"/>
          <w:sz w:val="24"/>
          <w:szCs w:val="24"/>
        </w:rPr>
        <w:t>购买遴选文件并登记备案。</w:t>
      </w:r>
    </w:p>
    <w:p w14:paraId="59D0FF36" w14:textId="77777777" w:rsidR="0007505F" w:rsidRDefault="00054375">
      <w:pPr>
        <w:numPr>
          <w:ilvl w:val="0"/>
          <w:numId w:val="3"/>
        </w:numPr>
        <w:snapToGrid w:val="0"/>
        <w:spacing w:line="360" w:lineRule="auto"/>
        <w:rPr>
          <w:rFonts w:ascii="宋体" w:eastAsia="宋体" w:hAnsi="宋体" w:cs="Times New Roman"/>
          <w:sz w:val="24"/>
          <w:szCs w:val="24"/>
        </w:rPr>
      </w:pPr>
      <w:bookmarkStart w:id="10" w:name="_Toc85430424"/>
      <w:bookmarkStart w:id="11" w:name="_Toc83547643"/>
      <w:bookmarkStart w:id="12" w:name="_Hlt89653321"/>
      <w:r>
        <w:rPr>
          <w:rFonts w:ascii="宋体" w:eastAsia="宋体" w:hAnsi="宋体" w:cs="黑体" w:hint="eastAsia"/>
          <w:sz w:val="24"/>
          <w:szCs w:val="24"/>
        </w:rPr>
        <w:t>遴选费用</w:t>
      </w:r>
    </w:p>
    <w:p w14:paraId="41DBAFBB" w14:textId="77777777" w:rsidR="0007505F" w:rsidRDefault="00054375">
      <w:pPr>
        <w:numPr>
          <w:ilvl w:val="0"/>
          <w:numId w:val="6"/>
        </w:numPr>
        <w:snapToGrid w:val="0"/>
        <w:spacing w:line="360" w:lineRule="auto"/>
        <w:ind w:left="567" w:hanging="567"/>
        <w:rPr>
          <w:rFonts w:ascii="宋体" w:eastAsia="宋体" w:hAnsi="宋体" w:cs="Times New Roman"/>
          <w:sz w:val="24"/>
          <w:szCs w:val="24"/>
        </w:rPr>
      </w:pPr>
      <w:r>
        <w:rPr>
          <w:rFonts w:ascii="宋体" w:eastAsia="宋体" w:hAnsi="宋体" w:cs="宋体" w:hint="eastAsia"/>
          <w:sz w:val="24"/>
          <w:szCs w:val="24"/>
        </w:rPr>
        <w:t>承包商应承担所有与编写和提交响应文件有关的费用，不论遴选的结果如何，采购代理机构和采购人在任何情况下均无义务和责任承担这些费用。</w:t>
      </w:r>
    </w:p>
    <w:p w14:paraId="23F16F1A" w14:textId="77777777" w:rsidR="0007505F" w:rsidRDefault="00054375">
      <w:pPr>
        <w:numPr>
          <w:ilvl w:val="0"/>
          <w:numId w:val="3"/>
        </w:numPr>
        <w:snapToGrid w:val="0"/>
        <w:spacing w:line="360" w:lineRule="auto"/>
        <w:rPr>
          <w:rFonts w:ascii="宋体" w:eastAsia="宋体" w:hAnsi="宋体" w:cs="Times New Roman"/>
          <w:sz w:val="24"/>
          <w:szCs w:val="24"/>
        </w:rPr>
      </w:pPr>
      <w:r>
        <w:rPr>
          <w:rFonts w:ascii="宋体" w:eastAsia="宋体" w:hAnsi="宋体" w:cs="黑体" w:hint="eastAsia"/>
          <w:sz w:val="24"/>
          <w:szCs w:val="24"/>
        </w:rPr>
        <w:t>通知</w:t>
      </w:r>
    </w:p>
    <w:p w14:paraId="00400DF1" w14:textId="77777777" w:rsidR="0007505F" w:rsidRDefault="00054375">
      <w:pPr>
        <w:numPr>
          <w:ilvl w:val="0"/>
          <w:numId w:val="7"/>
        </w:numPr>
        <w:snapToGrid w:val="0"/>
        <w:spacing w:line="360" w:lineRule="auto"/>
        <w:rPr>
          <w:rFonts w:ascii="宋体" w:eastAsia="宋体" w:hAnsi="宋体" w:cs="Times New Roman"/>
          <w:sz w:val="24"/>
          <w:szCs w:val="24"/>
        </w:rPr>
      </w:pPr>
      <w:r>
        <w:rPr>
          <w:rFonts w:ascii="宋体" w:eastAsia="宋体" w:hAnsi="宋体" w:cs="宋体" w:hint="eastAsia"/>
          <w:sz w:val="24"/>
          <w:szCs w:val="24"/>
        </w:rPr>
        <w:t>对与本项目有关的通知，采购代理机构将以书面（包括书面材料、信函、传真等，下同）形式或在本次遴选公告刊登的媒体上发布公告的形式，向潜在承包商发出，传真和手机号码以潜在承包商购买遴选文件时的登记备案为准。收到通知的承包商应以书面方式立即予以回复确认。因登记有误、传真线路故障或其他任何意外情形，导致所发出的的通知延迟送达或无法到达承包商，除非有适当的证据表明采购代理机构已经明知该项应当通知的事项并未实际有效到达且采购代理机构认为仍有条件和必要及时地再次补发通知而故意拖延或不予补发通知，采购代理机构不因此承担任何责任，有关的遴选活动可以继续有效地进行。</w:t>
      </w:r>
    </w:p>
    <w:p w14:paraId="346393B1" w14:textId="77777777" w:rsidR="0007505F" w:rsidRDefault="00054375">
      <w:pPr>
        <w:numPr>
          <w:ilvl w:val="0"/>
          <w:numId w:val="3"/>
        </w:numPr>
        <w:snapToGrid w:val="0"/>
        <w:spacing w:line="360" w:lineRule="auto"/>
        <w:rPr>
          <w:rFonts w:ascii="宋体" w:eastAsia="宋体" w:hAnsi="宋体" w:cs="Times New Roman"/>
          <w:color w:val="000000" w:themeColor="text1"/>
          <w:sz w:val="24"/>
          <w:szCs w:val="24"/>
        </w:rPr>
      </w:pPr>
      <w:r>
        <w:rPr>
          <w:rFonts w:ascii="宋体" w:eastAsia="宋体" w:hAnsi="宋体" w:cs="黑体" w:hint="eastAsia"/>
          <w:color w:val="000000" w:themeColor="text1"/>
          <w:sz w:val="24"/>
          <w:szCs w:val="24"/>
        </w:rPr>
        <w:t>遴选小组</w:t>
      </w:r>
      <w:bookmarkStart w:id="13" w:name="_Hlt89653320"/>
      <w:bookmarkEnd w:id="10"/>
      <w:bookmarkEnd w:id="11"/>
      <w:bookmarkEnd w:id="13"/>
    </w:p>
    <w:bookmarkEnd w:id="12"/>
    <w:p w14:paraId="6B25CF88" w14:textId="77777777" w:rsidR="0007505F" w:rsidRDefault="00054375">
      <w:pPr>
        <w:numPr>
          <w:ilvl w:val="1"/>
          <w:numId w:val="8"/>
        </w:numPr>
        <w:snapToGrid w:val="0"/>
        <w:spacing w:line="360" w:lineRule="auto"/>
        <w:rPr>
          <w:rFonts w:ascii="宋体" w:eastAsia="宋体" w:hAnsi="宋体" w:cs="Arial"/>
          <w:color w:val="000000" w:themeColor="text1"/>
          <w:sz w:val="24"/>
          <w:szCs w:val="24"/>
        </w:rPr>
      </w:pPr>
      <w:r>
        <w:rPr>
          <w:rFonts w:ascii="宋体" w:eastAsia="宋体" w:hAnsi="宋体" w:cs="宋体" w:hint="eastAsia"/>
          <w:color w:val="000000" w:themeColor="text1"/>
          <w:sz w:val="24"/>
          <w:szCs w:val="24"/>
        </w:rPr>
        <w:t>遴选小组由</w:t>
      </w:r>
      <w:r>
        <w:rPr>
          <w:rFonts w:ascii="宋体" w:eastAsia="宋体" w:hAnsi="宋体" w:cs="宋体"/>
          <w:color w:val="000000" w:themeColor="text1"/>
          <w:sz w:val="24"/>
          <w:szCs w:val="24"/>
        </w:rPr>
        <w:t>采购单位</w:t>
      </w:r>
      <w:r>
        <w:rPr>
          <w:rFonts w:ascii="宋体" w:eastAsia="宋体" w:hAnsi="宋体" w:cs="宋体" w:hint="eastAsia"/>
          <w:color w:val="000000" w:themeColor="text1"/>
          <w:sz w:val="24"/>
          <w:szCs w:val="24"/>
        </w:rPr>
        <w:t>根据法律法规要求和采购服务的特点进行组建，并负责遴选工作，依据遴选文件对响应文件进行综合评审，并向采购人提交书面评审报告。遴选小组由评审专家</w:t>
      </w:r>
      <w:r>
        <w:rPr>
          <w:rFonts w:ascii="宋体" w:eastAsia="宋体" w:hAnsi="宋体" w:cs="Arial" w:hint="eastAsia"/>
          <w:color w:val="000000" w:themeColor="text1"/>
          <w:sz w:val="24"/>
          <w:szCs w:val="24"/>
        </w:rPr>
        <w:t>5人组成，从招标代理公司专家库中抽取</w:t>
      </w:r>
      <w:r>
        <w:rPr>
          <w:rFonts w:ascii="宋体" w:eastAsia="宋体" w:hAnsi="宋体" w:cs="宋体" w:hint="eastAsia"/>
          <w:color w:val="000000" w:themeColor="text1"/>
          <w:sz w:val="24"/>
          <w:szCs w:val="24"/>
        </w:rPr>
        <w:t>。</w:t>
      </w:r>
    </w:p>
    <w:p w14:paraId="249781A7" w14:textId="77777777" w:rsidR="0007505F" w:rsidRDefault="00054375">
      <w:pPr>
        <w:snapToGrid w:val="0"/>
        <w:spacing w:line="360" w:lineRule="auto"/>
        <w:outlineLvl w:val="0"/>
        <w:rPr>
          <w:rFonts w:ascii="宋体" w:eastAsia="宋体" w:hAnsi="宋体" w:cs="Times New Roman"/>
          <w:b/>
          <w:kern w:val="0"/>
          <w:sz w:val="24"/>
          <w:szCs w:val="24"/>
        </w:rPr>
      </w:pPr>
      <w:bookmarkStart w:id="14" w:name="_Hlt83607780"/>
      <w:bookmarkStart w:id="15" w:name="_Toc85430427"/>
      <w:bookmarkStart w:id="16" w:name="_Toc85186132"/>
      <w:bookmarkStart w:id="17" w:name="_Toc83547646"/>
      <w:bookmarkStart w:id="18" w:name="_Toc85186248"/>
      <w:bookmarkStart w:id="19" w:name="_Toc11108179"/>
      <w:bookmarkStart w:id="20" w:name="_Toc11108134"/>
      <w:bookmarkStart w:id="21" w:name="_Toc535855940"/>
      <w:bookmarkStart w:id="22" w:name="_Toc448322515"/>
      <w:bookmarkStart w:id="23" w:name="_Toc389141957"/>
      <w:bookmarkStart w:id="24" w:name="_Toc508200437"/>
      <w:bookmarkStart w:id="25" w:name="_Toc235856988"/>
      <w:bookmarkEnd w:id="14"/>
      <w:r>
        <w:rPr>
          <w:rFonts w:ascii="宋体" w:eastAsia="宋体" w:hAnsi="宋体" w:cs="黑体" w:hint="eastAsia"/>
          <w:b/>
          <w:kern w:val="0"/>
          <w:sz w:val="24"/>
          <w:szCs w:val="24"/>
        </w:rPr>
        <w:t>二、</w:t>
      </w:r>
      <w:bookmarkEnd w:id="15"/>
      <w:bookmarkEnd w:id="16"/>
      <w:bookmarkEnd w:id="17"/>
      <w:bookmarkEnd w:id="18"/>
      <w:r>
        <w:rPr>
          <w:rFonts w:ascii="宋体" w:eastAsia="宋体" w:hAnsi="宋体" w:cs="黑体" w:hint="eastAsia"/>
          <w:b/>
          <w:kern w:val="0"/>
          <w:sz w:val="24"/>
          <w:szCs w:val="24"/>
        </w:rPr>
        <w:t>遴选文件</w:t>
      </w:r>
      <w:bookmarkEnd w:id="19"/>
      <w:bookmarkEnd w:id="20"/>
      <w:bookmarkEnd w:id="21"/>
      <w:bookmarkEnd w:id="22"/>
      <w:bookmarkEnd w:id="23"/>
      <w:bookmarkEnd w:id="24"/>
      <w:bookmarkEnd w:id="25"/>
    </w:p>
    <w:p w14:paraId="6355B736" w14:textId="77777777" w:rsidR="0007505F" w:rsidRDefault="00054375">
      <w:pPr>
        <w:numPr>
          <w:ilvl w:val="0"/>
          <w:numId w:val="3"/>
        </w:numPr>
        <w:snapToGrid w:val="0"/>
        <w:spacing w:line="360" w:lineRule="auto"/>
        <w:rPr>
          <w:rFonts w:ascii="宋体" w:eastAsia="宋体" w:hAnsi="宋体" w:cs="Times New Roman"/>
          <w:sz w:val="24"/>
          <w:szCs w:val="24"/>
        </w:rPr>
      </w:pPr>
      <w:bookmarkStart w:id="26" w:name="_Toc83547647"/>
      <w:bookmarkStart w:id="27" w:name="_Toc85430428"/>
      <w:r>
        <w:rPr>
          <w:rFonts w:ascii="宋体" w:eastAsia="宋体" w:hAnsi="宋体" w:cs="黑体" w:hint="eastAsia"/>
          <w:sz w:val="24"/>
          <w:szCs w:val="24"/>
        </w:rPr>
        <w:t>遴选文件构成</w:t>
      </w:r>
      <w:bookmarkEnd w:id="26"/>
      <w:bookmarkEnd w:id="27"/>
    </w:p>
    <w:p w14:paraId="6A6280C2" w14:textId="77777777" w:rsidR="0007505F" w:rsidRPr="00C62DEE" w:rsidRDefault="00054375">
      <w:pPr>
        <w:numPr>
          <w:ilvl w:val="1"/>
          <w:numId w:val="9"/>
        </w:numPr>
        <w:snapToGrid w:val="0"/>
        <w:spacing w:line="360" w:lineRule="auto"/>
        <w:rPr>
          <w:rFonts w:ascii="宋体" w:eastAsia="宋体" w:hAnsi="宋体" w:cs="Arial"/>
          <w:sz w:val="24"/>
          <w:szCs w:val="24"/>
        </w:rPr>
      </w:pPr>
      <w:r w:rsidRPr="00C62DEE">
        <w:rPr>
          <w:rFonts w:ascii="宋体" w:eastAsia="宋体" w:hAnsi="宋体" w:cs="宋体" w:hint="eastAsia"/>
          <w:sz w:val="24"/>
          <w:szCs w:val="24"/>
        </w:rPr>
        <w:t>《遴选文件》由以下六部分组成，包括：</w:t>
      </w:r>
    </w:p>
    <w:p w14:paraId="5FF29320" w14:textId="77777777" w:rsidR="0007505F" w:rsidRDefault="00054375">
      <w:pPr>
        <w:numPr>
          <w:ilvl w:val="2"/>
          <w:numId w:val="10"/>
        </w:numPr>
        <w:snapToGrid w:val="0"/>
        <w:spacing w:line="360" w:lineRule="auto"/>
        <w:ind w:firstLineChars="118" w:firstLine="283"/>
        <w:rPr>
          <w:rFonts w:ascii="宋体" w:eastAsia="宋体" w:hAnsi="宋体" w:cs="Arial"/>
          <w:sz w:val="24"/>
          <w:szCs w:val="24"/>
        </w:rPr>
      </w:pPr>
      <w:r>
        <w:rPr>
          <w:rFonts w:ascii="宋体" w:eastAsia="宋体" w:hAnsi="宋体" w:cs="宋体" w:hint="eastAsia"/>
          <w:sz w:val="24"/>
          <w:szCs w:val="24"/>
        </w:rPr>
        <w:t>第一章 遴选邀请</w:t>
      </w:r>
    </w:p>
    <w:p w14:paraId="78032E1B" w14:textId="77777777" w:rsidR="0007505F" w:rsidRDefault="00054375">
      <w:pPr>
        <w:numPr>
          <w:ilvl w:val="2"/>
          <w:numId w:val="10"/>
        </w:numPr>
        <w:snapToGrid w:val="0"/>
        <w:spacing w:line="360" w:lineRule="auto"/>
        <w:ind w:firstLineChars="118" w:firstLine="283"/>
        <w:rPr>
          <w:rFonts w:ascii="宋体" w:eastAsia="宋体" w:hAnsi="宋体" w:cs="Arial"/>
          <w:sz w:val="24"/>
          <w:szCs w:val="24"/>
        </w:rPr>
      </w:pPr>
      <w:r>
        <w:rPr>
          <w:rFonts w:ascii="宋体" w:eastAsia="宋体" w:hAnsi="宋体" w:cs="宋体" w:hint="eastAsia"/>
          <w:sz w:val="24"/>
          <w:szCs w:val="24"/>
        </w:rPr>
        <w:t>第二章 遴选前附表和承包商须知</w:t>
      </w:r>
    </w:p>
    <w:p w14:paraId="2D0CA8D6" w14:textId="77777777" w:rsidR="0007505F" w:rsidRDefault="00054375">
      <w:pPr>
        <w:numPr>
          <w:ilvl w:val="2"/>
          <w:numId w:val="10"/>
        </w:numPr>
        <w:snapToGrid w:val="0"/>
        <w:spacing w:line="360" w:lineRule="auto"/>
        <w:ind w:firstLineChars="118" w:firstLine="283"/>
        <w:rPr>
          <w:rFonts w:ascii="宋体" w:eastAsia="宋体" w:hAnsi="宋体" w:cs="Arial"/>
          <w:sz w:val="24"/>
          <w:szCs w:val="24"/>
        </w:rPr>
      </w:pPr>
      <w:r>
        <w:rPr>
          <w:rFonts w:ascii="宋体" w:eastAsia="宋体" w:hAnsi="宋体" w:cs="宋体" w:hint="eastAsia"/>
          <w:sz w:val="24"/>
          <w:szCs w:val="24"/>
        </w:rPr>
        <w:lastRenderedPageBreak/>
        <w:t>第三章 评定成交标准</w:t>
      </w:r>
    </w:p>
    <w:p w14:paraId="32E9FCD7" w14:textId="7354177F" w:rsidR="0007505F" w:rsidRPr="00C62DEE" w:rsidRDefault="00054375">
      <w:pPr>
        <w:numPr>
          <w:ilvl w:val="2"/>
          <w:numId w:val="10"/>
        </w:numPr>
        <w:snapToGrid w:val="0"/>
        <w:spacing w:line="360" w:lineRule="auto"/>
        <w:ind w:firstLineChars="118" w:firstLine="283"/>
        <w:rPr>
          <w:rFonts w:ascii="宋体" w:eastAsia="宋体" w:hAnsi="宋体" w:cs="Arial"/>
          <w:sz w:val="24"/>
          <w:szCs w:val="24"/>
        </w:rPr>
      </w:pPr>
      <w:r>
        <w:rPr>
          <w:rFonts w:ascii="宋体" w:eastAsia="宋体" w:hAnsi="宋体" w:cs="宋体" w:hint="eastAsia"/>
          <w:sz w:val="24"/>
          <w:szCs w:val="24"/>
        </w:rPr>
        <w:t>第</w:t>
      </w:r>
      <w:r w:rsidR="00C62DEE">
        <w:rPr>
          <w:rFonts w:ascii="宋体" w:eastAsia="宋体" w:hAnsi="宋体" w:cs="宋体" w:hint="eastAsia"/>
          <w:sz w:val="24"/>
          <w:szCs w:val="24"/>
        </w:rPr>
        <w:t>四</w:t>
      </w:r>
      <w:r>
        <w:rPr>
          <w:rFonts w:ascii="宋体" w:eastAsia="宋体" w:hAnsi="宋体" w:cs="宋体" w:hint="eastAsia"/>
          <w:sz w:val="24"/>
          <w:szCs w:val="24"/>
        </w:rPr>
        <w:t>章 合同主要条款及格式</w:t>
      </w:r>
    </w:p>
    <w:p w14:paraId="7C164690" w14:textId="30BF2046" w:rsidR="00C62DEE" w:rsidRDefault="00C62DEE">
      <w:pPr>
        <w:numPr>
          <w:ilvl w:val="2"/>
          <w:numId w:val="10"/>
        </w:numPr>
        <w:snapToGrid w:val="0"/>
        <w:spacing w:line="360" w:lineRule="auto"/>
        <w:ind w:firstLineChars="118" w:firstLine="283"/>
        <w:rPr>
          <w:rFonts w:ascii="宋体" w:eastAsia="宋体" w:hAnsi="宋体" w:cs="Arial"/>
          <w:sz w:val="24"/>
          <w:szCs w:val="24"/>
        </w:rPr>
      </w:pPr>
      <w:r>
        <w:rPr>
          <w:rFonts w:ascii="宋体" w:eastAsia="宋体" w:hAnsi="宋体" w:cs="宋体" w:hint="eastAsia"/>
          <w:sz w:val="24"/>
          <w:szCs w:val="24"/>
        </w:rPr>
        <w:t>第五章 服务需求</w:t>
      </w:r>
    </w:p>
    <w:p w14:paraId="5595836B" w14:textId="77777777" w:rsidR="0007505F" w:rsidRDefault="00054375">
      <w:pPr>
        <w:numPr>
          <w:ilvl w:val="2"/>
          <w:numId w:val="10"/>
        </w:numPr>
        <w:snapToGrid w:val="0"/>
        <w:spacing w:line="360" w:lineRule="auto"/>
        <w:ind w:firstLineChars="118" w:firstLine="283"/>
        <w:rPr>
          <w:rFonts w:ascii="宋体" w:eastAsia="宋体" w:hAnsi="宋体" w:cs="Arial"/>
          <w:sz w:val="24"/>
          <w:szCs w:val="24"/>
        </w:rPr>
      </w:pPr>
      <w:r>
        <w:rPr>
          <w:rFonts w:ascii="宋体" w:eastAsia="宋体" w:hAnsi="宋体" w:cs="宋体" w:hint="eastAsia"/>
          <w:sz w:val="24"/>
          <w:szCs w:val="24"/>
        </w:rPr>
        <w:t>第六章 附件</w:t>
      </w:r>
      <w:r>
        <w:rPr>
          <w:rFonts w:ascii="宋体" w:eastAsia="宋体" w:hAnsi="宋体" w:cs="宋体"/>
          <w:sz w:val="24"/>
          <w:szCs w:val="24"/>
        </w:rPr>
        <w:t>-</w:t>
      </w:r>
      <w:r>
        <w:rPr>
          <w:rFonts w:ascii="宋体" w:eastAsia="宋体" w:hAnsi="宋体" w:cs="宋体" w:hint="eastAsia"/>
          <w:sz w:val="24"/>
          <w:szCs w:val="24"/>
        </w:rPr>
        <w:t>响应文件格式</w:t>
      </w:r>
    </w:p>
    <w:p w14:paraId="63DF8C5E" w14:textId="77777777" w:rsidR="0007505F" w:rsidRDefault="00054375">
      <w:pPr>
        <w:numPr>
          <w:ilvl w:val="0"/>
          <w:numId w:val="3"/>
        </w:numPr>
        <w:snapToGrid w:val="0"/>
        <w:spacing w:line="360" w:lineRule="auto"/>
        <w:rPr>
          <w:rFonts w:ascii="宋体" w:eastAsia="宋体" w:hAnsi="宋体" w:cs="Times New Roman"/>
          <w:sz w:val="24"/>
          <w:szCs w:val="24"/>
        </w:rPr>
      </w:pPr>
      <w:bookmarkStart w:id="28" w:name="_Toc85430429"/>
      <w:bookmarkStart w:id="29" w:name="_Toc83547648"/>
      <w:r>
        <w:rPr>
          <w:rFonts w:ascii="宋体" w:eastAsia="宋体" w:hAnsi="宋体" w:cs="黑体" w:hint="eastAsia"/>
          <w:sz w:val="24"/>
          <w:szCs w:val="24"/>
        </w:rPr>
        <w:t>遴选文件的澄清</w:t>
      </w:r>
      <w:bookmarkEnd w:id="28"/>
      <w:bookmarkEnd w:id="29"/>
      <w:r>
        <w:rPr>
          <w:rFonts w:ascii="宋体" w:eastAsia="宋体" w:hAnsi="宋体" w:cs="黑体" w:hint="eastAsia"/>
          <w:sz w:val="24"/>
          <w:szCs w:val="24"/>
        </w:rPr>
        <w:t>和修改</w:t>
      </w:r>
    </w:p>
    <w:p w14:paraId="1218CC97" w14:textId="77777777" w:rsidR="0007505F" w:rsidRDefault="00054375">
      <w:pPr>
        <w:numPr>
          <w:ilvl w:val="0"/>
          <w:numId w:val="11"/>
        </w:numPr>
        <w:snapToGrid w:val="0"/>
        <w:spacing w:line="360" w:lineRule="auto"/>
        <w:rPr>
          <w:rFonts w:ascii="宋体" w:eastAsia="宋体" w:hAnsi="宋体" w:cs="Arial"/>
          <w:sz w:val="24"/>
          <w:szCs w:val="24"/>
        </w:rPr>
      </w:pPr>
      <w:r>
        <w:rPr>
          <w:rFonts w:ascii="宋体" w:eastAsia="宋体" w:hAnsi="宋体" w:cs="宋体" w:hint="eastAsia"/>
          <w:sz w:val="24"/>
          <w:szCs w:val="24"/>
        </w:rPr>
        <w:t>任何要求对《遴选文件》进行澄清的承包商，均应在提交《响应文件》截止时间5日前以书面形式（包括书面材料、信函、传真等，下同）通知采购代理机构。采购人和采购代理机构对需要进行答复的内容，均以书面形式通知每个购买《遴选文件》的承包商（答复中不包括问题的来源）。</w:t>
      </w:r>
    </w:p>
    <w:p w14:paraId="5C6D798C" w14:textId="77777777" w:rsidR="0007505F" w:rsidRDefault="00054375">
      <w:pPr>
        <w:numPr>
          <w:ilvl w:val="0"/>
          <w:numId w:val="11"/>
        </w:numPr>
        <w:snapToGrid w:val="0"/>
        <w:spacing w:line="360" w:lineRule="auto"/>
        <w:rPr>
          <w:rFonts w:ascii="宋体" w:eastAsia="宋体" w:hAnsi="宋体" w:cs="Arial"/>
          <w:sz w:val="24"/>
          <w:szCs w:val="24"/>
        </w:rPr>
      </w:pPr>
      <w:r>
        <w:rPr>
          <w:rFonts w:ascii="宋体" w:eastAsia="宋体" w:hAnsi="宋体" w:cs="宋体" w:hint="eastAsia"/>
          <w:sz w:val="24"/>
          <w:szCs w:val="24"/>
        </w:rPr>
        <w:t>在提交首次《响应文件》截止之日前，采购人、采购代理机构或者遴选小组可以对已发出的遴选文件进行必要的澄清或者修改，澄清或者修改的内容作为遴选文件的组成部分。澄清或者修改的内容可能影响响应文件编制的，采购人、采购代理机构或者遴选小组应当在提交首次《响应文件》截止时间至少</w:t>
      </w:r>
      <w:r>
        <w:rPr>
          <w:rFonts w:ascii="宋体" w:eastAsia="宋体" w:hAnsi="宋体" w:cs="Arial"/>
          <w:sz w:val="24"/>
          <w:szCs w:val="24"/>
        </w:rPr>
        <w:t>5</w:t>
      </w:r>
      <w:r>
        <w:rPr>
          <w:rFonts w:ascii="宋体" w:eastAsia="宋体" w:hAnsi="宋体" w:cs="宋体" w:hint="eastAsia"/>
          <w:sz w:val="24"/>
          <w:szCs w:val="24"/>
        </w:rPr>
        <w:t>日前，以书面形式通知所有获取遴选文件的承包商，不足</w:t>
      </w:r>
      <w:r>
        <w:rPr>
          <w:rFonts w:ascii="宋体" w:eastAsia="宋体" w:hAnsi="宋体" w:cs="Arial"/>
          <w:sz w:val="24"/>
          <w:szCs w:val="24"/>
        </w:rPr>
        <w:t>5</w:t>
      </w:r>
      <w:r>
        <w:rPr>
          <w:rFonts w:ascii="宋体" w:eastAsia="宋体" w:hAnsi="宋体" w:cs="宋体" w:hint="eastAsia"/>
          <w:sz w:val="24"/>
          <w:szCs w:val="24"/>
        </w:rPr>
        <w:t>日的，采购人、采购代理机构应当顺延提交首次《响应文件》截止时间。</w:t>
      </w:r>
    </w:p>
    <w:p w14:paraId="6EDCCEA4" w14:textId="77777777" w:rsidR="0007505F" w:rsidRDefault="00054375">
      <w:pPr>
        <w:numPr>
          <w:ilvl w:val="0"/>
          <w:numId w:val="11"/>
        </w:numPr>
        <w:snapToGrid w:val="0"/>
        <w:spacing w:line="360" w:lineRule="auto"/>
        <w:rPr>
          <w:rFonts w:ascii="宋体" w:eastAsia="宋体" w:hAnsi="宋体" w:cs="Arial"/>
          <w:sz w:val="24"/>
          <w:szCs w:val="24"/>
        </w:rPr>
      </w:pPr>
      <w:r>
        <w:rPr>
          <w:rFonts w:ascii="宋体" w:eastAsia="宋体" w:hAnsi="宋体" w:cs="宋体" w:hint="eastAsia"/>
          <w:sz w:val="24"/>
          <w:szCs w:val="24"/>
        </w:rPr>
        <w:t>《遴选文件》的澄清或者修改将以书面形式通知所有接收《遴选文件》的承包商，并对其具有约束力。承包商在收到上述通知后，应立即回函确认。</w:t>
      </w:r>
    </w:p>
    <w:p w14:paraId="27F0612A" w14:textId="77777777" w:rsidR="0007505F" w:rsidRDefault="00054375">
      <w:pPr>
        <w:snapToGrid w:val="0"/>
        <w:spacing w:line="360" w:lineRule="auto"/>
        <w:outlineLvl w:val="0"/>
        <w:rPr>
          <w:rFonts w:ascii="宋体" w:eastAsia="宋体" w:hAnsi="宋体" w:cs="Times New Roman"/>
          <w:b/>
          <w:kern w:val="0"/>
          <w:sz w:val="24"/>
          <w:szCs w:val="24"/>
        </w:rPr>
      </w:pPr>
      <w:bookmarkStart w:id="30" w:name="_Toc83547650"/>
      <w:bookmarkStart w:id="31" w:name="_Toc535855941"/>
      <w:bookmarkStart w:id="32" w:name="_Toc508200438"/>
      <w:bookmarkStart w:id="33" w:name="_Toc448322516"/>
      <w:bookmarkStart w:id="34" w:name="_Toc85186133"/>
      <w:bookmarkStart w:id="35" w:name="_Toc11108135"/>
      <w:bookmarkStart w:id="36" w:name="_Toc235856989"/>
      <w:bookmarkStart w:id="37" w:name="_Toc85186249"/>
      <w:bookmarkStart w:id="38" w:name="_Toc11108180"/>
      <w:bookmarkStart w:id="39" w:name="_Toc389141958"/>
      <w:bookmarkStart w:id="40" w:name="_Toc85430431"/>
      <w:r>
        <w:rPr>
          <w:rFonts w:ascii="宋体" w:eastAsia="宋体" w:hAnsi="宋体" w:cs="黑体" w:hint="eastAsia"/>
          <w:b/>
          <w:kern w:val="0"/>
          <w:sz w:val="24"/>
          <w:szCs w:val="24"/>
        </w:rPr>
        <w:t>三、《响应文件》的编制</w:t>
      </w:r>
      <w:bookmarkEnd w:id="30"/>
      <w:bookmarkEnd w:id="31"/>
      <w:bookmarkEnd w:id="32"/>
      <w:bookmarkEnd w:id="33"/>
      <w:bookmarkEnd w:id="34"/>
      <w:bookmarkEnd w:id="35"/>
      <w:bookmarkEnd w:id="36"/>
      <w:bookmarkEnd w:id="37"/>
      <w:bookmarkEnd w:id="38"/>
      <w:bookmarkEnd w:id="39"/>
      <w:bookmarkEnd w:id="40"/>
    </w:p>
    <w:p w14:paraId="4BCC5E33" w14:textId="77777777" w:rsidR="0007505F" w:rsidRDefault="00054375">
      <w:pPr>
        <w:numPr>
          <w:ilvl w:val="0"/>
          <w:numId w:val="3"/>
        </w:numPr>
        <w:snapToGrid w:val="0"/>
        <w:spacing w:line="360" w:lineRule="auto"/>
        <w:rPr>
          <w:rFonts w:ascii="宋体" w:eastAsia="宋体" w:hAnsi="宋体" w:cs="Times New Roman"/>
          <w:sz w:val="24"/>
          <w:szCs w:val="24"/>
        </w:rPr>
      </w:pPr>
      <w:bookmarkStart w:id="41" w:name="_Toc85430432"/>
      <w:bookmarkStart w:id="42" w:name="_Toc83547651"/>
      <w:r>
        <w:rPr>
          <w:rFonts w:ascii="宋体" w:eastAsia="宋体" w:hAnsi="宋体" w:cs="黑体" w:hint="eastAsia"/>
          <w:sz w:val="24"/>
          <w:szCs w:val="24"/>
        </w:rPr>
        <w:t>使用的语言</w:t>
      </w:r>
      <w:bookmarkEnd w:id="41"/>
      <w:bookmarkEnd w:id="42"/>
      <w:r>
        <w:rPr>
          <w:rFonts w:ascii="宋体" w:eastAsia="宋体" w:hAnsi="宋体" w:cs="黑体" w:hint="eastAsia"/>
          <w:sz w:val="24"/>
          <w:szCs w:val="24"/>
        </w:rPr>
        <w:t>和计量单位</w:t>
      </w:r>
    </w:p>
    <w:p w14:paraId="7A46B17A" w14:textId="77777777" w:rsidR="0007505F" w:rsidRDefault="00054375">
      <w:pPr>
        <w:numPr>
          <w:ilvl w:val="0"/>
          <w:numId w:val="12"/>
        </w:numPr>
        <w:snapToGrid w:val="0"/>
        <w:spacing w:line="360" w:lineRule="auto"/>
        <w:rPr>
          <w:rFonts w:ascii="宋体" w:eastAsia="宋体" w:hAnsi="宋体" w:cs="Arial"/>
          <w:sz w:val="24"/>
          <w:szCs w:val="24"/>
        </w:rPr>
      </w:pPr>
      <w:r>
        <w:rPr>
          <w:rFonts w:ascii="宋体" w:eastAsia="宋体" w:hAnsi="宋体" w:cs="宋体" w:hint="eastAsia"/>
          <w:sz w:val="24"/>
          <w:szCs w:val="24"/>
        </w:rPr>
        <w:t>承包商提交的《响应文件》以及承包商与采购人和采购代理机构就有关遴选的所有来往函电均应使用中文书写。承包商提交的支持文件和印制的文献可以用另一种语言，但相应内容必须附有中文翻译本，在解释《响应文件》时以翻译本为准。</w:t>
      </w:r>
    </w:p>
    <w:p w14:paraId="05138531" w14:textId="77777777" w:rsidR="0007505F" w:rsidRDefault="00054375">
      <w:pPr>
        <w:numPr>
          <w:ilvl w:val="0"/>
          <w:numId w:val="12"/>
        </w:numPr>
        <w:snapToGrid w:val="0"/>
        <w:spacing w:line="360" w:lineRule="auto"/>
        <w:rPr>
          <w:rFonts w:ascii="宋体" w:eastAsia="宋体" w:hAnsi="宋体" w:cs="Arial"/>
          <w:sz w:val="24"/>
          <w:szCs w:val="24"/>
        </w:rPr>
      </w:pPr>
      <w:r>
        <w:rPr>
          <w:rFonts w:ascii="宋体" w:eastAsia="宋体" w:hAnsi="宋体" w:cs="宋体" w:hint="eastAsia"/>
          <w:sz w:val="24"/>
          <w:szCs w:val="24"/>
        </w:rPr>
        <w:t>《响应文件》所使用的计量单位，除遴选文件中有特殊要求外，应采用中华人民共和国法定计量单位。</w:t>
      </w:r>
    </w:p>
    <w:p w14:paraId="58E9639E" w14:textId="77777777" w:rsidR="0007505F" w:rsidRDefault="00054375">
      <w:pPr>
        <w:numPr>
          <w:ilvl w:val="0"/>
          <w:numId w:val="3"/>
        </w:numPr>
        <w:snapToGrid w:val="0"/>
        <w:spacing w:line="360" w:lineRule="auto"/>
        <w:rPr>
          <w:rFonts w:ascii="宋体" w:eastAsia="宋体" w:hAnsi="宋体" w:cs="Times New Roman"/>
          <w:sz w:val="24"/>
          <w:szCs w:val="24"/>
        </w:rPr>
      </w:pPr>
      <w:bookmarkStart w:id="43" w:name="_Toc83547652"/>
      <w:bookmarkStart w:id="44" w:name="_Toc85430433"/>
      <w:r>
        <w:rPr>
          <w:rFonts w:ascii="宋体" w:eastAsia="宋体" w:hAnsi="宋体" w:cs="黑体" w:hint="eastAsia"/>
          <w:sz w:val="24"/>
          <w:szCs w:val="24"/>
        </w:rPr>
        <w:t>《响应文件》构成</w:t>
      </w:r>
      <w:bookmarkEnd w:id="43"/>
      <w:bookmarkEnd w:id="44"/>
    </w:p>
    <w:p w14:paraId="0C9F94CB" w14:textId="77777777" w:rsidR="0007505F" w:rsidRDefault="00054375">
      <w:pPr>
        <w:numPr>
          <w:ilvl w:val="0"/>
          <w:numId w:val="13"/>
        </w:numPr>
        <w:snapToGrid w:val="0"/>
        <w:spacing w:line="360" w:lineRule="auto"/>
        <w:rPr>
          <w:rFonts w:ascii="宋体" w:eastAsia="宋体" w:hAnsi="宋体" w:cs="Arial"/>
          <w:sz w:val="24"/>
          <w:szCs w:val="24"/>
        </w:rPr>
      </w:pPr>
      <w:r>
        <w:rPr>
          <w:rFonts w:ascii="宋体" w:eastAsia="宋体" w:hAnsi="宋体" w:cs="宋体" w:hint="eastAsia"/>
          <w:sz w:val="24"/>
          <w:szCs w:val="24"/>
        </w:rPr>
        <w:t>承包商编写的响应文件应包括但不限于</w:t>
      </w:r>
      <w:r>
        <w:rPr>
          <w:rFonts w:ascii="宋体" w:eastAsia="宋体" w:hAnsi="宋体" w:cs="黑体" w:hint="eastAsia"/>
          <w:sz w:val="24"/>
          <w:szCs w:val="24"/>
        </w:rPr>
        <w:t>遴选前附表</w:t>
      </w:r>
      <w:r>
        <w:rPr>
          <w:rFonts w:ascii="宋体" w:eastAsia="宋体" w:hAnsi="宋体" w:cs="黑体" w:hint="eastAsia"/>
          <w:sz w:val="24"/>
          <w:szCs w:val="24"/>
          <w:u w:val="single"/>
        </w:rPr>
        <w:t>第</w:t>
      </w:r>
      <w:r>
        <w:rPr>
          <w:rFonts w:ascii="宋体" w:eastAsia="宋体" w:hAnsi="宋体" w:cs="黑体"/>
          <w:sz w:val="24"/>
          <w:szCs w:val="24"/>
          <w:u w:val="single"/>
        </w:rPr>
        <w:t>4</w:t>
      </w:r>
      <w:r>
        <w:rPr>
          <w:rFonts w:ascii="宋体" w:eastAsia="宋体" w:hAnsi="宋体" w:cs="黑体" w:hint="eastAsia"/>
          <w:sz w:val="24"/>
          <w:szCs w:val="24"/>
          <w:u w:val="single"/>
        </w:rPr>
        <w:t>条</w:t>
      </w:r>
      <w:r>
        <w:rPr>
          <w:rFonts w:ascii="宋体" w:eastAsia="宋体" w:hAnsi="宋体" w:cs="宋体" w:hint="eastAsia"/>
          <w:sz w:val="24"/>
          <w:szCs w:val="24"/>
        </w:rPr>
        <w:t>中列明的内容。</w:t>
      </w:r>
    </w:p>
    <w:p w14:paraId="611BF4E7" w14:textId="77777777" w:rsidR="0007505F" w:rsidRDefault="00054375">
      <w:pPr>
        <w:numPr>
          <w:ilvl w:val="0"/>
          <w:numId w:val="13"/>
        </w:numPr>
        <w:snapToGrid w:val="0"/>
        <w:spacing w:line="360" w:lineRule="auto"/>
        <w:rPr>
          <w:rFonts w:ascii="宋体" w:eastAsia="宋体" w:hAnsi="宋体" w:cs="Arial"/>
          <w:sz w:val="24"/>
          <w:szCs w:val="24"/>
        </w:rPr>
      </w:pPr>
      <w:r>
        <w:rPr>
          <w:rFonts w:ascii="宋体" w:eastAsia="宋体" w:hAnsi="宋体" w:cs="宋体" w:hint="eastAsia"/>
          <w:sz w:val="24"/>
          <w:szCs w:val="24"/>
        </w:rPr>
        <w:t>承包商应仔细阅读遴选文件的所有内容，按遴选文件的要求编制响应文件，并保证所提供的全部资料的真实性，以使其响应文件对遴选文件做出实质性的响应。</w:t>
      </w:r>
    </w:p>
    <w:p w14:paraId="088F34DD" w14:textId="77777777" w:rsidR="0007505F" w:rsidRDefault="00054375">
      <w:pPr>
        <w:numPr>
          <w:ilvl w:val="0"/>
          <w:numId w:val="3"/>
        </w:numPr>
        <w:snapToGrid w:val="0"/>
        <w:spacing w:line="360" w:lineRule="auto"/>
        <w:rPr>
          <w:rFonts w:ascii="宋体" w:eastAsia="宋体" w:hAnsi="宋体" w:cs="Times New Roman"/>
          <w:sz w:val="24"/>
          <w:szCs w:val="24"/>
        </w:rPr>
      </w:pPr>
      <w:bookmarkStart w:id="45" w:name="_Hlt89655401"/>
      <w:bookmarkStart w:id="46" w:name="_Toc85430434"/>
      <w:bookmarkStart w:id="47" w:name="_Toc83547653"/>
      <w:bookmarkEnd w:id="45"/>
      <w:r>
        <w:rPr>
          <w:rFonts w:ascii="宋体" w:eastAsia="宋体" w:hAnsi="宋体" w:cs="黑体" w:hint="eastAsia"/>
          <w:sz w:val="24"/>
          <w:szCs w:val="24"/>
        </w:rPr>
        <w:t>《响应文件》的式样和签署</w:t>
      </w:r>
    </w:p>
    <w:p w14:paraId="78EBA7D2" w14:textId="77777777" w:rsidR="0007505F" w:rsidRDefault="00054375">
      <w:p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1</w:t>
      </w:r>
      <w:r>
        <w:rPr>
          <w:rFonts w:ascii="宋体" w:eastAsia="宋体" w:hAnsi="宋体" w:cs="Times New Roman"/>
          <w:kern w:val="0"/>
          <w:sz w:val="24"/>
          <w:szCs w:val="24"/>
          <w:lang w:val="zh-CN"/>
        </w:rPr>
        <w:t>0.1</w:t>
      </w:r>
      <w:r>
        <w:rPr>
          <w:rFonts w:ascii="宋体" w:eastAsia="宋体" w:hAnsi="宋体" w:cs="Times New Roman" w:hint="eastAsia"/>
          <w:kern w:val="0"/>
          <w:sz w:val="24"/>
          <w:szCs w:val="24"/>
          <w:lang w:val="zh-CN"/>
        </w:rPr>
        <w:t>响应文件规格幅面使用</w:t>
      </w:r>
      <w:r>
        <w:rPr>
          <w:rFonts w:ascii="宋体" w:eastAsia="宋体" w:hAnsi="宋体" w:cs="Arial"/>
          <w:kern w:val="0"/>
          <w:sz w:val="24"/>
          <w:szCs w:val="24"/>
          <w:lang w:val="zh-CN"/>
        </w:rPr>
        <w:t>A4</w:t>
      </w:r>
      <w:r>
        <w:rPr>
          <w:rFonts w:ascii="宋体" w:eastAsia="宋体" w:hAnsi="宋体" w:cs="Times New Roman" w:hint="eastAsia"/>
          <w:kern w:val="0"/>
          <w:sz w:val="24"/>
          <w:szCs w:val="24"/>
          <w:lang w:val="zh-CN"/>
        </w:rPr>
        <w:t>规格纸张，按照遴选文件第六章规定的顺序，统一编目编</w:t>
      </w:r>
      <w:r>
        <w:rPr>
          <w:rFonts w:ascii="宋体" w:eastAsia="宋体" w:hAnsi="宋体" w:cs="Times New Roman" w:hint="eastAsia"/>
          <w:kern w:val="0"/>
          <w:sz w:val="24"/>
          <w:szCs w:val="24"/>
          <w:lang w:val="zh-CN"/>
        </w:rPr>
        <w:lastRenderedPageBreak/>
        <w:t>码装订。由于编排混乱导致响应文件被误读或查找不到，其责任应当有承包商承担。响应文件装订采用胶订形式，不得采用活页装订，否则将被视为无效文件。</w:t>
      </w:r>
    </w:p>
    <w:p w14:paraId="03922392" w14:textId="77777777" w:rsidR="0007505F" w:rsidRDefault="00054375">
      <w:p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1</w:t>
      </w:r>
      <w:r>
        <w:rPr>
          <w:rFonts w:ascii="宋体" w:eastAsia="宋体" w:hAnsi="宋体" w:cs="Times New Roman"/>
          <w:kern w:val="0"/>
          <w:sz w:val="24"/>
          <w:szCs w:val="24"/>
          <w:lang w:val="zh-CN"/>
        </w:rPr>
        <w:t>0.2</w:t>
      </w:r>
      <w:r>
        <w:rPr>
          <w:rFonts w:ascii="宋体" w:eastAsia="宋体" w:hAnsi="宋体" w:cs="Times New Roman" w:hint="eastAsia"/>
          <w:kern w:val="0"/>
          <w:sz w:val="24"/>
          <w:szCs w:val="24"/>
          <w:lang w:val="zh-CN"/>
        </w:rPr>
        <w:t>承包商在响应文件及相关文件的签订、履行、通知等事项的书面文件中的单位盖章、印章、公章等处均仅指与当事人名称全称相一致的标准公章，不得使用其它形式（如带有“专用章”等字样的印章），否则将被视为无效文件。</w:t>
      </w:r>
    </w:p>
    <w:p w14:paraId="186B4A52" w14:textId="77777777" w:rsidR="0007505F" w:rsidRDefault="00054375">
      <w:pPr>
        <w:adjustRightInd w:val="0"/>
        <w:snapToGrid w:val="0"/>
        <w:spacing w:line="360" w:lineRule="auto"/>
        <w:rPr>
          <w:rFonts w:ascii="宋体" w:eastAsia="宋体" w:hAnsi="宋体" w:cs="Arial"/>
          <w:b/>
          <w:kern w:val="0"/>
          <w:sz w:val="24"/>
          <w:szCs w:val="24"/>
          <w:lang w:val="zh-CN"/>
        </w:rPr>
      </w:pPr>
      <w:r>
        <w:rPr>
          <w:rFonts w:ascii="宋体" w:eastAsia="宋体" w:hAnsi="宋体" w:cs="Times New Roman" w:hint="eastAsia"/>
          <w:b/>
          <w:kern w:val="0"/>
          <w:sz w:val="24"/>
          <w:szCs w:val="24"/>
          <w:lang w:val="zh-CN"/>
        </w:rPr>
        <w:t>1</w:t>
      </w:r>
      <w:r>
        <w:rPr>
          <w:rFonts w:ascii="宋体" w:eastAsia="宋体" w:hAnsi="宋体" w:cs="Times New Roman"/>
          <w:b/>
          <w:kern w:val="0"/>
          <w:sz w:val="24"/>
          <w:szCs w:val="24"/>
          <w:lang w:val="zh-CN"/>
        </w:rPr>
        <w:t>0.3</w:t>
      </w:r>
      <w:r>
        <w:rPr>
          <w:rFonts w:ascii="宋体" w:eastAsia="宋体" w:hAnsi="宋体" w:cs="Times New Roman" w:hint="eastAsia"/>
          <w:b/>
          <w:kern w:val="0"/>
          <w:sz w:val="24"/>
          <w:szCs w:val="24"/>
          <w:lang w:val="zh-CN"/>
        </w:rPr>
        <w:t>响应文件的正本需打印或用不退色墨水书写，在适当的位置填写承包商全称并加盖公章，并由承包商法定代表人或经正式授权的承包商代表签署全名或加盖本人签名章。不符合本条规定的将被视为无效文件。承包商授权代表须将以书面形式出具的</w:t>
      </w:r>
      <w:r>
        <w:rPr>
          <w:rFonts w:ascii="宋体" w:eastAsia="宋体" w:hAnsi="宋体" w:cs="Arial"/>
          <w:b/>
          <w:kern w:val="0"/>
          <w:sz w:val="24"/>
          <w:szCs w:val="24"/>
          <w:lang w:val="zh-CN"/>
        </w:rPr>
        <w:t>“</w:t>
      </w:r>
      <w:r>
        <w:rPr>
          <w:rFonts w:ascii="宋体" w:eastAsia="宋体" w:hAnsi="宋体" w:cs="Times New Roman" w:hint="eastAsia"/>
          <w:b/>
          <w:kern w:val="0"/>
          <w:sz w:val="24"/>
          <w:szCs w:val="24"/>
          <w:lang w:val="zh-CN"/>
        </w:rPr>
        <w:t>法定代表人授权书</w:t>
      </w:r>
      <w:r>
        <w:rPr>
          <w:rFonts w:ascii="宋体" w:eastAsia="宋体" w:hAnsi="宋体" w:cs="Arial"/>
          <w:b/>
          <w:kern w:val="0"/>
          <w:sz w:val="24"/>
          <w:szCs w:val="24"/>
          <w:lang w:val="zh-CN"/>
        </w:rPr>
        <w:t>”</w:t>
      </w:r>
      <w:r>
        <w:rPr>
          <w:rFonts w:ascii="宋体" w:eastAsia="宋体" w:hAnsi="宋体" w:cs="Times New Roman" w:hint="eastAsia"/>
          <w:b/>
          <w:kern w:val="0"/>
          <w:sz w:val="24"/>
          <w:szCs w:val="24"/>
          <w:lang w:val="zh-CN"/>
        </w:rPr>
        <w:t>附在响应文件中。响应文件的副本可以是正本的复印件。</w:t>
      </w:r>
    </w:p>
    <w:p w14:paraId="670EDAB1" w14:textId="77777777" w:rsidR="0007505F" w:rsidRDefault="00054375">
      <w:p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1</w:t>
      </w:r>
      <w:r>
        <w:rPr>
          <w:rFonts w:ascii="宋体" w:eastAsia="宋体" w:hAnsi="宋体" w:cs="Times New Roman"/>
          <w:kern w:val="0"/>
          <w:sz w:val="24"/>
          <w:szCs w:val="24"/>
          <w:lang w:val="zh-CN"/>
        </w:rPr>
        <w:t>0.4</w:t>
      </w:r>
      <w:r>
        <w:rPr>
          <w:rFonts w:ascii="宋体" w:eastAsia="宋体" w:hAnsi="宋体" w:cs="Times New Roman" w:hint="eastAsia"/>
          <w:kern w:val="0"/>
          <w:sz w:val="24"/>
          <w:szCs w:val="24"/>
          <w:lang w:val="zh-CN"/>
        </w:rPr>
        <w:t>响应文件应字迹清楚，内容齐全，不得涂改或增删。任何行间插字、涂改和增删，必须有承包商公章及授权代表签字方为有效。</w:t>
      </w:r>
    </w:p>
    <w:p w14:paraId="3FE8AD44" w14:textId="77777777" w:rsidR="0007505F" w:rsidRDefault="00054375">
      <w:p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1</w:t>
      </w:r>
      <w:r>
        <w:rPr>
          <w:rFonts w:ascii="宋体" w:eastAsia="宋体" w:hAnsi="宋体" w:cs="Times New Roman"/>
          <w:kern w:val="0"/>
          <w:sz w:val="24"/>
          <w:szCs w:val="24"/>
          <w:lang w:val="zh-CN"/>
        </w:rPr>
        <w:t>0.5</w:t>
      </w:r>
      <w:r>
        <w:rPr>
          <w:rFonts w:ascii="宋体" w:eastAsia="宋体" w:hAnsi="宋体" w:cs="Times New Roman" w:hint="eastAsia"/>
          <w:kern w:val="0"/>
          <w:sz w:val="24"/>
          <w:szCs w:val="24"/>
          <w:lang w:val="zh-CN"/>
        </w:rPr>
        <w:t>承包商应按</w:t>
      </w:r>
      <w:r>
        <w:rPr>
          <w:rFonts w:ascii="宋体" w:eastAsia="宋体" w:hAnsi="宋体" w:cs="黑体" w:hint="eastAsia"/>
          <w:kern w:val="0"/>
          <w:sz w:val="24"/>
          <w:szCs w:val="24"/>
          <w:lang w:val="zh-CN"/>
        </w:rPr>
        <w:t>遴选前附表</w:t>
      </w:r>
      <w:r>
        <w:rPr>
          <w:rFonts w:ascii="宋体" w:eastAsia="宋体" w:hAnsi="宋体" w:cs="黑体" w:hint="eastAsia"/>
          <w:kern w:val="0"/>
          <w:sz w:val="24"/>
          <w:szCs w:val="24"/>
          <w:u w:val="single"/>
          <w:lang w:val="zh-CN"/>
        </w:rPr>
        <w:t>第5条</w:t>
      </w:r>
      <w:r>
        <w:rPr>
          <w:rFonts w:ascii="宋体" w:eastAsia="宋体" w:hAnsi="宋体" w:cs="Times New Roman" w:hint="eastAsia"/>
          <w:kern w:val="0"/>
          <w:sz w:val="24"/>
          <w:szCs w:val="24"/>
          <w:lang w:val="zh-CN"/>
        </w:rPr>
        <w:t>规定的份数准备响应文件，每套响应文件须清楚地标明“正本”“副本”</w:t>
      </w:r>
      <w:r>
        <w:rPr>
          <w:rFonts w:ascii="宋体" w:eastAsia="宋体" w:hAnsi="宋体" w:cs="Arial" w:hint="eastAsia"/>
          <w:kern w:val="0"/>
          <w:sz w:val="24"/>
          <w:szCs w:val="24"/>
          <w:lang w:val="zh-CN"/>
        </w:rPr>
        <w:t>“电子文档”</w:t>
      </w:r>
      <w:r>
        <w:rPr>
          <w:rFonts w:ascii="宋体" w:eastAsia="宋体" w:hAnsi="宋体" w:cs="Times New Roman" w:hint="eastAsia"/>
          <w:kern w:val="0"/>
          <w:sz w:val="24"/>
          <w:szCs w:val="24"/>
          <w:lang w:val="zh-CN"/>
        </w:rPr>
        <w:t>。一旦正本和副本不符，以正本为准；电子文档和纸质文件不符，以纸质文件为准。</w:t>
      </w:r>
    </w:p>
    <w:p w14:paraId="5C4BD1EF" w14:textId="77777777" w:rsidR="0007505F" w:rsidRDefault="00054375">
      <w:pPr>
        <w:numPr>
          <w:ilvl w:val="0"/>
          <w:numId w:val="3"/>
        </w:numPr>
        <w:snapToGrid w:val="0"/>
        <w:spacing w:line="360" w:lineRule="auto"/>
        <w:rPr>
          <w:rFonts w:ascii="宋体" w:eastAsia="宋体" w:hAnsi="宋体" w:cs="Times New Roman"/>
          <w:sz w:val="24"/>
          <w:szCs w:val="24"/>
        </w:rPr>
      </w:pPr>
      <w:r>
        <w:rPr>
          <w:rFonts w:ascii="宋体" w:eastAsia="宋体" w:hAnsi="宋体" w:cs="黑体" w:hint="eastAsia"/>
          <w:sz w:val="24"/>
          <w:szCs w:val="24"/>
        </w:rPr>
        <w:t>报价</w:t>
      </w:r>
      <w:bookmarkEnd w:id="46"/>
      <w:bookmarkEnd w:id="47"/>
    </w:p>
    <w:p w14:paraId="63C19B8F" w14:textId="77777777" w:rsidR="0007505F" w:rsidRDefault="00054375">
      <w:pPr>
        <w:numPr>
          <w:ilvl w:val="0"/>
          <w:numId w:val="14"/>
        </w:numPr>
        <w:snapToGrid w:val="0"/>
        <w:spacing w:line="360" w:lineRule="auto"/>
        <w:rPr>
          <w:rFonts w:ascii="宋体" w:eastAsia="宋体" w:hAnsi="宋体" w:cs="Arial"/>
          <w:sz w:val="24"/>
          <w:szCs w:val="24"/>
        </w:rPr>
      </w:pPr>
      <w:bookmarkStart w:id="48" w:name="_Hlt91904488"/>
      <w:r>
        <w:rPr>
          <w:rFonts w:ascii="宋体" w:eastAsia="宋体" w:hAnsi="宋体" w:cs="宋体" w:hint="eastAsia"/>
          <w:sz w:val="24"/>
          <w:szCs w:val="24"/>
        </w:rPr>
        <w:t>报价要求见</w:t>
      </w:r>
      <w:r>
        <w:rPr>
          <w:rFonts w:ascii="宋体" w:eastAsia="宋体" w:hAnsi="宋体" w:cs="黑体" w:hint="eastAsia"/>
          <w:sz w:val="24"/>
          <w:szCs w:val="24"/>
        </w:rPr>
        <w:t>遴选前附表</w:t>
      </w:r>
      <w:r>
        <w:rPr>
          <w:rFonts w:ascii="宋体" w:eastAsia="宋体" w:hAnsi="宋体" w:cs="黑体" w:hint="eastAsia"/>
          <w:sz w:val="24"/>
          <w:szCs w:val="24"/>
          <w:u w:val="single"/>
        </w:rPr>
        <w:t>第6条</w:t>
      </w:r>
      <w:r>
        <w:rPr>
          <w:rFonts w:ascii="宋体" w:eastAsia="宋体" w:hAnsi="宋体" w:cs="宋体" w:hint="eastAsia"/>
          <w:sz w:val="24"/>
          <w:szCs w:val="24"/>
        </w:rPr>
        <w:t>。</w:t>
      </w:r>
    </w:p>
    <w:p w14:paraId="15799FB5" w14:textId="77777777" w:rsidR="0007505F" w:rsidRDefault="00054375">
      <w:pPr>
        <w:numPr>
          <w:ilvl w:val="0"/>
          <w:numId w:val="3"/>
        </w:numPr>
        <w:snapToGrid w:val="0"/>
        <w:spacing w:line="360" w:lineRule="auto"/>
        <w:rPr>
          <w:rFonts w:ascii="宋体" w:eastAsia="宋体" w:hAnsi="宋体" w:cs="Times New Roman"/>
          <w:sz w:val="24"/>
          <w:szCs w:val="24"/>
        </w:rPr>
      </w:pPr>
      <w:bookmarkStart w:id="49" w:name="_Toc85430438"/>
      <w:bookmarkStart w:id="50" w:name="_Toc83547657"/>
      <w:bookmarkEnd w:id="48"/>
      <w:r>
        <w:rPr>
          <w:rFonts w:ascii="宋体" w:eastAsia="宋体" w:hAnsi="宋体" w:cs="黑体" w:hint="eastAsia"/>
          <w:sz w:val="24"/>
          <w:szCs w:val="24"/>
        </w:rPr>
        <w:t>遴选有效期和遴选保证金</w:t>
      </w:r>
      <w:bookmarkEnd w:id="49"/>
      <w:bookmarkEnd w:id="50"/>
    </w:p>
    <w:p w14:paraId="75F0A5A9" w14:textId="77777777" w:rsidR="0007505F" w:rsidRDefault="00054375">
      <w:pPr>
        <w:numPr>
          <w:ilvl w:val="0"/>
          <w:numId w:val="15"/>
        </w:numPr>
        <w:snapToGrid w:val="0"/>
        <w:spacing w:line="360" w:lineRule="auto"/>
        <w:ind w:left="567" w:hanging="567"/>
        <w:rPr>
          <w:rFonts w:ascii="宋体" w:eastAsia="宋体" w:hAnsi="宋体" w:cs="Arial"/>
          <w:sz w:val="24"/>
          <w:szCs w:val="24"/>
        </w:rPr>
      </w:pPr>
      <w:r>
        <w:rPr>
          <w:rFonts w:ascii="宋体" w:eastAsia="宋体" w:hAnsi="宋体" w:cs="宋体" w:hint="eastAsia"/>
          <w:b/>
          <w:sz w:val="24"/>
          <w:szCs w:val="24"/>
        </w:rPr>
        <w:t>遴选有效期为自响应文件递交截止日期起</w:t>
      </w:r>
      <w:r>
        <w:rPr>
          <w:rFonts w:ascii="宋体" w:eastAsia="宋体" w:hAnsi="宋体" w:cs="Arial"/>
          <w:b/>
          <w:sz w:val="24"/>
          <w:szCs w:val="24"/>
        </w:rPr>
        <w:t>90</w:t>
      </w:r>
      <w:r>
        <w:rPr>
          <w:rFonts w:ascii="宋体" w:eastAsia="宋体" w:hAnsi="宋体" w:cs="宋体" w:hint="eastAsia"/>
          <w:b/>
          <w:sz w:val="24"/>
          <w:szCs w:val="24"/>
        </w:rPr>
        <w:t>天，遴选有效期比</w:t>
      </w:r>
      <w:r>
        <w:rPr>
          <w:rFonts w:ascii="宋体" w:eastAsia="宋体" w:hAnsi="宋体" w:cs="Arial"/>
          <w:b/>
          <w:sz w:val="24"/>
          <w:szCs w:val="24"/>
        </w:rPr>
        <w:t>90</w:t>
      </w:r>
      <w:r>
        <w:rPr>
          <w:rFonts w:ascii="宋体" w:eastAsia="宋体" w:hAnsi="宋体" w:cs="宋体" w:hint="eastAsia"/>
          <w:b/>
          <w:sz w:val="24"/>
          <w:szCs w:val="24"/>
        </w:rPr>
        <w:t>天短的响应文件将被视为非响应而予以拒绝。</w:t>
      </w:r>
      <w:r>
        <w:rPr>
          <w:rFonts w:ascii="宋体" w:eastAsia="宋体" w:hAnsi="宋体" w:cs="宋体" w:hint="eastAsia"/>
          <w:sz w:val="24"/>
          <w:szCs w:val="24"/>
        </w:rPr>
        <w:t>在特殊情况下，在遴选有效期截止之前，采购代理机构可要求承包商同意延长遴选有效期。这种要求与答复均应以书面形式提交。承包商可拒绝采购代理机构的这种要求，其遴选保证金将予退还。在这种情况下，本须知内有关遴选保证金的退还和不予退还的规定将在延长了的有效期内继续有效。</w:t>
      </w:r>
    </w:p>
    <w:p w14:paraId="2C104C77" w14:textId="77777777" w:rsidR="0007505F" w:rsidRDefault="00054375">
      <w:pPr>
        <w:numPr>
          <w:ilvl w:val="0"/>
          <w:numId w:val="15"/>
        </w:numPr>
        <w:snapToGrid w:val="0"/>
        <w:spacing w:line="360" w:lineRule="auto"/>
        <w:ind w:left="567" w:hanging="567"/>
        <w:rPr>
          <w:rFonts w:ascii="宋体" w:eastAsia="宋体" w:hAnsi="宋体" w:cs="Arial"/>
          <w:sz w:val="24"/>
          <w:szCs w:val="24"/>
        </w:rPr>
      </w:pPr>
      <w:r>
        <w:rPr>
          <w:rFonts w:ascii="宋体" w:eastAsia="宋体" w:hAnsi="宋体" w:cs="宋体" w:hint="eastAsia"/>
          <w:sz w:val="24"/>
          <w:szCs w:val="24"/>
        </w:rPr>
        <w:t>遴选保证金应作为响应文件的一部分，遴选保证金有效期与遴选有效期一致。承包商需同时提供退款银行详细信息。遴选保证金的金额应满足</w:t>
      </w:r>
      <w:r>
        <w:rPr>
          <w:rFonts w:ascii="宋体" w:eastAsia="宋体" w:hAnsi="宋体" w:cs="黑体" w:hint="eastAsia"/>
          <w:sz w:val="24"/>
          <w:szCs w:val="24"/>
        </w:rPr>
        <w:t>遴选前附表</w:t>
      </w:r>
      <w:r>
        <w:rPr>
          <w:rFonts w:ascii="宋体" w:eastAsia="宋体" w:hAnsi="宋体" w:cs="黑体" w:hint="eastAsia"/>
          <w:sz w:val="24"/>
          <w:szCs w:val="24"/>
          <w:u w:val="single"/>
        </w:rPr>
        <w:t>第7条</w:t>
      </w:r>
      <w:r>
        <w:rPr>
          <w:rFonts w:ascii="宋体" w:eastAsia="宋体" w:hAnsi="宋体" w:cs="宋体" w:hint="eastAsia"/>
          <w:sz w:val="24"/>
          <w:szCs w:val="24"/>
        </w:rPr>
        <w:t>规定的标准。</w:t>
      </w:r>
    </w:p>
    <w:p w14:paraId="085245AE" w14:textId="77777777" w:rsidR="0007505F" w:rsidRDefault="00054375">
      <w:pPr>
        <w:numPr>
          <w:ilvl w:val="0"/>
          <w:numId w:val="15"/>
        </w:numPr>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遴选保证金提交方式应为电汇、</w:t>
      </w:r>
      <w:r>
        <w:rPr>
          <w:rFonts w:ascii="宋体" w:eastAsia="宋体" w:hAnsi="宋体" w:cs="宋体"/>
          <w:sz w:val="24"/>
          <w:szCs w:val="24"/>
        </w:rPr>
        <w:t>汇票、本票</w:t>
      </w:r>
      <w:r>
        <w:rPr>
          <w:rFonts w:ascii="宋体" w:eastAsia="宋体" w:hAnsi="宋体" w:cs="宋体" w:hint="eastAsia"/>
          <w:sz w:val="24"/>
          <w:szCs w:val="24"/>
        </w:rPr>
        <w:t>或支票形式，如采用电汇形式，必须保证在遴选前将足额保证金汇到采购代理机构账户，并在遴选时递交电汇底单复印件加盖承包商公章以证明遴选保证金缴纳情况，否则将被视为承包商未提供遴选保证金。</w:t>
      </w:r>
    </w:p>
    <w:p w14:paraId="5747CC85" w14:textId="77777777" w:rsidR="0007505F" w:rsidRDefault="00054375">
      <w:pPr>
        <w:snapToGrid w:val="0"/>
        <w:spacing w:line="360" w:lineRule="auto"/>
        <w:ind w:left="567"/>
        <w:rPr>
          <w:rFonts w:ascii="宋体" w:eastAsia="宋体" w:hAnsi="宋体" w:cs="宋体"/>
          <w:sz w:val="24"/>
          <w:szCs w:val="24"/>
        </w:rPr>
      </w:pPr>
      <w:r>
        <w:rPr>
          <w:rFonts w:ascii="宋体" w:eastAsia="宋体" w:hAnsi="宋体" w:cs="宋体" w:hint="eastAsia"/>
          <w:sz w:val="24"/>
          <w:szCs w:val="24"/>
        </w:rPr>
        <w:t>如使用支票（限北京使用）递交遴选保证金的，必须保证票据内容、格式、签章等的真实性、合法性与有效性。采购人与招标代理机构在接收票据时，有权审核票据的有</w:t>
      </w:r>
      <w:r>
        <w:rPr>
          <w:rFonts w:ascii="宋体" w:eastAsia="宋体" w:hAnsi="宋体" w:cs="宋体" w:hint="eastAsia"/>
          <w:sz w:val="24"/>
          <w:szCs w:val="24"/>
        </w:rPr>
        <w:lastRenderedPageBreak/>
        <w:t>效性，并作出现场判断。对于可能不符合实质性或形式性要求的票据，采购人或招标代理机构享有如下权利：于遴选截止时间之前，当场拒收；于遴选截止时间之后、评审工作结束之前，经银行审验后拒收。承包商应当自行承担票据被拒收所导致被拒绝在内的所有风险与不利后果。遴选保证金有效期应当与遴选有效期一致。</w:t>
      </w:r>
      <w:r>
        <w:rPr>
          <w:rFonts w:ascii="宋体" w:eastAsia="宋体" w:hAnsi="宋体" w:cs="宋体" w:hint="eastAsia"/>
          <w:b/>
          <w:sz w:val="24"/>
          <w:szCs w:val="24"/>
        </w:rPr>
        <w:t>承包商提交的遴选保证金，无论中选与否均以转账形式予以退回。</w:t>
      </w:r>
    </w:p>
    <w:p w14:paraId="787DFFE0" w14:textId="77777777" w:rsidR="0007505F" w:rsidRDefault="00054375">
      <w:pPr>
        <w:snapToGrid w:val="0"/>
        <w:spacing w:line="360" w:lineRule="auto"/>
        <w:ind w:left="567"/>
        <w:rPr>
          <w:rFonts w:ascii="宋体" w:eastAsia="宋体" w:hAnsi="宋体" w:cs="Arial"/>
          <w:sz w:val="24"/>
          <w:szCs w:val="24"/>
        </w:rPr>
      </w:pPr>
      <w:r>
        <w:rPr>
          <w:rFonts w:ascii="宋体" w:eastAsia="宋体" w:hAnsi="宋体" w:cs="宋体" w:hint="eastAsia"/>
          <w:sz w:val="24"/>
          <w:szCs w:val="24"/>
        </w:rPr>
        <w:t>承包商须以单位名义，按照电汇方式汇至如下账号，采购代理机构不接受承包商以外的其他单位或个人代交的遴选保证金。</w:t>
      </w:r>
    </w:p>
    <w:p w14:paraId="14CE345B" w14:textId="77777777" w:rsidR="0007505F" w:rsidRDefault="00054375">
      <w:pPr>
        <w:snapToGrid w:val="0"/>
        <w:spacing w:line="360" w:lineRule="auto"/>
        <w:ind w:left="567"/>
        <w:rPr>
          <w:rFonts w:ascii="宋体" w:eastAsia="宋体" w:hAnsi="宋体" w:cs="Arial"/>
          <w:sz w:val="24"/>
          <w:szCs w:val="24"/>
        </w:rPr>
      </w:pPr>
      <w:r>
        <w:rPr>
          <w:rFonts w:ascii="宋体" w:eastAsia="宋体" w:hAnsi="宋体" w:cs="宋体" w:hint="eastAsia"/>
          <w:sz w:val="24"/>
          <w:szCs w:val="24"/>
        </w:rPr>
        <w:t>采购代理机构人民币账户资料：</w:t>
      </w:r>
    </w:p>
    <w:p w14:paraId="45BB43D3" w14:textId="77777777" w:rsidR="0007505F" w:rsidRDefault="00054375">
      <w:pPr>
        <w:snapToGrid w:val="0"/>
        <w:spacing w:line="360" w:lineRule="auto"/>
        <w:ind w:firstLineChars="250" w:firstLine="600"/>
        <w:rPr>
          <w:rFonts w:ascii="宋体" w:eastAsia="宋体" w:hAnsi="宋体" w:cs="宋体"/>
          <w:kern w:val="0"/>
          <w:sz w:val="24"/>
          <w:szCs w:val="24"/>
        </w:rPr>
      </w:pPr>
      <w:r>
        <w:rPr>
          <w:rFonts w:ascii="宋体" w:eastAsia="宋体" w:hAnsi="宋体" w:cs="宋体" w:hint="eastAsia"/>
          <w:kern w:val="0"/>
          <w:sz w:val="24"/>
          <w:szCs w:val="24"/>
        </w:rPr>
        <w:t>户</w:t>
      </w:r>
      <w:r>
        <w:rPr>
          <w:rFonts w:ascii="宋体" w:eastAsia="宋体" w:hAnsi="宋体" w:cs="宋体"/>
          <w:kern w:val="0"/>
          <w:sz w:val="24"/>
          <w:szCs w:val="24"/>
        </w:rPr>
        <w:t xml:space="preserve">    </w:t>
      </w:r>
      <w:r>
        <w:rPr>
          <w:rFonts w:ascii="宋体" w:eastAsia="宋体" w:hAnsi="宋体" w:cs="宋体" w:hint="eastAsia"/>
          <w:kern w:val="0"/>
          <w:sz w:val="24"/>
          <w:szCs w:val="24"/>
        </w:rPr>
        <w:t>名：北京国际工程咨询有限公司</w:t>
      </w:r>
    </w:p>
    <w:p w14:paraId="3C25DB68" w14:textId="77777777" w:rsidR="0007505F" w:rsidRDefault="00054375">
      <w:pPr>
        <w:snapToGrid w:val="0"/>
        <w:spacing w:line="360" w:lineRule="auto"/>
        <w:ind w:firstLineChars="236" w:firstLine="566"/>
        <w:rPr>
          <w:rFonts w:ascii="宋体" w:eastAsia="宋体" w:hAnsi="宋体" w:cs="宋体"/>
          <w:sz w:val="24"/>
          <w:szCs w:val="24"/>
        </w:rPr>
      </w:pPr>
      <w:r>
        <w:rPr>
          <w:rFonts w:ascii="宋体" w:eastAsia="宋体" w:hAnsi="宋体" w:cs="宋体" w:hint="eastAsia"/>
          <w:sz w:val="24"/>
          <w:szCs w:val="24"/>
        </w:rPr>
        <w:t>开户银行：</w:t>
      </w:r>
    </w:p>
    <w:p w14:paraId="135EF1E3" w14:textId="77777777" w:rsidR="0007505F" w:rsidRDefault="00054375">
      <w:pPr>
        <w:snapToGrid w:val="0"/>
        <w:spacing w:line="360" w:lineRule="auto"/>
        <w:ind w:firstLineChars="236" w:firstLine="566"/>
        <w:rPr>
          <w:rFonts w:ascii="宋体" w:eastAsia="宋体" w:hAnsi="宋体" w:cs="Arial"/>
          <w:sz w:val="24"/>
          <w:szCs w:val="24"/>
        </w:rPr>
      </w:pPr>
      <w:r>
        <w:rPr>
          <w:rFonts w:ascii="宋体" w:eastAsia="宋体" w:hAnsi="宋体" w:cs="宋体" w:hint="eastAsia"/>
          <w:sz w:val="24"/>
          <w:szCs w:val="24"/>
        </w:rPr>
        <w:t>账号（人民币）：</w:t>
      </w:r>
    </w:p>
    <w:p w14:paraId="3C72416B" w14:textId="77777777" w:rsidR="0007505F" w:rsidRDefault="00054375">
      <w:pPr>
        <w:snapToGrid w:val="0"/>
        <w:spacing w:line="360" w:lineRule="auto"/>
        <w:ind w:firstLineChars="236" w:firstLine="569"/>
        <w:rPr>
          <w:rFonts w:ascii="宋体" w:eastAsia="宋体" w:hAnsi="宋体" w:cs="宋体"/>
          <w:b/>
          <w:sz w:val="24"/>
          <w:szCs w:val="24"/>
        </w:rPr>
      </w:pPr>
      <w:r>
        <w:rPr>
          <w:rFonts w:ascii="宋体" w:eastAsia="宋体" w:hAnsi="宋体" w:cs="宋体" w:hint="eastAsia"/>
          <w:b/>
          <w:sz w:val="24"/>
          <w:szCs w:val="24"/>
        </w:rPr>
        <w:t>注：为便于采购代理机构及时准确地核实承包商的保证金是否到账，承包商应在电汇汇款附言里注明：项目编号和用途。</w:t>
      </w:r>
    </w:p>
    <w:p w14:paraId="0644894E" w14:textId="77777777" w:rsidR="0007505F" w:rsidRDefault="00054375">
      <w:pPr>
        <w:numPr>
          <w:ilvl w:val="0"/>
          <w:numId w:val="15"/>
        </w:numPr>
        <w:snapToGrid w:val="0"/>
        <w:spacing w:line="360" w:lineRule="auto"/>
        <w:ind w:left="567" w:hanging="567"/>
        <w:rPr>
          <w:rFonts w:ascii="宋体" w:eastAsia="宋体" w:hAnsi="宋体" w:cs="Arial"/>
          <w:sz w:val="24"/>
          <w:szCs w:val="24"/>
        </w:rPr>
      </w:pPr>
      <w:r>
        <w:rPr>
          <w:rFonts w:ascii="宋体" w:eastAsia="宋体" w:hAnsi="宋体" w:cs="宋体" w:hint="eastAsia"/>
          <w:sz w:val="24"/>
          <w:szCs w:val="24"/>
        </w:rPr>
        <w:t>凡没有根据上述规定提交遴选保证金的响应将被视为无效响应。</w:t>
      </w:r>
    </w:p>
    <w:p w14:paraId="0E542A3D" w14:textId="77777777" w:rsidR="0007505F" w:rsidRDefault="00054375">
      <w:pPr>
        <w:numPr>
          <w:ilvl w:val="0"/>
          <w:numId w:val="15"/>
        </w:numPr>
        <w:snapToGrid w:val="0"/>
        <w:spacing w:line="360" w:lineRule="auto"/>
        <w:ind w:left="567" w:hanging="567"/>
        <w:rPr>
          <w:rFonts w:ascii="宋体" w:eastAsia="宋体" w:hAnsi="宋体" w:cs="Arial"/>
          <w:sz w:val="24"/>
          <w:szCs w:val="24"/>
        </w:rPr>
      </w:pPr>
      <w:r>
        <w:rPr>
          <w:rFonts w:ascii="宋体" w:eastAsia="宋体" w:hAnsi="宋体" w:cs="宋体" w:hint="eastAsia"/>
          <w:sz w:val="24"/>
          <w:szCs w:val="24"/>
        </w:rPr>
        <w:t>遴选保证金是为了保护采购人和采购代理机构免遭因承包商的不当行为而蒙受损失。有下列情形之一的，</w:t>
      </w:r>
      <w:r>
        <w:rPr>
          <w:rFonts w:ascii="宋体" w:eastAsia="宋体" w:hAnsi="宋体" w:cs="宋体" w:hint="eastAsia"/>
          <w:b/>
          <w:sz w:val="24"/>
          <w:szCs w:val="24"/>
        </w:rPr>
        <w:t>遴选保证金不予退还给承包商</w:t>
      </w:r>
      <w:r>
        <w:rPr>
          <w:rFonts w:ascii="宋体" w:eastAsia="宋体" w:hAnsi="宋体" w:cs="宋体" w:hint="eastAsia"/>
          <w:sz w:val="24"/>
          <w:szCs w:val="24"/>
        </w:rPr>
        <w:t>：</w:t>
      </w:r>
    </w:p>
    <w:p w14:paraId="4DE522C7" w14:textId="77777777" w:rsidR="0007505F" w:rsidRDefault="00054375">
      <w:pPr>
        <w:numPr>
          <w:ilvl w:val="2"/>
          <w:numId w:val="13"/>
        </w:num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承包商在提交响应文件截止时间后撤回响应文件的；</w:t>
      </w:r>
    </w:p>
    <w:p w14:paraId="6A74041B" w14:textId="77777777" w:rsidR="0007505F" w:rsidRDefault="00054375">
      <w:pPr>
        <w:numPr>
          <w:ilvl w:val="2"/>
          <w:numId w:val="13"/>
        </w:num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b/>
          <w:kern w:val="0"/>
          <w:sz w:val="24"/>
          <w:szCs w:val="24"/>
          <w:u w:val="single"/>
          <w:lang w:val="zh-CN"/>
        </w:rPr>
        <w:t>承包商在响应文件中提供虚假材料的</w:t>
      </w:r>
      <w:r>
        <w:rPr>
          <w:rFonts w:ascii="宋体" w:eastAsia="宋体" w:hAnsi="宋体" w:cs="Times New Roman" w:hint="eastAsia"/>
          <w:kern w:val="0"/>
          <w:sz w:val="24"/>
          <w:szCs w:val="24"/>
          <w:lang w:val="zh-CN"/>
        </w:rPr>
        <w:t>；</w:t>
      </w:r>
    </w:p>
    <w:p w14:paraId="7FCE7B83" w14:textId="77777777" w:rsidR="0007505F" w:rsidRDefault="00054375">
      <w:pPr>
        <w:numPr>
          <w:ilvl w:val="2"/>
          <w:numId w:val="13"/>
        </w:num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除因不可抗力或遴选文件认可的情形以外，中选承包商不与采购人签订合同的；</w:t>
      </w:r>
    </w:p>
    <w:p w14:paraId="2F654C86" w14:textId="77777777" w:rsidR="0007505F" w:rsidRDefault="00054375">
      <w:pPr>
        <w:numPr>
          <w:ilvl w:val="2"/>
          <w:numId w:val="13"/>
        </w:num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承包商与采购人、其他承包商或者采购代理机构恶意串通的；</w:t>
      </w:r>
    </w:p>
    <w:p w14:paraId="5C3574F0" w14:textId="77777777" w:rsidR="0007505F" w:rsidRDefault="00054375">
      <w:pPr>
        <w:numPr>
          <w:ilvl w:val="2"/>
          <w:numId w:val="13"/>
        </w:num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遴选文件规定的其他情形。</w:t>
      </w:r>
    </w:p>
    <w:p w14:paraId="09D4073D" w14:textId="77777777" w:rsidR="0007505F" w:rsidRDefault="00054375">
      <w:pPr>
        <w:numPr>
          <w:ilvl w:val="0"/>
          <w:numId w:val="15"/>
        </w:numPr>
        <w:snapToGrid w:val="0"/>
        <w:spacing w:line="360" w:lineRule="auto"/>
        <w:ind w:left="567" w:hanging="567"/>
        <w:rPr>
          <w:rFonts w:ascii="宋体" w:eastAsia="宋体" w:hAnsi="宋体" w:cs="Arial"/>
          <w:sz w:val="24"/>
          <w:szCs w:val="24"/>
        </w:rPr>
      </w:pPr>
      <w:r>
        <w:rPr>
          <w:rFonts w:ascii="宋体" w:eastAsia="宋体" w:hAnsi="宋体" w:cs="宋体" w:hint="eastAsia"/>
          <w:sz w:val="24"/>
          <w:szCs w:val="24"/>
        </w:rPr>
        <w:t>未中选承包商的遴选保证金，采购代理机构将在中选通知书发出后5个工作日内退还。中选承包商的遴选保证金，在合同签订后5个工作日内退还。</w:t>
      </w:r>
    </w:p>
    <w:p w14:paraId="26265FCA" w14:textId="77777777" w:rsidR="0007505F" w:rsidRDefault="00054375">
      <w:pPr>
        <w:snapToGrid w:val="0"/>
        <w:spacing w:line="360" w:lineRule="auto"/>
        <w:outlineLvl w:val="0"/>
        <w:rPr>
          <w:rFonts w:ascii="宋体" w:eastAsia="宋体" w:hAnsi="宋体" w:cs="Times New Roman"/>
          <w:b/>
          <w:kern w:val="0"/>
          <w:sz w:val="24"/>
          <w:szCs w:val="24"/>
        </w:rPr>
      </w:pPr>
      <w:bookmarkStart w:id="51" w:name="_Toc85430441"/>
      <w:bookmarkStart w:id="52" w:name="_Toc235856990"/>
      <w:bookmarkStart w:id="53" w:name="_Toc85186134"/>
      <w:bookmarkStart w:id="54" w:name="_Toc85186250"/>
      <w:bookmarkStart w:id="55" w:name="_Toc83547660"/>
      <w:bookmarkStart w:id="56" w:name="_Toc389141959"/>
      <w:bookmarkStart w:id="57" w:name="_Toc448322517"/>
      <w:bookmarkStart w:id="58" w:name="_Toc508200439"/>
      <w:bookmarkStart w:id="59" w:name="_Toc535855942"/>
      <w:bookmarkStart w:id="60" w:name="_Toc11108136"/>
      <w:bookmarkStart w:id="61" w:name="_Toc11108181"/>
      <w:r>
        <w:rPr>
          <w:rFonts w:ascii="宋体" w:eastAsia="宋体" w:hAnsi="宋体" w:cs="黑体" w:hint="eastAsia"/>
          <w:b/>
          <w:kern w:val="0"/>
          <w:sz w:val="24"/>
          <w:szCs w:val="24"/>
        </w:rPr>
        <w:t>四、《响应文件》的递交</w:t>
      </w:r>
      <w:bookmarkEnd w:id="51"/>
      <w:bookmarkEnd w:id="52"/>
      <w:bookmarkEnd w:id="53"/>
      <w:bookmarkEnd w:id="54"/>
      <w:bookmarkEnd w:id="55"/>
      <w:bookmarkEnd w:id="56"/>
      <w:bookmarkEnd w:id="57"/>
      <w:bookmarkEnd w:id="58"/>
      <w:bookmarkEnd w:id="59"/>
      <w:bookmarkEnd w:id="60"/>
      <w:bookmarkEnd w:id="61"/>
    </w:p>
    <w:p w14:paraId="29359DCE" w14:textId="77777777" w:rsidR="0007505F" w:rsidRDefault="00054375">
      <w:pPr>
        <w:numPr>
          <w:ilvl w:val="0"/>
          <w:numId w:val="3"/>
        </w:numPr>
        <w:snapToGrid w:val="0"/>
        <w:spacing w:line="360" w:lineRule="auto"/>
        <w:rPr>
          <w:rFonts w:ascii="宋体" w:eastAsia="宋体" w:hAnsi="宋体" w:cs="Times New Roman"/>
          <w:sz w:val="24"/>
          <w:szCs w:val="24"/>
        </w:rPr>
      </w:pPr>
      <w:bookmarkStart w:id="62" w:name="_Toc85430440"/>
      <w:bookmarkStart w:id="63" w:name="_Toc83547659"/>
      <w:r>
        <w:rPr>
          <w:rFonts w:ascii="宋体" w:eastAsia="宋体" w:hAnsi="宋体" w:cs="黑体" w:hint="eastAsia"/>
          <w:sz w:val="24"/>
          <w:szCs w:val="24"/>
        </w:rPr>
        <w:t>《响应文件》的</w:t>
      </w:r>
      <w:bookmarkEnd w:id="62"/>
      <w:bookmarkEnd w:id="63"/>
      <w:r>
        <w:rPr>
          <w:rFonts w:ascii="宋体" w:eastAsia="宋体" w:hAnsi="宋体" w:cs="黑体" w:hint="eastAsia"/>
          <w:sz w:val="24"/>
          <w:szCs w:val="24"/>
        </w:rPr>
        <w:t>密封和标记</w:t>
      </w:r>
    </w:p>
    <w:p w14:paraId="08F39E03" w14:textId="77777777" w:rsidR="0007505F" w:rsidRDefault="00054375">
      <w:pPr>
        <w:numPr>
          <w:ilvl w:val="2"/>
          <w:numId w:val="16"/>
        </w:numPr>
        <w:snapToGrid w:val="0"/>
        <w:spacing w:line="360" w:lineRule="auto"/>
        <w:rPr>
          <w:rFonts w:ascii="宋体" w:eastAsia="宋体" w:hAnsi="宋体" w:cs="Arial"/>
          <w:sz w:val="24"/>
          <w:szCs w:val="24"/>
        </w:rPr>
      </w:pPr>
      <w:r>
        <w:rPr>
          <w:rFonts w:ascii="宋体" w:eastAsia="宋体" w:hAnsi="宋体" w:cs="宋体" w:hint="eastAsia"/>
          <w:sz w:val="24"/>
          <w:szCs w:val="24"/>
        </w:rPr>
        <w:t>承包商应将响应文件正本和所有的副本、电子版本分别密封装在单独的信封中，并在信封上标明“正本”“副本”</w:t>
      </w:r>
      <w:r>
        <w:rPr>
          <w:rFonts w:ascii="宋体" w:eastAsia="宋体" w:hAnsi="宋体" w:cs="Arial" w:hint="eastAsia"/>
          <w:sz w:val="24"/>
          <w:szCs w:val="24"/>
        </w:rPr>
        <w:t>“电子文档”</w:t>
      </w:r>
      <w:r>
        <w:rPr>
          <w:rFonts w:ascii="宋体" w:eastAsia="宋体" w:hAnsi="宋体" w:cs="宋体" w:hint="eastAsia"/>
          <w:sz w:val="24"/>
          <w:szCs w:val="24"/>
        </w:rPr>
        <w:t>字样。所有的信封封皮上均应清楚注明：项目编号、项目名称、承包商名称及“在</w:t>
      </w:r>
      <w:r>
        <w:rPr>
          <w:rFonts w:ascii="宋体" w:eastAsia="宋体" w:hAnsi="宋体" w:cs="宋体" w:hint="eastAsia"/>
          <w:sz w:val="24"/>
          <w:szCs w:val="24"/>
          <w:u w:val="single"/>
        </w:rPr>
        <w:t>（遴选时间）</w:t>
      </w:r>
      <w:r>
        <w:rPr>
          <w:rFonts w:ascii="宋体" w:eastAsia="宋体" w:hAnsi="宋体" w:cs="宋体" w:hint="eastAsia"/>
          <w:sz w:val="24"/>
          <w:szCs w:val="24"/>
        </w:rPr>
        <w:t>之前不得启封”的字样。</w:t>
      </w:r>
      <w:r>
        <w:rPr>
          <w:rFonts w:ascii="宋体" w:eastAsia="宋体" w:hAnsi="宋体" w:cs="宋体" w:hint="eastAsia"/>
          <w:b/>
          <w:sz w:val="24"/>
          <w:szCs w:val="24"/>
        </w:rPr>
        <w:t>信封封口处应有承包商代表的签字及承包商公章。</w:t>
      </w:r>
    </w:p>
    <w:p w14:paraId="05019915" w14:textId="77777777" w:rsidR="0007505F" w:rsidRDefault="00054375">
      <w:pPr>
        <w:numPr>
          <w:ilvl w:val="2"/>
          <w:numId w:val="16"/>
        </w:numPr>
        <w:snapToGrid w:val="0"/>
        <w:spacing w:line="360" w:lineRule="auto"/>
        <w:rPr>
          <w:rFonts w:ascii="宋体" w:eastAsia="宋体" w:hAnsi="宋体" w:cs="Arial"/>
          <w:sz w:val="24"/>
          <w:szCs w:val="24"/>
        </w:rPr>
      </w:pPr>
      <w:r>
        <w:rPr>
          <w:rFonts w:ascii="宋体" w:eastAsia="宋体" w:hAnsi="宋体" w:cs="宋体" w:hint="eastAsia"/>
          <w:sz w:val="24"/>
          <w:szCs w:val="24"/>
        </w:rPr>
        <w:lastRenderedPageBreak/>
        <w:t>为了方便遴选，承包商应将 “遴选保证金”、“管理费”分别单独密封提交（放在一个单独的信封内），并在该信封上标明 “遴选保证金”字样。</w:t>
      </w:r>
    </w:p>
    <w:p w14:paraId="295A72C0" w14:textId="77777777" w:rsidR="0007505F" w:rsidRDefault="00054375">
      <w:pPr>
        <w:numPr>
          <w:ilvl w:val="2"/>
          <w:numId w:val="16"/>
        </w:numPr>
        <w:snapToGrid w:val="0"/>
        <w:spacing w:line="360" w:lineRule="auto"/>
        <w:rPr>
          <w:rFonts w:ascii="宋体" w:eastAsia="宋体" w:hAnsi="宋体" w:cs="Arial"/>
          <w:sz w:val="24"/>
          <w:szCs w:val="24"/>
        </w:rPr>
      </w:pPr>
      <w:r>
        <w:rPr>
          <w:rFonts w:ascii="宋体" w:eastAsia="宋体" w:hAnsi="宋体" w:cs="宋体" w:hint="eastAsia"/>
          <w:sz w:val="24"/>
          <w:szCs w:val="24"/>
        </w:rPr>
        <w:t>如果承包商未按上述要求对响应文件密封及加写标记，采购代理机构对文件的误投或过早启封概不负责。对由此造成提前开封的响应文件，采购代理机构有权予以拒绝，并退回承包商。</w:t>
      </w:r>
    </w:p>
    <w:p w14:paraId="0DF10B77" w14:textId="77777777" w:rsidR="0007505F" w:rsidRDefault="00054375">
      <w:pPr>
        <w:numPr>
          <w:ilvl w:val="0"/>
          <w:numId w:val="3"/>
        </w:numPr>
        <w:snapToGrid w:val="0"/>
        <w:spacing w:line="360" w:lineRule="auto"/>
        <w:rPr>
          <w:rFonts w:ascii="宋体" w:eastAsia="宋体" w:hAnsi="宋体" w:cs="Times New Roman"/>
          <w:sz w:val="24"/>
          <w:szCs w:val="24"/>
        </w:rPr>
      </w:pPr>
      <w:bookmarkStart w:id="64" w:name="_Toc83547662"/>
      <w:bookmarkStart w:id="65" w:name="_Toc85430443"/>
      <w:r>
        <w:rPr>
          <w:rFonts w:ascii="宋体" w:eastAsia="宋体" w:hAnsi="宋体" w:cs="黑体" w:hint="eastAsia"/>
          <w:sz w:val="24"/>
          <w:szCs w:val="24"/>
        </w:rPr>
        <w:t>《响应文件》递交截止时间</w:t>
      </w:r>
      <w:bookmarkEnd w:id="64"/>
      <w:bookmarkEnd w:id="65"/>
    </w:p>
    <w:p w14:paraId="7351944B" w14:textId="77777777" w:rsidR="0007505F" w:rsidRDefault="00054375">
      <w:pPr>
        <w:numPr>
          <w:ilvl w:val="0"/>
          <w:numId w:val="17"/>
        </w:numPr>
        <w:snapToGrid w:val="0"/>
        <w:spacing w:line="360" w:lineRule="auto"/>
        <w:rPr>
          <w:rFonts w:ascii="宋体" w:eastAsia="宋体" w:hAnsi="宋体" w:cs="Arial"/>
          <w:sz w:val="24"/>
          <w:szCs w:val="24"/>
        </w:rPr>
      </w:pPr>
      <w:r>
        <w:rPr>
          <w:rFonts w:ascii="宋体" w:eastAsia="宋体" w:hAnsi="宋体" w:cs="宋体" w:hint="eastAsia"/>
          <w:sz w:val="24"/>
          <w:szCs w:val="24"/>
        </w:rPr>
        <w:t>采购代理机构接收《响应文件》截止时间及地点见</w:t>
      </w:r>
      <w:r>
        <w:rPr>
          <w:rFonts w:ascii="宋体" w:eastAsia="宋体" w:hAnsi="宋体" w:cs="黑体" w:hint="eastAsia"/>
          <w:sz w:val="24"/>
          <w:szCs w:val="24"/>
        </w:rPr>
        <w:t>遴选前附表</w:t>
      </w:r>
      <w:r>
        <w:rPr>
          <w:rFonts w:ascii="宋体" w:eastAsia="宋体" w:hAnsi="宋体" w:cs="黑体" w:hint="eastAsia"/>
          <w:sz w:val="24"/>
          <w:szCs w:val="24"/>
          <w:u w:val="single"/>
        </w:rPr>
        <w:t>第</w:t>
      </w:r>
      <w:r>
        <w:rPr>
          <w:rFonts w:ascii="宋体" w:eastAsia="宋体" w:hAnsi="宋体" w:cs="Arial"/>
          <w:sz w:val="24"/>
          <w:szCs w:val="24"/>
          <w:u w:val="single"/>
        </w:rPr>
        <w:t>8</w:t>
      </w:r>
      <w:r>
        <w:rPr>
          <w:rFonts w:ascii="宋体" w:eastAsia="宋体" w:hAnsi="宋体" w:cs="黑体" w:hint="eastAsia"/>
          <w:sz w:val="24"/>
          <w:szCs w:val="24"/>
          <w:u w:val="single"/>
        </w:rPr>
        <w:t>条</w:t>
      </w:r>
      <w:r>
        <w:rPr>
          <w:rFonts w:ascii="宋体" w:eastAsia="宋体" w:hAnsi="宋体" w:cs="宋体" w:hint="eastAsia"/>
          <w:sz w:val="24"/>
          <w:szCs w:val="24"/>
        </w:rPr>
        <w:t>中规定。</w:t>
      </w:r>
    </w:p>
    <w:p w14:paraId="1BB2E6B4" w14:textId="77777777" w:rsidR="0007505F" w:rsidRDefault="00054375">
      <w:pPr>
        <w:numPr>
          <w:ilvl w:val="0"/>
          <w:numId w:val="17"/>
        </w:numPr>
        <w:snapToGrid w:val="0"/>
        <w:spacing w:line="360" w:lineRule="auto"/>
        <w:rPr>
          <w:rFonts w:ascii="宋体" w:eastAsia="宋体" w:hAnsi="宋体" w:cs="Arial"/>
          <w:sz w:val="24"/>
          <w:szCs w:val="24"/>
        </w:rPr>
      </w:pPr>
      <w:r>
        <w:rPr>
          <w:rFonts w:ascii="宋体" w:eastAsia="宋体" w:hAnsi="宋体" w:cs="宋体" w:hint="eastAsia"/>
          <w:sz w:val="24"/>
          <w:szCs w:val="24"/>
        </w:rPr>
        <w:t>《响应文件》须按照遴选文件规定的时间、地点送达，在《响应文件》递交截止时间以后送达的《响应文件》，为无效文件，采购代理机构应当拒收。</w:t>
      </w:r>
    </w:p>
    <w:p w14:paraId="394938C5" w14:textId="77777777" w:rsidR="0007505F" w:rsidRDefault="00054375">
      <w:pPr>
        <w:numPr>
          <w:ilvl w:val="0"/>
          <w:numId w:val="17"/>
        </w:numPr>
        <w:snapToGrid w:val="0"/>
        <w:spacing w:line="360" w:lineRule="auto"/>
        <w:rPr>
          <w:rFonts w:ascii="宋体" w:eastAsia="宋体" w:hAnsi="宋体" w:cs="Arial"/>
          <w:sz w:val="24"/>
          <w:szCs w:val="24"/>
        </w:rPr>
      </w:pPr>
      <w:r>
        <w:rPr>
          <w:rFonts w:ascii="宋体" w:eastAsia="宋体" w:hAnsi="宋体" w:cs="宋体" w:hint="eastAsia"/>
          <w:sz w:val="24"/>
          <w:szCs w:val="24"/>
        </w:rPr>
        <w:t>采购代理机构可以依法酌情延长《响应文件》递交截止时间。在此情况下，采购人和承包商受《响应文件》递交截止时间制约的所有权利和义务均应延长至新的截止时间。</w:t>
      </w:r>
    </w:p>
    <w:p w14:paraId="4913ABF1" w14:textId="77777777" w:rsidR="0007505F" w:rsidRDefault="00054375">
      <w:pPr>
        <w:numPr>
          <w:ilvl w:val="0"/>
          <w:numId w:val="3"/>
        </w:numPr>
        <w:snapToGrid w:val="0"/>
        <w:spacing w:line="360" w:lineRule="auto"/>
        <w:rPr>
          <w:rFonts w:ascii="宋体" w:eastAsia="宋体" w:hAnsi="宋体" w:cs="Times New Roman"/>
          <w:sz w:val="24"/>
          <w:szCs w:val="24"/>
        </w:rPr>
      </w:pPr>
      <w:bookmarkStart w:id="66" w:name="_Toc83547664"/>
      <w:bookmarkStart w:id="67" w:name="_Toc85430445"/>
      <w:r>
        <w:rPr>
          <w:rFonts w:ascii="宋体" w:eastAsia="宋体" w:hAnsi="宋体" w:cs="黑体" w:hint="eastAsia"/>
          <w:sz w:val="24"/>
          <w:szCs w:val="24"/>
        </w:rPr>
        <w:t>《响应文件》的修改与撤回</w:t>
      </w:r>
      <w:bookmarkEnd w:id="66"/>
      <w:bookmarkEnd w:id="67"/>
    </w:p>
    <w:p w14:paraId="12B8163E" w14:textId="77777777" w:rsidR="0007505F" w:rsidRDefault="00054375">
      <w:pPr>
        <w:numPr>
          <w:ilvl w:val="0"/>
          <w:numId w:val="18"/>
        </w:numPr>
        <w:snapToGrid w:val="0"/>
        <w:spacing w:line="360" w:lineRule="auto"/>
        <w:rPr>
          <w:rFonts w:ascii="宋体" w:eastAsia="宋体" w:hAnsi="宋体" w:cs="Arial"/>
          <w:sz w:val="24"/>
          <w:szCs w:val="24"/>
        </w:rPr>
      </w:pPr>
      <w:r>
        <w:rPr>
          <w:rFonts w:ascii="宋体" w:eastAsia="宋体" w:hAnsi="宋体" w:cs="宋体" w:hint="eastAsia"/>
          <w:sz w:val="24"/>
          <w:szCs w:val="24"/>
        </w:rPr>
        <w:t>承包商在递交《响应文件》后，可以修改或撤回其《响应文件》，但承包商必须在规定的《响应文件》递交截止时间之前将修改或撤回的书面通知递交到采购代理机构。</w:t>
      </w:r>
    </w:p>
    <w:p w14:paraId="3B3A0C42" w14:textId="77777777" w:rsidR="0007505F" w:rsidRDefault="00054375">
      <w:pPr>
        <w:numPr>
          <w:ilvl w:val="0"/>
          <w:numId w:val="18"/>
        </w:numPr>
        <w:snapToGrid w:val="0"/>
        <w:spacing w:line="360" w:lineRule="auto"/>
        <w:rPr>
          <w:rFonts w:ascii="宋体" w:eastAsia="宋体" w:hAnsi="宋体" w:cs="Arial"/>
          <w:sz w:val="24"/>
          <w:szCs w:val="24"/>
        </w:rPr>
      </w:pPr>
      <w:r>
        <w:rPr>
          <w:rFonts w:ascii="宋体" w:eastAsia="宋体" w:hAnsi="宋体" w:cs="宋体" w:hint="eastAsia"/>
          <w:sz w:val="24"/>
          <w:szCs w:val="24"/>
        </w:rPr>
        <w:t>承包商撤回《响应文件》的要求应由承包商法定代表人或授权代表签署，补充、修改《响应文件》的书面材料，应当按照遴选文件要求签署、盖章，作为响应文件的组成部分，密封送达采购代理机构，同时应在封套上标明“修改响应文件（并注明项目编号）”和“在</w:t>
      </w:r>
      <w:r>
        <w:rPr>
          <w:rFonts w:ascii="宋体" w:eastAsia="宋体" w:hAnsi="宋体" w:cs="宋体" w:hint="eastAsia"/>
          <w:sz w:val="24"/>
          <w:szCs w:val="24"/>
          <w:u w:val="single"/>
        </w:rPr>
        <w:t>（遴选时间）</w:t>
      </w:r>
      <w:r>
        <w:rPr>
          <w:rFonts w:ascii="宋体" w:eastAsia="宋体" w:hAnsi="宋体" w:cs="宋体" w:hint="eastAsia"/>
          <w:sz w:val="24"/>
          <w:szCs w:val="24"/>
        </w:rPr>
        <w:t>之前不得启封”的字样。</w:t>
      </w:r>
    </w:p>
    <w:p w14:paraId="3CF5219C" w14:textId="77777777" w:rsidR="0007505F" w:rsidRDefault="00054375">
      <w:pPr>
        <w:numPr>
          <w:ilvl w:val="0"/>
          <w:numId w:val="18"/>
        </w:numPr>
        <w:snapToGrid w:val="0"/>
        <w:spacing w:line="360" w:lineRule="auto"/>
        <w:rPr>
          <w:rFonts w:ascii="宋体" w:eastAsia="宋体" w:hAnsi="宋体" w:cs="Arial"/>
          <w:sz w:val="24"/>
          <w:szCs w:val="24"/>
        </w:rPr>
      </w:pPr>
      <w:r>
        <w:rPr>
          <w:rFonts w:ascii="宋体" w:eastAsia="宋体" w:hAnsi="宋体" w:cs="宋体" w:hint="eastAsia"/>
          <w:sz w:val="24"/>
          <w:szCs w:val="24"/>
        </w:rPr>
        <w:t>从《响应文件》递交截止时间起至遴选有效期截止前，承包商不得撤回其《响应文件》，否则其遴选保证金将不予退还。</w:t>
      </w:r>
    </w:p>
    <w:p w14:paraId="23172B26" w14:textId="77777777" w:rsidR="0007505F" w:rsidRDefault="00054375">
      <w:pPr>
        <w:snapToGrid w:val="0"/>
        <w:spacing w:line="360" w:lineRule="auto"/>
        <w:outlineLvl w:val="0"/>
        <w:rPr>
          <w:rFonts w:ascii="宋体" w:eastAsia="宋体" w:hAnsi="宋体" w:cs="Times New Roman"/>
          <w:b/>
          <w:kern w:val="0"/>
          <w:sz w:val="24"/>
          <w:szCs w:val="24"/>
        </w:rPr>
      </w:pPr>
      <w:bookmarkStart w:id="68" w:name="_Toc235856991"/>
      <w:bookmarkStart w:id="69" w:name="_Toc389141960"/>
      <w:bookmarkStart w:id="70" w:name="_Toc85430446"/>
      <w:bookmarkStart w:id="71" w:name="_Toc85186251"/>
      <w:bookmarkStart w:id="72" w:name="_Toc83547665"/>
      <w:bookmarkStart w:id="73" w:name="_Toc85186135"/>
      <w:bookmarkStart w:id="74" w:name="_Toc508200440"/>
      <w:bookmarkStart w:id="75" w:name="_Toc448322518"/>
      <w:bookmarkStart w:id="76" w:name="_Toc535855943"/>
      <w:bookmarkStart w:id="77" w:name="_Toc11108137"/>
      <w:bookmarkStart w:id="78" w:name="_Toc11108182"/>
      <w:r>
        <w:rPr>
          <w:rFonts w:ascii="宋体" w:eastAsia="宋体" w:hAnsi="宋体" w:cs="黑体" w:hint="eastAsia"/>
          <w:b/>
          <w:kern w:val="0"/>
          <w:sz w:val="24"/>
          <w:szCs w:val="24"/>
        </w:rPr>
        <w:t>五、</w:t>
      </w:r>
      <w:bookmarkEnd w:id="68"/>
      <w:bookmarkEnd w:id="69"/>
      <w:bookmarkEnd w:id="70"/>
      <w:bookmarkEnd w:id="71"/>
      <w:bookmarkEnd w:id="72"/>
      <w:bookmarkEnd w:id="73"/>
      <w:r>
        <w:rPr>
          <w:rFonts w:ascii="宋体" w:eastAsia="宋体" w:hAnsi="宋体" w:cs="黑体" w:hint="eastAsia"/>
          <w:b/>
          <w:kern w:val="0"/>
          <w:sz w:val="24"/>
          <w:szCs w:val="24"/>
        </w:rPr>
        <w:t>遴选</w:t>
      </w:r>
      <w:bookmarkEnd w:id="74"/>
      <w:bookmarkEnd w:id="75"/>
      <w:bookmarkEnd w:id="76"/>
      <w:bookmarkEnd w:id="77"/>
      <w:bookmarkEnd w:id="78"/>
    </w:p>
    <w:p w14:paraId="4ADF239A" w14:textId="77777777" w:rsidR="0007505F" w:rsidRDefault="00054375">
      <w:pPr>
        <w:numPr>
          <w:ilvl w:val="0"/>
          <w:numId w:val="3"/>
        </w:numPr>
        <w:snapToGrid w:val="0"/>
        <w:spacing w:line="360" w:lineRule="auto"/>
        <w:rPr>
          <w:rFonts w:ascii="宋体" w:eastAsia="宋体" w:hAnsi="宋体" w:cs="Times New Roman"/>
          <w:sz w:val="24"/>
          <w:szCs w:val="24"/>
        </w:rPr>
      </w:pPr>
      <w:bookmarkStart w:id="79" w:name="_Toc85430447"/>
      <w:bookmarkStart w:id="80" w:name="_Toc83547666"/>
      <w:r>
        <w:rPr>
          <w:rFonts w:ascii="宋体" w:eastAsia="宋体" w:hAnsi="宋体" w:cs="黑体" w:hint="eastAsia"/>
          <w:sz w:val="24"/>
          <w:szCs w:val="24"/>
        </w:rPr>
        <w:t>接收《响应文件》</w:t>
      </w:r>
      <w:bookmarkEnd w:id="79"/>
      <w:bookmarkEnd w:id="80"/>
    </w:p>
    <w:p w14:paraId="6D6599C4" w14:textId="77777777" w:rsidR="0007505F" w:rsidRDefault="00054375">
      <w:pPr>
        <w:numPr>
          <w:ilvl w:val="0"/>
          <w:numId w:val="19"/>
        </w:numPr>
        <w:snapToGrid w:val="0"/>
        <w:spacing w:line="360" w:lineRule="auto"/>
        <w:rPr>
          <w:rFonts w:ascii="宋体" w:eastAsia="宋体" w:hAnsi="宋体" w:cs="Arial"/>
          <w:sz w:val="24"/>
          <w:szCs w:val="24"/>
        </w:rPr>
      </w:pPr>
      <w:r>
        <w:rPr>
          <w:rFonts w:ascii="宋体" w:eastAsia="宋体" w:hAnsi="宋体" w:cs="宋体" w:hint="eastAsia"/>
          <w:sz w:val="24"/>
          <w:szCs w:val="24"/>
        </w:rPr>
        <w:t>采购代理机构在遴选说明中规定的时间和地点统一接收承包商递交的《响应文件》，并作递交记录，承包商的代表需在递交记录上签字确认。</w:t>
      </w:r>
    </w:p>
    <w:p w14:paraId="6DC8F7B3" w14:textId="77777777" w:rsidR="0007505F" w:rsidRDefault="00054375">
      <w:pPr>
        <w:numPr>
          <w:ilvl w:val="0"/>
          <w:numId w:val="3"/>
        </w:numPr>
        <w:snapToGrid w:val="0"/>
        <w:spacing w:line="360" w:lineRule="auto"/>
        <w:rPr>
          <w:rFonts w:ascii="宋体" w:eastAsia="宋体" w:hAnsi="宋体" w:cs="Times New Roman"/>
          <w:sz w:val="24"/>
          <w:szCs w:val="24"/>
        </w:rPr>
      </w:pPr>
      <w:bookmarkStart w:id="81" w:name="_Toc83547667"/>
      <w:bookmarkStart w:id="82" w:name="_Toc85430448"/>
      <w:r>
        <w:rPr>
          <w:rFonts w:ascii="宋体" w:eastAsia="宋体" w:hAnsi="宋体" w:cs="黑体" w:hint="eastAsia"/>
          <w:sz w:val="24"/>
          <w:szCs w:val="24"/>
        </w:rPr>
        <w:t>《响应文件》的</w:t>
      </w:r>
      <w:bookmarkEnd w:id="81"/>
      <w:bookmarkEnd w:id="82"/>
      <w:r>
        <w:rPr>
          <w:rFonts w:ascii="宋体" w:eastAsia="宋体" w:hAnsi="宋体" w:cs="黑体" w:hint="eastAsia"/>
          <w:sz w:val="24"/>
          <w:szCs w:val="24"/>
        </w:rPr>
        <w:t>评审</w:t>
      </w:r>
    </w:p>
    <w:p w14:paraId="51D385D6" w14:textId="77777777" w:rsidR="0007505F" w:rsidRDefault="00054375">
      <w:pPr>
        <w:numPr>
          <w:ilvl w:val="0"/>
          <w:numId w:val="20"/>
        </w:numPr>
        <w:snapToGrid w:val="0"/>
        <w:spacing w:line="360" w:lineRule="auto"/>
        <w:rPr>
          <w:rFonts w:ascii="宋体" w:eastAsia="宋体" w:hAnsi="宋体" w:cs="宋体"/>
          <w:sz w:val="24"/>
          <w:szCs w:val="24"/>
        </w:rPr>
      </w:pPr>
      <w:r>
        <w:rPr>
          <w:rFonts w:ascii="宋体" w:eastAsia="宋体" w:hAnsi="宋体" w:cs="宋体" w:hint="eastAsia"/>
          <w:sz w:val="24"/>
          <w:szCs w:val="24"/>
        </w:rPr>
        <w:t>资格</w:t>
      </w:r>
      <w:r>
        <w:rPr>
          <w:rFonts w:ascii="宋体" w:eastAsia="宋体" w:hAnsi="宋体" w:cs="宋体"/>
          <w:sz w:val="24"/>
          <w:szCs w:val="24"/>
        </w:rPr>
        <w:t>性和</w:t>
      </w:r>
      <w:r>
        <w:rPr>
          <w:rFonts w:ascii="宋体" w:eastAsia="宋体" w:hAnsi="宋体" w:cs="宋体" w:hint="eastAsia"/>
          <w:sz w:val="24"/>
          <w:szCs w:val="24"/>
        </w:rPr>
        <w:t>符合性</w:t>
      </w:r>
      <w:r>
        <w:rPr>
          <w:rFonts w:ascii="宋体" w:eastAsia="宋体" w:hAnsi="宋体" w:cs="宋体"/>
          <w:sz w:val="24"/>
          <w:szCs w:val="24"/>
        </w:rPr>
        <w:t>审查</w:t>
      </w:r>
      <w:r>
        <w:rPr>
          <w:rFonts w:ascii="宋体" w:eastAsia="宋体" w:hAnsi="宋体" w:cs="宋体" w:hint="eastAsia"/>
          <w:sz w:val="24"/>
          <w:szCs w:val="24"/>
        </w:rPr>
        <w:t>：遴选</w:t>
      </w:r>
      <w:r>
        <w:rPr>
          <w:rFonts w:ascii="宋体" w:eastAsia="宋体" w:hAnsi="宋体" w:cs="宋体"/>
          <w:sz w:val="24"/>
          <w:szCs w:val="24"/>
        </w:rPr>
        <w:t>小组依据遴选文件的规定，</w:t>
      </w:r>
      <w:r>
        <w:rPr>
          <w:rFonts w:ascii="宋体" w:eastAsia="宋体" w:hAnsi="宋体" w:cs="宋体" w:hint="eastAsia"/>
          <w:sz w:val="24"/>
          <w:szCs w:val="24"/>
        </w:rPr>
        <w:t>对</w:t>
      </w:r>
      <w:r>
        <w:rPr>
          <w:rFonts w:ascii="宋体" w:eastAsia="宋体" w:hAnsi="宋体" w:cs="宋体"/>
          <w:sz w:val="24"/>
          <w:szCs w:val="24"/>
        </w:rPr>
        <w:t>响应文件</w:t>
      </w:r>
      <w:r>
        <w:rPr>
          <w:rFonts w:ascii="宋体" w:eastAsia="宋体" w:hAnsi="宋体" w:cs="宋体" w:hint="eastAsia"/>
          <w:sz w:val="24"/>
          <w:szCs w:val="24"/>
        </w:rPr>
        <w:t>中</w:t>
      </w:r>
      <w:r>
        <w:rPr>
          <w:rFonts w:ascii="宋体" w:eastAsia="宋体" w:hAnsi="宋体" w:cs="宋体"/>
          <w:sz w:val="24"/>
          <w:szCs w:val="24"/>
        </w:rPr>
        <w:t>的资格证明文件进行审查，对响应文件</w:t>
      </w:r>
      <w:r>
        <w:rPr>
          <w:rFonts w:ascii="宋体" w:eastAsia="宋体" w:hAnsi="宋体" w:cs="宋体" w:hint="eastAsia"/>
          <w:sz w:val="24"/>
          <w:szCs w:val="24"/>
        </w:rPr>
        <w:t>的</w:t>
      </w:r>
      <w:r>
        <w:rPr>
          <w:rFonts w:ascii="宋体" w:eastAsia="宋体" w:hAnsi="宋体" w:cs="宋体"/>
          <w:sz w:val="24"/>
          <w:szCs w:val="24"/>
        </w:rPr>
        <w:t>完整性</w:t>
      </w:r>
      <w:r>
        <w:rPr>
          <w:rFonts w:ascii="宋体" w:eastAsia="宋体" w:hAnsi="宋体" w:cs="宋体" w:hint="eastAsia"/>
          <w:sz w:val="24"/>
          <w:szCs w:val="24"/>
        </w:rPr>
        <w:t>、遴选</w:t>
      </w:r>
      <w:r>
        <w:rPr>
          <w:rFonts w:ascii="宋体" w:eastAsia="宋体" w:hAnsi="宋体" w:cs="宋体"/>
          <w:sz w:val="24"/>
          <w:szCs w:val="24"/>
        </w:rPr>
        <w:t>保证金、</w:t>
      </w:r>
      <w:r>
        <w:rPr>
          <w:rFonts w:ascii="宋体" w:eastAsia="宋体" w:hAnsi="宋体" w:cs="宋体" w:hint="eastAsia"/>
          <w:sz w:val="24"/>
          <w:szCs w:val="24"/>
        </w:rPr>
        <w:t>遴选</w:t>
      </w:r>
      <w:r>
        <w:rPr>
          <w:rFonts w:ascii="宋体" w:eastAsia="宋体" w:hAnsi="宋体" w:cs="宋体"/>
          <w:sz w:val="24"/>
          <w:szCs w:val="24"/>
        </w:rPr>
        <w:t>有效期</w:t>
      </w:r>
      <w:r>
        <w:rPr>
          <w:rFonts w:ascii="宋体" w:eastAsia="宋体" w:hAnsi="宋体" w:cs="宋体" w:hint="eastAsia"/>
          <w:sz w:val="24"/>
          <w:szCs w:val="24"/>
        </w:rPr>
        <w:t>，</w:t>
      </w:r>
      <w:r>
        <w:rPr>
          <w:rFonts w:ascii="宋体" w:eastAsia="宋体" w:hAnsi="宋体" w:cs="宋体"/>
          <w:sz w:val="24"/>
          <w:szCs w:val="24"/>
        </w:rPr>
        <w:t>有无实质性偏差等</w:t>
      </w:r>
      <w:r>
        <w:rPr>
          <w:rFonts w:ascii="宋体" w:eastAsia="宋体" w:hAnsi="宋体" w:cs="宋体" w:hint="eastAsia"/>
          <w:sz w:val="24"/>
          <w:szCs w:val="24"/>
        </w:rPr>
        <w:t>进行</w:t>
      </w:r>
      <w:r>
        <w:rPr>
          <w:rFonts w:ascii="宋体" w:eastAsia="宋体" w:hAnsi="宋体" w:cs="宋体"/>
          <w:sz w:val="24"/>
          <w:szCs w:val="24"/>
        </w:rPr>
        <w:t>审查，以确定是否对遴选文件实质性要求作出响应</w:t>
      </w:r>
      <w:r>
        <w:rPr>
          <w:rFonts w:ascii="宋体" w:eastAsia="宋体" w:hAnsi="宋体" w:cs="宋体" w:hint="eastAsia"/>
          <w:sz w:val="24"/>
          <w:szCs w:val="24"/>
        </w:rPr>
        <w:t>。</w:t>
      </w:r>
    </w:p>
    <w:p w14:paraId="3AC24DAA" w14:textId="77777777" w:rsidR="0007505F" w:rsidRDefault="00054375">
      <w:pPr>
        <w:numPr>
          <w:ilvl w:val="0"/>
          <w:numId w:val="20"/>
        </w:numPr>
        <w:snapToGrid w:val="0"/>
        <w:spacing w:line="360" w:lineRule="auto"/>
        <w:rPr>
          <w:rFonts w:ascii="宋体" w:eastAsia="宋体" w:hAnsi="宋体" w:cs="宋体"/>
          <w:sz w:val="24"/>
          <w:szCs w:val="24"/>
        </w:rPr>
      </w:pPr>
      <w:r>
        <w:rPr>
          <w:rFonts w:ascii="宋体" w:eastAsia="宋体" w:hAnsi="宋体" w:cs="宋体"/>
          <w:b/>
          <w:sz w:val="24"/>
          <w:szCs w:val="24"/>
        </w:rPr>
        <w:t>实质上没有响应</w:t>
      </w:r>
      <w:r>
        <w:rPr>
          <w:rFonts w:ascii="宋体" w:eastAsia="宋体" w:hAnsi="宋体" w:cs="宋体" w:hint="eastAsia"/>
          <w:b/>
          <w:sz w:val="24"/>
          <w:szCs w:val="24"/>
        </w:rPr>
        <w:t>遴选</w:t>
      </w:r>
      <w:r>
        <w:rPr>
          <w:rFonts w:ascii="宋体" w:eastAsia="宋体" w:hAnsi="宋体" w:cs="宋体"/>
          <w:b/>
          <w:sz w:val="24"/>
          <w:szCs w:val="24"/>
        </w:rPr>
        <w:t>文件要求的</w:t>
      </w:r>
      <w:r>
        <w:rPr>
          <w:rFonts w:ascii="宋体" w:eastAsia="宋体" w:hAnsi="宋体" w:cs="宋体" w:hint="eastAsia"/>
          <w:b/>
          <w:sz w:val="24"/>
          <w:szCs w:val="24"/>
        </w:rPr>
        <w:t>响应文件</w:t>
      </w:r>
      <w:r>
        <w:rPr>
          <w:rFonts w:ascii="宋体" w:eastAsia="宋体" w:hAnsi="宋体" w:cs="宋体"/>
          <w:b/>
          <w:sz w:val="24"/>
          <w:szCs w:val="24"/>
        </w:rPr>
        <w:t>将被拒绝。</w:t>
      </w:r>
      <w:r>
        <w:rPr>
          <w:rFonts w:ascii="宋体" w:eastAsia="宋体" w:hAnsi="宋体" w:cs="宋体"/>
          <w:sz w:val="24"/>
          <w:szCs w:val="24"/>
        </w:rPr>
        <w:t>如发现下列情况之一的，其</w:t>
      </w:r>
      <w:r>
        <w:rPr>
          <w:rFonts w:ascii="宋体" w:eastAsia="宋体" w:hAnsi="宋体" w:cs="宋体" w:hint="eastAsia"/>
          <w:sz w:val="24"/>
          <w:szCs w:val="24"/>
        </w:rPr>
        <w:t>响应文件</w:t>
      </w:r>
      <w:r>
        <w:rPr>
          <w:rFonts w:ascii="宋体" w:eastAsia="宋体" w:hAnsi="宋体" w:cs="宋体"/>
          <w:sz w:val="24"/>
          <w:szCs w:val="24"/>
        </w:rPr>
        <w:t>将被拒绝：</w:t>
      </w:r>
    </w:p>
    <w:p w14:paraId="4B2A5450" w14:textId="77777777" w:rsidR="0007505F" w:rsidRDefault="00054375">
      <w:pPr>
        <w:tabs>
          <w:tab w:val="left" w:pos="567"/>
        </w:tabs>
        <w:snapToGrid w:val="0"/>
        <w:spacing w:line="360" w:lineRule="auto"/>
        <w:ind w:leftChars="250" w:left="1365" w:hangingChars="350" w:hanging="840"/>
        <w:rPr>
          <w:rFonts w:ascii="宋体" w:eastAsia="宋体" w:hAnsi="宋体" w:cs="宋体"/>
          <w:sz w:val="24"/>
          <w:szCs w:val="24"/>
        </w:rPr>
      </w:pPr>
      <w:r>
        <w:rPr>
          <w:rFonts w:ascii="宋体" w:eastAsia="宋体" w:hAnsi="宋体" w:cs="宋体" w:hint="eastAsia"/>
          <w:sz w:val="24"/>
          <w:szCs w:val="24"/>
        </w:rPr>
        <w:lastRenderedPageBreak/>
        <w:t>17.</w:t>
      </w:r>
      <w:r>
        <w:rPr>
          <w:rFonts w:ascii="宋体" w:eastAsia="宋体" w:hAnsi="宋体" w:cs="宋体"/>
          <w:sz w:val="24"/>
          <w:szCs w:val="24"/>
        </w:rPr>
        <w:t>2.1</w:t>
      </w:r>
      <w:r>
        <w:rPr>
          <w:rFonts w:ascii="宋体" w:eastAsia="宋体" w:hAnsi="宋体" w:cs="宋体" w:hint="eastAsia"/>
          <w:sz w:val="24"/>
          <w:szCs w:val="24"/>
        </w:rPr>
        <w:t>响应</w:t>
      </w:r>
      <w:r>
        <w:rPr>
          <w:rFonts w:ascii="宋体" w:eastAsia="宋体" w:hAnsi="宋体" w:cs="宋体"/>
          <w:sz w:val="24"/>
          <w:szCs w:val="24"/>
        </w:rPr>
        <w:t>文件</w:t>
      </w:r>
      <w:r>
        <w:rPr>
          <w:rFonts w:ascii="宋体" w:eastAsia="宋体" w:hAnsi="宋体" w:cs="宋体" w:hint="eastAsia"/>
          <w:sz w:val="24"/>
          <w:szCs w:val="24"/>
        </w:rPr>
        <w:t>无</w:t>
      </w:r>
      <w:r>
        <w:rPr>
          <w:rFonts w:ascii="宋体" w:eastAsia="宋体" w:hAnsi="宋体" w:cs="宋体"/>
          <w:sz w:val="24"/>
          <w:szCs w:val="24"/>
        </w:rPr>
        <w:t>经</w:t>
      </w:r>
      <w:r>
        <w:rPr>
          <w:rFonts w:ascii="宋体" w:eastAsia="宋体" w:hAnsi="宋体" w:cs="宋体" w:hint="eastAsia"/>
          <w:sz w:val="24"/>
          <w:szCs w:val="24"/>
        </w:rPr>
        <w:t>承包商</w:t>
      </w:r>
      <w:r>
        <w:rPr>
          <w:rFonts w:ascii="宋体" w:eastAsia="宋体" w:hAnsi="宋体" w:cs="宋体"/>
          <w:sz w:val="24"/>
          <w:szCs w:val="24"/>
        </w:rPr>
        <w:t>盖章、无法定代表人签字，或签字人无法定代表人有效委托书的；</w:t>
      </w:r>
    </w:p>
    <w:p w14:paraId="31F16DEF" w14:textId="77777777" w:rsidR="0007505F" w:rsidRDefault="00054375">
      <w:pPr>
        <w:tabs>
          <w:tab w:val="left" w:pos="567"/>
        </w:tabs>
        <w:snapToGrid w:val="0"/>
        <w:spacing w:line="360" w:lineRule="auto"/>
        <w:ind w:firstLineChars="250" w:firstLine="600"/>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sz w:val="24"/>
          <w:szCs w:val="24"/>
        </w:rPr>
        <w:t>2.2</w:t>
      </w:r>
      <w:r>
        <w:rPr>
          <w:rFonts w:ascii="宋体" w:eastAsia="宋体" w:hAnsi="宋体" w:cs="宋体" w:hint="eastAsia"/>
          <w:sz w:val="24"/>
          <w:szCs w:val="24"/>
        </w:rPr>
        <w:t>承包商</w:t>
      </w:r>
      <w:r>
        <w:rPr>
          <w:rFonts w:ascii="宋体" w:eastAsia="宋体" w:hAnsi="宋体" w:cs="宋体"/>
          <w:sz w:val="24"/>
          <w:szCs w:val="24"/>
        </w:rPr>
        <w:t>未按</w:t>
      </w:r>
      <w:r>
        <w:rPr>
          <w:rFonts w:ascii="宋体" w:eastAsia="宋体" w:hAnsi="宋体" w:cs="宋体" w:hint="eastAsia"/>
          <w:sz w:val="24"/>
          <w:szCs w:val="24"/>
        </w:rPr>
        <w:t>遴选</w:t>
      </w:r>
      <w:r>
        <w:rPr>
          <w:rFonts w:ascii="宋体" w:eastAsia="宋体" w:hAnsi="宋体" w:cs="宋体"/>
          <w:sz w:val="24"/>
          <w:szCs w:val="24"/>
        </w:rPr>
        <w:t>文件要求提交</w:t>
      </w:r>
      <w:r>
        <w:rPr>
          <w:rFonts w:ascii="宋体" w:eastAsia="宋体" w:hAnsi="宋体" w:cs="宋体" w:hint="eastAsia"/>
          <w:sz w:val="24"/>
          <w:szCs w:val="24"/>
        </w:rPr>
        <w:t>遴选</w:t>
      </w:r>
      <w:r>
        <w:rPr>
          <w:rFonts w:ascii="宋体" w:eastAsia="宋体" w:hAnsi="宋体" w:cs="宋体"/>
          <w:sz w:val="24"/>
          <w:szCs w:val="24"/>
        </w:rPr>
        <w:t>保证金；</w:t>
      </w:r>
    </w:p>
    <w:p w14:paraId="161340BE" w14:textId="77777777" w:rsidR="0007505F" w:rsidRDefault="00054375">
      <w:pPr>
        <w:tabs>
          <w:tab w:val="left" w:pos="567"/>
        </w:tabs>
        <w:snapToGrid w:val="0"/>
        <w:spacing w:line="360" w:lineRule="auto"/>
        <w:ind w:firstLineChars="250" w:firstLine="600"/>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sz w:val="24"/>
          <w:szCs w:val="24"/>
        </w:rPr>
        <w:t>2.3</w:t>
      </w:r>
      <w:r>
        <w:rPr>
          <w:rFonts w:ascii="宋体" w:eastAsia="宋体" w:hAnsi="宋体" w:cs="宋体" w:hint="eastAsia"/>
          <w:sz w:val="24"/>
          <w:szCs w:val="24"/>
        </w:rPr>
        <w:t>承包商</w:t>
      </w:r>
      <w:r>
        <w:rPr>
          <w:rFonts w:ascii="宋体" w:eastAsia="宋体" w:hAnsi="宋体" w:cs="宋体"/>
          <w:sz w:val="24"/>
          <w:szCs w:val="24"/>
        </w:rPr>
        <w:t>不符合国家或者</w:t>
      </w:r>
      <w:r>
        <w:rPr>
          <w:rFonts w:ascii="宋体" w:eastAsia="宋体" w:hAnsi="宋体" w:cs="宋体" w:hint="eastAsia"/>
          <w:sz w:val="24"/>
          <w:szCs w:val="24"/>
        </w:rPr>
        <w:t>遴选</w:t>
      </w:r>
      <w:r>
        <w:rPr>
          <w:rFonts w:ascii="宋体" w:eastAsia="宋体" w:hAnsi="宋体" w:cs="宋体"/>
          <w:sz w:val="24"/>
          <w:szCs w:val="24"/>
        </w:rPr>
        <w:t>文件规定的资格条件；</w:t>
      </w:r>
    </w:p>
    <w:p w14:paraId="7BA78778" w14:textId="77777777" w:rsidR="0007505F" w:rsidRDefault="00054375">
      <w:pPr>
        <w:tabs>
          <w:tab w:val="left" w:pos="567"/>
        </w:tabs>
        <w:snapToGrid w:val="0"/>
        <w:spacing w:line="360" w:lineRule="auto"/>
        <w:ind w:leftChars="250" w:left="1245" w:hangingChars="300" w:hanging="720"/>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sz w:val="24"/>
          <w:szCs w:val="24"/>
        </w:rPr>
        <w:t>2.4</w:t>
      </w:r>
      <w:r>
        <w:rPr>
          <w:rFonts w:ascii="宋体" w:eastAsia="宋体" w:hAnsi="宋体" w:cs="宋体" w:hint="eastAsia"/>
          <w:sz w:val="24"/>
          <w:szCs w:val="24"/>
        </w:rPr>
        <w:t>遴选</w:t>
      </w:r>
      <w:r>
        <w:rPr>
          <w:rFonts w:ascii="宋体" w:eastAsia="宋体" w:hAnsi="宋体" w:cs="宋体"/>
          <w:sz w:val="24"/>
          <w:szCs w:val="24"/>
        </w:rPr>
        <w:t>有效期不足的；</w:t>
      </w:r>
    </w:p>
    <w:p w14:paraId="65050D9D" w14:textId="77777777" w:rsidR="0007505F" w:rsidRDefault="00054375">
      <w:pPr>
        <w:tabs>
          <w:tab w:val="left" w:pos="567"/>
        </w:tabs>
        <w:snapToGrid w:val="0"/>
        <w:spacing w:line="360" w:lineRule="auto"/>
        <w:ind w:firstLineChars="250" w:firstLine="600"/>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sz w:val="24"/>
          <w:szCs w:val="24"/>
        </w:rPr>
        <w:t>2.5</w:t>
      </w:r>
      <w:r>
        <w:rPr>
          <w:rFonts w:ascii="宋体" w:eastAsia="宋体" w:hAnsi="宋体" w:cs="宋体" w:hint="eastAsia"/>
          <w:sz w:val="24"/>
          <w:szCs w:val="24"/>
        </w:rPr>
        <w:t>响应</w:t>
      </w:r>
      <w:r>
        <w:rPr>
          <w:rFonts w:ascii="宋体" w:eastAsia="宋体" w:hAnsi="宋体" w:cs="宋体"/>
          <w:sz w:val="24"/>
          <w:szCs w:val="24"/>
        </w:rPr>
        <w:t>文件没有对</w:t>
      </w:r>
      <w:r>
        <w:rPr>
          <w:rFonts w:ascii="宋体" w:eastAsia="宋体" w:hAnsi="宋体" w:cs="宋体" w:hint="eastAsia"/>
          <w:sz w:val="24"/>
          <w:szCs w:val="24"/>
        </w:rPr>
        <w:t>遴选</w:t>
      </w:r>
      <w:r>
        <w:rPr>
          <w:rFonts w:ascii="宋体" w:eastAsia="宋体" w:hAnsi="宋体" w:cs="宋体"/>
          <w:sz w:val="24"/>
          <w:szCs w:val="24"/>
        </w:rPr>
        <w:t>文件的实质性要求和条件作出响应；</w:t>
      </w:r>
    </w:p>
    <w:p w14:paraId="0DE8262A" w14:textId="77777777" w:rsidR="0007505F" w:rsidRDefault="00054375">
      <w:pPr>
        <w:tabs>
          <w:tab w:val="left" w:pos="567"/>
        </w:tabs>
        <w:snapToGrid w:val="0"/>
        <w:spacing w:line="360" w:lineRule="auto"/>
        <w:ind w:firstLineChars="250" w:firstLine="600"/>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sz w:val="24"/>
          <w:szCs w:val="24"/>
        </w:rPr>
        <w:t>2.6</w:t>
      </w:r>
      <w:r>
        <w:rPr>
          <w:rFonts w:ascii="宋体" w:eastAsia="宋体" w:hAnsi="宋体" w:cs="宋体" w:hint="eastAsia"/>
          <w:sz w:val="24"/>
          <w:szCs w:val="24"/>
        </w:rPr>
        <w:t>承包商</w:t>
      </w:r>
      <w:r>
        <w:rPr>
          <w:rFonts w:ascii="宋体" w:eastAsia="宋体" w:hAnsi="宋体" w:cs="宋体"/>
          <w:sz w:val="24"/>
          <w:szCs w:val="24"/>
        </w:rPr>
        <w:t>有串通</w:t>
      </w:r>
      <w:r>
        <w:rPr>
          <w:rFonts w:ascii="宋体" w:eastAsia="宋体" w:hAnsi="宋体" w:cs="宋体" w:hint="eastAsia"/>
          <w:sz w:val="24"/>
          <w:szCs w:val="24"/>
        </w:rPr>
        <w:t>响应</w:t>
      </w:r>
      <w:r>
        <w:rPr>
          <w:rFonts w:ascii="宋体" w:eastAsia="宋体" w:hAnsi="宋体" w:cs="宋体"/>
          <w:sz w:val="24"/>
          <w:szCs w:val="24"/>
        </w:rPr>
        <w:t>、弄虚作假、行贿等违法行为；</w:t>
      </w:r>
    </w:p>
    <w:p w14:paraId="1E0CE2D7" w14:textId="77777777" w:rsidR="0007505F" w:rsidRDefault="00054375">
      <w:pPr>
        <w:tabs>
          <w:tab w:val="left" w:pos="567"/>
        </w:tabs>
        <w:snapToGrid w:val="0"/>
        <w:spacing w:line="360" w:lineRule="auto"/>
        <w:ind w:firstLineChars="250" w:firstLine="600"/>
        <w:rPr>
          <w:rFonts w:ascii="宋体" w:eastAsia="宋体" w:hAnsi="宋体" w:cs="宋体"/>
          <w:sz w:val="24"/>
          <w:szCs w:val="24"/>
        </w:rPr>
      </w:pPr>
      <w:r>
        <w:rPr>
          <w:rFonts w:ascii="宋体" w:eastAsia="宋体" w:hAnsi="宋体" w:cs="宋体"/>
          <w:sz w:val="24"/>
          <w:szCs w:val="24"/>
        </w:rPr>
        <w:t>17.2.7</w:t>
      </w:r>
      <w:r>
        <w:rPr>
          <w:rFonts w:ascii="宋体" w:eastAsia="宋体" w:hAnsi="宋体" w:cs="宋体" w:hint="eastAsia"/>
          <w:sz w:val="24"/>
          <w:szCs w:val="24"/>
        </w:rPr>
        <w:t>响应</w:t>
      </w:r>
      <w:r>
        <w:rPr>
          <w:rFonts w:ascii="宋体" w:eastAsia="宋体" w:hAnsi="宋体" w:cs="宋体"/>
          <w:sz w:val="24"/>
          <w:szCs w:val="24"/>
        </w:rPr>
        <w:t>文件附有</w:t>
      </w:r>
      <w:r>
        <w:rPr>
          <w:rFonts w:ascii="宋体" w:eastAsia="宋体" w:hAnsi="宋体" w:cs="宋体" w:hint="eastAsia"/>
          <w:sz w:val="24"/>
          <w:szCs w:val="24"/>
        </w:rPr>
        <w:t>采购人</w:t>
      </w:r>
      <w:r>
        <w:rPr>
          <w:rFonts w:ascii="宋体" w:eastAsia="宋体" w:hAnsi="宋体" w:cs="宋体"/>
          <w:sz w:val="24"/>
          <w:szCs w:val="24"/>
        </w:rPr>
        <w:t>不能接受的条件的；</w:t>
      </w:r>
    </w:p>
    <w:p w14:paraId="6F6713D1" w14:textId="77777777" w:rsidR="0007505F" w:rsidRDefault="00054375">
      <w:pPr>
        <w:tabs>
          <w:tab w:val="left" w:pos="567"/>
        </w:tabs>
        <w:snapToGrid w:val="0"/>
        <w:spacing w:line="360" w:lineRule="auto"/>
        <w:ind w:firstLineChars="250" w:firstLine="600"/>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sz w:val="24"/>
          <w:szCs w:val="24"/>
        </w:rPr>
        <w:t>2.8法律、行政法规规定的其它情形</w:t>
      </w:r>
      <w:r>
        <w:rPr>
          <w:rFonts w:ascii="宋体" w:eastAsia="宋体" w:hAnsi="宋体" w:cs="宋体" w:hint="eastAsia"/>
          <w:sz w:val="24"/>
          <w:szCs w:val="24"/>
        </w:rPr>
        <w:t>。</w:t>
      </w:r>
    </w:p>
    <w:p w14:paraId="60701E3A" w14:textId="77777777" w:rsidR="0007505F" w:rsidRDefault="00054375">
      <w:pPr>
        <w:numPr>
          <w:ilvl w:val="0"/>
          <w:numId w:val="20"/>
        </w:numPr>
        <w:snapToGrid w:val="0"/>
        <w:spacing w:line="360" w:lineRule="auto"/>
        <w:rPr>
          <w:rFonts w:ascii="宋体" w:eastAsia="宋体" w:hAnsi="宋体" w:cs="Arial"/>
          <w:sz w:val="24"/>
          <w:szCs w:val="24"/>
        </w:rPr>
      </w:pPr>
      <w:r>
        <w:rPr>
          <w:rFonts w:ascii="宋体" w:eastAsia="宋体" w:hAnsi="宋体" w:cs="宋体" w:hint="eastAsia"/>
          <w:sz w:val="24"/>
          <w:szCs w:val="24"/>
        </w:rPr>
        <w:t>通过《响应文件》资格</w:t>
      </w:r>
      <w:r>
        <w:rPr>
          <w:rFonts w:ascii="宋体" w:eastAsia="宋体" w:hAnsi="宋体" w:cs="宋体"/>
          <w:sz w:val="24"/>
          <w:szCs w:val="24"/>
        </w:rPr>
        <w:t>性和</w:t>
      </w:r>
      <w:r>
        <w:rPr>
          <w:rFonts w:ascii="宋体" w:eastAsia="宋体" w:hAnsi="宋体" w:cs="宋体" w:hint="eastAsia"/>
          <w:sz w:val="24"/>
          <w:szCs w:val="24"/>
        </w:rPr>
        <w:t>符合性</w:t>
      </w:r>
      <w:r>
        <w:rPr>
          <w:rFonts w:ascii="宋体" w:eastAsia="宋体" w:hAnsi="宋体" w:cs="宋体"/>
          <w:sz w:val="24"/>
          <w:szCs w:val="24"/>
        </w:rPr>
        <w:t>审查</w:t>
      </w:r>
      <w:r>
        <w:rPr>
          <w:rFonts w:ascii="宋体" w:eastAsia="宋体" w:hAnsi="宋体" w:cs="宋体" w:hint="eastAsia"/>
          <w:sz w:val="24"/>
          <w:szCs w:val="24"/>
        </w:rPr>
        <w:t>的承包商被视为实质性响应《遴选文件》的承包商，进入详细评审环节。</w:t>
      </w:r>
    </w:p>
    <w:p w14:paraId="48448717" w14:textId="77777777" w:rsidR="0007505F" w:rsidRDefault="00054375">
      <w:pPr>
        <w:numPr>
          <w:ilvl w:val="0"/>
          <w:numId w:val="20"/>
        </w:numPr>
        <w:snapToGrid w:val="0"/>
        <w:spacing w:line="360" w:lineRule="auto"/>
        <w:rPr>
          <w:rFonts w:ascii="宋体" w:eastAsia="宋体" w:hAnsi="宋体" w:cs="Arial"/>
          <w:sz w:val="24"/>
          <w:szCs w:val="24"/>
        </w:rPr>
      </w:pPr>
      <w:r>
        <w:rPr>
          <w:rFonts w:ascii="宋体" w:eastAsia="宋体" w:hAnsi="宋体" w:cs="宋体" w:hint="eastAsia"/>
          <w:sz w:val="24"/>
          <w:szCs w:val="24"/>
        </w:rPr>
        <w:t>响应</w:t>
      </w:r>
      <w:r>
        <w:rPr>
          <w:rFonts w:ascii="宋体" w:eastAsia="宋体" w:hAnsi="宋体" w:cs="宋体"/>
          <w:sz w:val="24"/>
          <w:szCs w:val="24"/>
        </w:rPr>
        <w:t>文件的详细评审</w:t>
      </w:r>
      <w:r>
        <w:rPr>
          <w:rFonts w:ascii="宋体" w:eastAsia="宋体" w:hAnsi="宋体" w:cs="宋体" w:hint="eastAsia"/>
          <w:sz w:val="24"/>
          <w:szCs w:val="24"/>
        </w:rPr>
        <w:t>：</w:t>
      </w:r>
      <w:r>
        <w:rPr>
          <w:rFonts w:ascii="宋体" w:eastAsia="宋体" w:hAnsi="宋体" w:cs="宋体"/>
          <w:sz w:val="24"/>
          <w:szCs w:val="24"/>
        </w:rPr>
        <w:t>遴选小组对通过</w:t>
      </w:r>
      <w:r>
        <w:rPr>
          <w:rFonts w:ascii="宋体" w:eastAsia="宋体" w:hAnsi="宋体" w:cs="宋体" w:hint="eastAsia"/>
          <w:sz w:val="24"/>
          <w:szCs w:val="24"/>
        </w:rPr>
        <w:t>资格</w:t>
      </w:r>
      <w:r>
        <w:rPr>
          <w:rFonts w:ascii="宋体" w:eastAsia="宋体" w:hAnsi="宋体" w:cs="宋体"/>
          <w:sz w:val="24"/>
          <w:szCs w:val="24"/>
        </w:rPr>
        <w:t>性和</w:t>
      </w:r>
      <w:r>
        <w:rPr>
          <w:rFonts w:ascii="宋体" w:eastAsia="宋体" w:hAnsi="宋体" w:cs="宋体" w:hint="eastAsia"/>
          <w:sz w:val="24"/>
          <w:szCs w:val="24"/>
        </w:rPr>
        <w:t>符合性</w:t>
      </w:r>
      <w:r>
        <w:rPr>
          <w:rFonts w:ascii="宋体" w:eastAsia="宋体" w:hAnsi="宋体" w:cs="宋体"/>
          <w:sz w:val="24"/>
          <w:szCs w:val="24"/>
        </w:rPr>
        <w:t>审查</w:t>
      </w:r>
      <w:r>
        <w:rPr>
          <w:rFonts w:ascii="宋体" w:eastAsia="宋体" w:hAnsi="宋体" w:cs="宋体" w:hint="eastAsia"/>
          <w:sz w:val="24"/>
          <w:szCs w:val="24"/>
        </w:rPr>
        <w:t>的</w:t>
      </w:r>
      <w:r>
        <w:rPr>
          <w:rFonts w:ascii="宋体" w:eastAsia="宋体" w:hAnsi="宋体" w:cs="宋体"/>
          <w:sz w:val="24"/>
          <w:szCs w:val="24"/>
        </w:rPr>
        <w:t>响应文件进行评价和比较</w:t>
      </w:r>
      <w:r>
        <w:rPr>
          <w:rFonts w:ascii="宋体" w:eastAsia="宋体" w:hAnsi="宋体" w:cs="宋体" w:hint="eastAsia"/>
          <w:sz w:val="24"/>
          <w:szCs w:val="24"/>
        </w:rPr>
        <w:t>。评审</w:t>
      </w:r>
      <w:r>
        <w:rPr>
          <w:rFonts w:ascii="宋体" w:eastAsia="宋体" w:hAnsi="宋体" w:cs="宋体"/>
          <w:sz w:val="24"/>
          <w:szCs w:val="24"/>
        </w:rPr>
        <w:t>应</w:t>
      </w:r>
      <w:r>
        <w:rPr>
          <w:rFonts w:ascii="宋体" w:eastAsia="宋体" w:hAnsi="宋体" w:cs="宋体" w:hint="eastAsia"/>
          <w:sz w:val="24"/>
          <w:szCs w:val="24"/>
        </w:rPr>
        <w:t>严格</w:t>
      </w:r>
      <w:r>
        <w:rPr>
          <w:rFonts w:ascii="宋体" w:eastAsia="宋体" w:hAnsi="宋体" w:cs="宋体"/>
          <w:sz w:val="24"/>
          <w:szCs w:val="24"/>
        </w:rPr>
        <w:t>按照遴选文件的要求和条件进行。具体</w:t>
      </w:r>
      <w:r>
        <w:rPr>
          <w:rFonts w:ascii="宋体" w:eastAsia="宋体" w:hAnsi="宋体" w:cs="宋体" w:hint="eastAsia"/>
          <w:sz w:val="24"/>
          <w:szCs w:val="24"/>
        </w:rPr>
        <w:t>评审办法，</w:t>
      </w:r>
      <w:r>
        <w:rPr>
          <w:rFonts w:ascii="宋体" w:eastAsia="宋体" w:hAnsi="宋体" w:cs="宋体"/>
          <w:sz w:val="24"/>
          <w:szCs w:val="24"/>
        </w:rPr>
        <w:t>详见</w:t>
      </w:r>
      <w:r>
        <w:rPr>
          <w:rFonts w:ascii="宋体" w:eastAsia="宋体" w:hAnsi="宋体" w:cs="宋体" w:hint="eastAsia"/>
          <w:sz w:val="24"/>
          <w:szCs w:val="24"/>
        </w:rPr>
        <w:t>第三章</w:t>
      </w:r>
      <w:r>
        <w:rPr>
          <w:rFonts w:ascii="宋体" w:eastAsia="宋体" w:hAnsi="宋体" w:cs="宋体"/>
          <w:sz w:val="24"/>
          <w:szCs w:val="24"/>
        </w:rPr>
        <w:t>评定成交标准。</w:t>
      </w:r>
    </w:p>
    <w:p w14:paraId="07FF460A" w14:textId="77777777" w:rsidR="0007505F" w:rsidRDefault="00054375">
      <w:pPr>
        <w:numPr>
          <w:ilvl w:val="0"/>
          <w:numId w:val="3"/>
        </w:numPr>
        <w:snapToGrid w:val="0"/>
        <w:spacing w:line="360" w:lineRule="auto"/>
        <w:rPr>
          <w:rFonts w:ascii="宋体" w:eastAsia="宋体" w:hAnsi="宋体" w:cs="Times New Roman"/>
          <w:sz w:val="24"/>
          <w:szCs w:val="24"/>
        </w:rPr>
      </w:pPr>
      <w:bookmarkStart w:id="83" w:name="_Hlt88465106"/>
      <w:bookmarkStart w:id="84" w:name="_Toc83547671"/>
      <w:bookmarkStart w:id="85" w:name="_Toc85430452"/>
      <w:bookmarkEnd w:id="83"/>
      <w:r>
        <w:rPr>
          <w:rFonts w:ascii="宋体" w:eastAsia="宋体" w:hAnsi="宋体" w:cs="黑体" w:hint="eastAsia"/>
          <w:sz w:val="24"/>
          <w:szCs w:val="24"/>
        </w:rPr>
        <w:t>中选承包商的确定</w:t>
      </w:r>
      <w:bookmarkEnd w:id="84"/>
      <w:bookmarkEnd w:id="85"/>
    </w:p>
    <w:p w14:paraId="672EA873" w14:textId="77777777" w:rsidR="0007505F" w:rsidRDefault="00054375">
      <w:pPr>
        <w:tabs>
          <w:tab w:val="left" w:pos="567"/>
        </w:tabs>
        <w:adjustRightInd w:val="0"/>
        <w:snapToGrid w:val="0"/>
        <w:spacing w:line="360" w:lineRule="auto"/>
        <w:ind w:left="480" w:hangingChars="200" w:hanging="480"/>
        <w:rPr>
          <w:rFonts w:ascii="宋体" w:eastAsia="宋体" w:hAnsi="宋体" w:cs="Arial"/>
          <w:sz w:val="24"/>
          <w:szCs w:val="24"/>
        </w:rPr>
      </w:pPr>
      <w:r>
        <w:rPr>
          <w:rFonts w:ascii="宋体" w:eastAsia="宋体" w:hAnsi="宋体" w:cs="宋体" w:hint="eastAsia"/>
          <w:sz w:val="24"/>
          <w:szCs w:val="24"/>
        </w:rPr>
        <w:t>1</w:t>
      </w:r>
      <w:r>
        <w:rPr>
          <w:rFonts w:ascii="宋体" w:eastAsia="宋体" w:hAnsi="宋体" w:cs="宋体"/>
          <w:sz w:val="24"/>
          <w:szCs w:val="24"/>
        </w:rPr>
        <w:t>8</w:t>
      </w:r>
      <w:r>
        <w:rPr>
          <w:rFonts w:ascii="宋体" w:eastAsia="宋体" w:hAnsi="宋体" w:cs="宋体" w:hint="eastAsia"/>
          <w:sz w:val="24"/>
          <w:szCs w:val="24"/>
        </w:rPr>
        <w:t>.1遴选小组应当根据综合评分情况，按照评审得分由高到低顺序推荐前</w:t>
      </w:r>
      <w:r>
        <w:rPr>
          <w:rFonts w:ascii="宋体" w:eastAsia="宋体" w:hAnsi="宋体" w:cs="宋体"/>
          <w:sz w:val="24"/>
          <w:szCs w:val="24"/>
        </w:rPr>
        <w:t>3</w:t>
      </w:r>
      <w:r>
        <w:rPr>
          <w:rFonts w:ascii="宋体" w:eastAsia="宋体" w:hAnsi="宋体" w:cs="宋体" w:hint="eastAsia"/>
          <w:sz w:val="24"/>
          <w:szCs w:val="24"/>
        </w:rPr>
        <w:t>名为中选候选承包商，并编写评审报告。评审得分相同的，按照商务得分由大到小的顺序推荐。评审得分且商务得分相同的，按照技术得分由大到小顺序推荐。</w:t>
      </w:r>
    </w:p>
    <w:p w14:paraId="0401342C" w14:textId="77777777" w:rsidR="0007505F" w:rsidRDefault="00054375">
      <w:pPr>
        <w:tabs>
          <w:tab w:val="left" w:pos="567"/>
        </w:tabs>
        <w:adjustRightInd w:val="0"/>
        <w:snapToGrid w:val="0"/>
        <w:spacing w:line="360" w:lineRule="auto"/>
        <w:ind w:left="480" w:hangingChars="200" w:hanging="480"/>
        <w:rPr>
          <w:rFonts w:ascii="宋体" w:eastAsia="宋体" w:hAnsi="宋体" w:cs="Arial"/>
          <w:sz w:val="24"/>
          <w:szCs w:val="24"/>
        </w:rPr>
      </w:pPr>
      <w:r>
        <w:rPr>
          <w:rFonts w:ascii="宋体" w:eastAsia="宋体" w:hAnsi="宋体" w:cs="宋体" w:hint="eastAsia"/>
          <w:sz w:val="24"/>
          <w:szCs w:val="24"/>
        </w:rPr>
        <w:t>1</w:t>
      </w:r>
      <w:r>
        <w:rPr>
          <w:rFonts w:ascii="宋体" w:eastAsia="宋体" w:hAnsi="宋体" w:cs="宋体"/>
          <w:sz w:val="24"/>
          <w:szCs w:val="24"/>
        </w:rPr>
        <w:t>8</w:t>
      </w:r>
      <w:r>
        <w:rPr>
          <w:rFonts w:ascii="宋体" w:eastAsia="宋体" w:hAnsi="宋体" w:cs="宋体" w:hint="eastAsia"/>
          <w:sz w:val="24"/>
          <w:szCs w:val="24"/>
        </w:rPr>
        <w:t>.2评审报告应当由遴选小组全体人员签字认可。遴选小组成员对评审报告有异议的，遴选小组按照少数服从多数的原则推荐中选候选承包商，采购程序继续进行。对评审报告有异议的遴选小组成员，应当在报告上签署不同意见并说明理由，由遴选小组书面记录相关情况。遴选小组成员拒绝在报告上签字又不书面说明其不同意见和理由的，视为同意评审报告。</w:t>
      </w:r>
    </w:p>
    <w:p w14:paraId="3D3B4125" w14:textId="77777777" w:rsidR="0007505F" w:rsidRDefault="00054375">
      <w:pPr>
        <w:tabs>
          <w:tab w:val="left" w:pos="567"/>
        </w:tabs>
        <w:adjustRightInd w:val="0"/>
        <w:snapToGrid w:val="0"/>
        <w:spacing w:line="360" w:lineRule="auto"/>
        <w:ind w:left="480" w:hangingChars="200" w:hanging="480"/>
        <w:rPr>
          <w:rFonts w:ascii="宋体" w:eastAsia="宋体" w:hAnsi="宋体" w:cs="Arial"/>
          <w:sz w:val="24"/>
          <w:szCs w:val="24"/>
        </w:rPr>
      </w:pPr>
      <w:r>
        <w:rPr>
          <w:rFonts w:ascii="宋体" w:eastAsia="宋体" w:hAnsi="宋体" w:cs="宋体" w:hint="eastAsia"/>
          <w:sz w:val="24"/>
          <w:szCs w:val="24"/>
        </w:rPr>
        <w:t>1</w:t>
      </w:r>
      <w:r>
        <w:rPr>
          <w:rFonts w:ascii="宋体" w:eastAsia="宋体" w:hAnsi="宋体" w:cs="宋体"/>
          <w:sz w:val="24"/>
          <w:szCs w:val="24"/>
        </w:rPr>
        <w:t>8</w:t>
      </w:r>
      <w:r>
        <w:rPr>
          <w:rFonts w:ascii="宋体" w:eastAsia="宋体" w:hAnsi="宋体" w:cs="宋体" w:hint="eastAsia"/>
          <w:sz w:val="24"/>
          <w:szCs w:val="24"/>
        </w:rPr>
        <w:t>.3</w:t>
      </w:r>
      <w:r>
        <w:rPr>
          <w:rFonts w:ascii="宋体" w:eastAsia="宋体" w:hAnsi="宋体" w:cs="宋体" w:hint="eastAsia"/>
          <w:color w:val="000000" w:themeColor="text1"/>
          <w:sz w:val="24"/>
          <w:szCs w:val="24"/>
        </w:rPr>
        <w:t>采购人从评审报告提出的中选候选承包商中，按照排名</w:t>
      </w:r>
      <w:r>
        <w:rPr>
          <w:rFonts w:ascii="宋体" w:eastAsia="宋体" w:hAnsi="宋体" w:cs="宋体"/>
          <w:color w:val="000000" w:themeColor="text1"/>
          <w:sz w:val="24"/>
          <w:szCs w:val="24"/>
        </w:rPr>
        <w:t>顺</w:t>
      </w:r>
      <w:r>
        <w:rPr>
          <w:rFonts w:ascii="宋体" w:eastAsia="宋体" w:hAnsi="宋体" w:cs="宋体" w:hint="eastAsia"/>
          <w:color w:val="000000" w:themeColor="text1"/>
          <w:sz w:val="24"/>
          <w:szCs w:val="24"/>
        </w:rPr>
        <w:t>序进行</w:t>
      </w:r>
      <w:r>
        <w:rPr>
          <w:rFonts w:ascii="宋体" w:eastAsia="宋体" w:hAnsi="宋体" w:cs="宋体"/>
          <w:color w:val="000000" w:themeColor="text1"/>
          <w:sz w:val="24"/>
          <w:szCs w:val="24"/>
        </w:rPr>
        <w:t>考察</w:t>
      </w:r>
      <w:r>
        <w:rPr>
          <w:rFonts w:ascii="宋体" w:eastAsia="宋体" w:hAnsi="宋体" w:cs="宋体" w:hint="eastAsia"/>
          <w:color w:val="000000" w:themeColor="text1"/>
          <w:sz w:val="24"/>
          <w:szCs w:val="24"/>
        </w:rPr>
        <w:t>,</w:t>
      </w:r>
      <w:r>
        <w:rPr>
          <w:rFonts w:ascii="宋体" w:eastAsia="宋体" w:hAnsi="宋体" w:cs="宋体" w:hint="eastAsia"/>
          <w:sz w:val="24"/>
          <w:szCs w:val="24"/>
        </w:rPr>
        <w:t>由高到低的原则确定第一名中选候选承包商为中选承包商，</w:t>
      </w:r>
      <w:r>
        <w:rPr>
          <w:rFonts w:ascii="宋体" w:eastAsia="宋体" w:hAnsi="宋体" w:cs="宋体"/>
          <w:sz w:val="24"/>
          <w:szCs w:val="24"/>
        </w:rPr>
        <w:t>通过考察后</w:t>
      </w:r>
      <w:r>
        <w:rPr>
          <w:rFonts w:ascii="宋体" w:eastAsia="宋体" w:hAnsi="宋体" w:cs="宋体" w:hint="eastAsia"/>
          <w:sz w:val="24"/>
          <w:szCs w:val="24"/>
        </w:rPr>
        <w:t>包二按由高到低的原则确定前三名中选候选承包商为中选承包商，也可以书面授权遴选小组直接确定中选承包商。</w:t>
      </w:r>
    </w:p>
    <w:p w14:paraId="253EF505" w14:textId="77777777" w:rsidR="0007505F" w:rsidRDefault="00054375">
      <w:pPr>
        <w:tabs>
          <w:tab w:val="left" w:pos="567"/>
        </w:tabs>
        <w:snapToGrid w:val="0"/>
        <w:spacing w:line="360" w:lineRule="auto"/>
        <w:ind w:left="600" w:hangingChars="250" w:hanging="600"/>
        <w:rPr>
          <w:rFonts w:ascii="宋体" w:eastAsia="宋体" w:hAnsi="宋体" w:cs="Arial"/>
          <w:sz w:val="24"/>
          <w:szCs w:val="24"/>
        </w:rPr>
      </w:pPr>
      <w:r>
        <w:rPr>
          <w:rFonts w:ascii="宋体" w:eastAsia="宋体" w:hAnsi="宋体" w:cs="宋体"/>
          <w:sz w:val="24"/>
          <w:szCs w:val="24"/>
        </w:rPr>
        <w:t>18.4</w:t>
      </w:r>
      <w:r>
        <w:rPr>
          <w:rFonts w:ascii="宋体" w:eastAsia="宋体" w:hAnsi="宋体" w:cs="宋体" w:hint="eastAsia"/>
          <w:sz w:val="24"/>
          <w:szCs w:val="24"/>
        </w:rPr>
        <w:t>出现下列情形之一的，采购代理机构应当终止遴选采购活动，发布项目终止公告并说明原因，重新开展采购：</w:t>
      </w:r>
    </w:p>
    <w:p w14:paraId="7B4A8CB7" w14:textId="77777777" w:rsidR="0007505F" w:rsidRDefault="00054375">
      <w:pPr>
        <w:numPr>
          <w:ilvl w:val="0"/>
          <w:numId w:val="21"/>
        </w:numPr>
        <w:snapToGrid w:val="0"/>
        <w:spacing w:line="360" w:lineRule="auto"/>
        <w:rPr>
          <w:rFonts w:ascii="宋体" w:eastAsia="宋体" w:hAnsi="宋体" w:cs="Arial"/>
          <w:sz w:val="24"/>
          <w:szCs w:val="24"/>
        </w:rPr>
      </w:pPr>
      <w:r>
        <w:rPr>
          <w:rFonts w:ascii="宋体" w:eastAsia="宋体" w:hAnsi="宋体" w:cs="宋体" w:hint="eastAsia"/>
          <w:sz w:val="24"/>
          <w:szCs w:val="24"/>
        </w:rPr>
        <w:t>因情况变化，不再符合规定的遴选采购方式适用情形的；</w:t>
      </w:r>
    </w:p>
    <w:p w14:paraId="760548C1" w14:textId="77777777" w:rsidR="0007505F" w:rsidRDefault="00054375">
      <w:pPr>
        <w:numPr>
          <w:ilvl w:val="0"/>
          <w:numId w:val="21"/>
        </w:numPr>
        <w:snapToGrid w:val="0"/>
        <w:spacing w:line="360" w:lineRule="auto"/>
        <w:rPr>
          <w:rFonts w:ascii="宋体" w:eastAsia="宋体" w:hAnsi="宋体" w:cs="Arial"/>
          <w:sz w:val="24"/>
          <w:szCs w:val="24"/>
        </w:rPr>
      </w:pPr>
      <w:r>
        <w:rPr>
          <w:rFonts w:ascii="宋体" w:eastAsia="宋体" w:hAnsi="宋体" w:cs="宋体" w:hint="eastAsia"/>
          <w:sz w:val="24"/>
          <w:szCs w:val="24"/>
        </w:rPr>
        <w:t>出现影响采购公正的违法、违规行为的；</w:t>
      </w:r>
    </w:p>
    <w:p w14:paraId="43C5131E" w14:textId="77777777" w:rsidR="0007505F" w:rsidRDefault="00054375">
      <w:pPr>
        <w:numPr>
          <w:ilvl w:val="0"/>
          <w:numId w:val="3"/>
        </w:numPr>
        <w:snapToGrid w:val="0"/>
        <w:spacing w:line="360" w:lineRule="auto"/>
        <w:rPr>
          <w:rFonts w:ascii="宋体" w:eastAsia="宋体" w:hAnsi="宋体" w:cs="黑体"/>
          <w:sz w:val="24"/>
          <w:szCs w:val="24"/>
        </w:rPr>
      </w:pPr>
      <w:bookmarkStart w:id="86" w:name="_Toc83547672"/>
      <w:bookmarkStart w:id="87" w:name="_Toc85430453"/>
      <w:r>
        <w:rPr>
          <w:rFonts w:ascii="宋体" w:eastAsia="宋体" w:hAnsi="宋体" w:cs="黑体" w:hint="eastAsia"/>
          <w:sz w:val="24"/>
          <w:szCs w:val="24"/>
        </w:rPr>
        <w:lastRenderedPageBreak/>
        <w:t>与采购人、采购代理机构和遴选小组的接触</w:t>
      </w:r>
      <w:bookmarkEnd w:id="86"/>
      <w:bookmarkEnd w:id="87"/>
    </w:p>
    <w:p w14:paraId="7A7B3B3D" w14:textId="77777777" w:rsidR="0007505F" w:rsidRDefault="00054375">
      <w:pPr>
        <w:tabs>
          <w:tab w:val="left" w:pos="0"/>
        </w:tabs>
        <w:snapToGrid w:val="0"/>
        <w:spacing w:line="360" w:lineRule="auto"/>
        <w:rPr>
          <w:rFonts w:ascii="宋体" w:eastAsia="宋体" w:hAnsi="宋体" w:cs="Arial"/>
          <w:sz w:val="24"/>
          <w:szCs w:val="24"/>
        </w:rPr>
      </w:pPr>
      <w:r>
        <w:rPr>
          <w:rFonts w:ascii="宋体" w:eastAsia="宋体" w:hAnsi="宋体" w:cs="宋体"/>
          <w:sz w:val="24"/>
          <w:szCs w:val="24"/>
        </w:rPr>
        <w:t>19.1</w:t>
      </w:r>
      <w:r>
        <w:rPr>
          <w:rFonts w:ascii="宋体" w:eastAsia="宋体" w:hAnsi="宋体" w:cs="宋体" w:hint="eastAsia"/>
          <w:sz w:val="24"/>
          <w:szCs w:val="24"/>
        </w:rPr>
        <w:t>在严格遵循国家有关部门相关规定前提下，遴选小组遵照评审办法，公平、公正地对待所有承包商。</w:t>
      </w:r>
    </w:p>
    <w:p w14:paraId="649C8F17" w14:textId="77777777" w:rsidR="0007505F" w:rsidRDefault="00054375">
      <w:pPr>
        <w:tabs>
          <w:tab w:val="left" w:pos="0"/>
        </w:tabs>
        <w:snapToGrid w:val="0"/>
        <w:spacing w:line="360" w:lineRule="auto"/>
        <w:rPr>
          <w:rFonts w:ascii="宋体" w:eastAsia="宋体" w:hAnsi="宋体" w:cs="Arial"/>
          <w:sz w:val="24"/>
          <w:szCs w:val="24"/>
        </w:rPr>
      </w:pPr>
      <w:r>
        <w:rPr>
          <w:rFonts w:ascii="宋体" w:eastAsia="宋体" w:hAnsi="宋体" w:cs="宋体"/>
          <w:sz w:val="24"/>
          <w:szCs w:val="24"/>
        </w:rPr>
        <w:t>19.2</w:t>
      </w:r>
      <w:r>
        <w:rPr>
          <w:rFonts w:ascii="宋体" w:eastAsia="宋体" w:hAnsi="宋体" w:cs="宋体" w:hint="eastAsia"/>
          <w:sz w:val="24"/>
          <w:szCs w:val="24"/>
        </w:rPr>
        <w:t>在评审期间，承包商不得向遴选小组成员询问评审情况，不得进行旨在影响评审结果的活动。</w:t>
      </w:r>
    </w:p>
    <w:p w14:paraId="652A4FFA" w14:textId="77777777" w:rsidR="0007505F" w:rsidRDefault="00054375">
      <w:pPr>
        <w:tabs>
          <w:tab w:val="left" w:pos="1155"/>
        </w:tabs>
        <w:snapToGrid w:val="0"/>
        <w:spacing w:line="360" w:lineRule="auto"/>
        <w:rPr>
          <w:rFonts w:ascii="宋体" w:eastAsia="宋体" w:hAnsi="宋体" w:cs="Arial"/>
          <w:sz w:val="24"/>
          <w:szCs w:val="24"/>
        </w:rPr>
      </w:pPr>
      <w:r>
        <w:rPr>
          <w:rFonts w:ascii="宋体" w:eastAsia="宋体" w:hAnsi="宋体" w:cs="宋体"/>
          <w:sz w:val="24"/>
          <w:szCs w:val="24"/>
        </w:rPr>
        <w:t>19.3</w:t>
      </w:r>
      <w:r>
        <w:rPr>
          <w:rFonts w:ascii="宋体" w:eastAsia="宋体" w:hAnsi="宋体" w:cs="宋体" w:hint="eastAsia"/>
          <w:sz w:val="24"/>
          <w:szCs w:val="24"/>
        </w:rPr>
        <w:t>承包商之间不得相互串通报价，不得排挤其他承包商的公平竞争，损害采购人或者其他承包商的合法权益。</w:t>
      </w:r>
    </w:p>
    <w:p w14:paraId="234B15DE" w14:textId="77777777" w:rsidR="0007505F" w:rsidRDefault="00054375">
      <w:pPr>
        <w:snapToGrid w:val="0"/>
        <w:spacing w:line="360" w:lineRule="auto"/>
        <w:outlineLvl w:val="0"/>
        <w:rPr>
          <w:rFonts w:ascii="宋体" w:eastAsia="宋体" w:hAnsi="宋体" w:cs="Times New Roman"/>
          <w:b/>
          <w:kern w:val="0"/>
          <w:sz w:val="24"/>
          <w:szCs w:val="24"/>
        </w:rPr>
      </w:pPr>
      <w:bookmarkStart w:id="88" w:name="_Toc508200441"/>
      <w:bookmarkStart w:id="89" w:name="_Toc448322519"/>
      <w:bookmarkStart w:id="90" w:name="_Toc389141961"/>
      <w:bookmarkStart w:id="91" w:name="_Toc235856992"/>
      <w:bookmarkStart w:id="92" w:name="_Toc85430454"/>
      <w:bookmarkStart w:id="93" w:name="_Toc85186252"/>
      <w:bookmarkStart w:id="94" w:name="_Toc85186136"/>
      <w:bookmarkStart w:id="95" w:name="_Toc83547673"/>
      <w:bookmarkStart w:id="96" w:name="_Toc535855944"/>
      <w:bookmarkStart w:id="97" w:name="_Toc11108138"/>
      <w:bookmarkStart w:id="98" w:name="_Toc11108183"/>
      <w:r>
        <w:rPr>
          <w:rFonts w:ascii="宋体" w:eastAsia="宋体" w:hAnsi="宋体" w:cs="黑体" w:hint="eastAsia"/>
          <w:b/>
          <w:kern w:val="0"/>
          <w:sz w:val="24"/>
          <w:szCs w:val="24"/>
        </w:rPr>
        <w:t>六、授予合同</w:t>
      </w:r>
      <w:bookmarkStart w:id="99" w:name="_Hlt83546623"/>
      <w:bookmarkEnd w:id="88"/>
      <w:bookmarkEnd w:id="89"/>
      <w:bookmarkEnd w:id="90"/>
      <w:bookmarkEnd w:id="91"/>
      <w:bookmarkEnd w:id="92"/>
      <w:bookmarkEnd w:id="93"/>
      <w:bookmarkEnd w:id="94"/>
      <w:bookmarkEnd w:id="95"/>
      <w:bookmarkEnd w:id="96"/>
      <w:bookmarkEnd w:id="97"/>
      <w:bookmarkEnd w:id="98"/>
      <w:bookmarkEnd w:id="99"/>
    </w:p>
    <w:p w14:paraId="1292BCA5" w14:textId="77777777" w:rsidR="0007505F" w:rsidRDefault="00054375">
      <w:pPr>
        <w:numPr>
          <w:ilvl w:val="0"/>
          <w:numId w:val="3"/>
        </w:numPr>
        <w:snapToGrid w:val="0"/>
        <w:spacing w:line="360" w:lineRule="auto"/>
        <w:rPr>
          <w:rFonts w:ascii="宋体" w:eastAsia="宋体" w:hAnsi="宋体" w:cs="Times New Roman"/>
          <w:sz w:val="24"/>
          <w:szCs w:val="24"/>
        </w:rPr>
      </w:pPr>
      <w:r>
        <w:rPr>
          <w:rFonts w:ascii="宋体" w:eastAsia="宋体" w:hAnsi="宋体" w:cs="黑体" w:hint="eastAsia"/>
          <w:sz w:val="24"/>
          <w:szCs w:val="24"/>
        </w:rPr>
        <w:t>中选通知</w:t>
      </w:r>
    </w:p>
    <w:p w14:paraId="225BB500" w14:textId="77777777" w:rsidR="0007505F" w:rsidRDefault="00054375">
      <w:pPr>
        <w:tabs>
          <w:tab w:val="left" w:pos="1155"/>
        </w:tabs>
        <w:snapToGrid w:val="0"/>
        <w:spacing w:line="360" w:lineRule="auto"/>
        <w:rPr>
          <w:rFonts w:ascii="宋体" w:eastAsia="宋体" w:hAnsi="宋体" w:cs="Arial"/>
          <w:sz w:val="24"/>
          <w:szCs w:val="24"/>
        </w:rPr>
      </w:pPr>
      <w:r>
        <w:rPr>
          <w:rFonts w:ascii="宋体" w:eastAsia="宋体" w:hAnsi="宋体" w:cs="宋体" w:hint="eastAsia"/>
          <w:sz w:val="24"/>
          <w:szCs w:val="24"/>
        </w:rPr>
        <w:t>2</w:t>
      </w:r>
      <w:r>
        <w:rPr>
          <w:rFonts w:ascii="宋体" w:eastAsia="宋体" w:hAnsi="宋体" w:cs="宋体"/>
          <w:sz w:val="24"/>
          <w:szCs w:val="24"/>
        </w:rPr>
        <w:t>0.1</w:t>
      </w:r>
      <w:r>
        <w:rPr>
          <w:rFonts w:ascii="宋体" w:eastAsia="宋体" w:hAnsi="宋体" w:cs="宋体" w:hint="eastAsia"/>
          <w:sz w:val="24"/>
          <w:szCs w:val="24"/>
        </w:rPr>
        <w:t>中选承包商确定后，采购代理机构将以书面形式向中选承包商发出中选通知书，中选通知书对采购人和中选承包商具有同等法律效力。中选通知书发出后，采购人改变遴选结果或者中选承包商放弃中选，应当承担相应的法律责任。</w:t>
      </w:r>
    </w:p>
    <w:p w14:paraId="333B772D" w14:textId="77777777" w:rsidR="0007505F" w:rsidRDefault="00054375">
      <w:pPr>
        <w:tabs>
          <w:tab w:val="left" w:pos="1155"/>
        </w:tabs>
        <w:snapToGrid w:val="0"/>
        <w:spacing w:line="360" w:lineRule="auto"/>
        <w:rPr>
          <w:rFonts w:ascii="宋体" w:eastAsia="宋体" w:hAnsi="宋体" w:cs="Arial"/>
          <w:sz w:val="24"/>
          <w:szCs w:val="24"/>
        </w:rPr>
      </w:pPr>
      <w:r>
        <w:rPr>
          <w:rFonts w:ascii="宋体" w:eastAsia="宋体" w:hAnsi="宋体" w:cs="宋体" w:hint="eastAsia"/>
          <w:sz w:val="24"/>
          <w:szCs w:val="24"/>
        </w:rPr>
        <w:t>2</w:t>
      </w:r>
      <w:r>
        <w:rPr>
          <w:rFonts w:ascii="宋体" w:eastAsia="宋体" w:hAnsi="宋体" w:cs="宋体"/>
          <w:sz w:val="24"/>
          <w:szCs w:val="24"/>
        </w:rPr>
        <w:t>0.2</w:t>
      </w:r>
      <w:r>
        <w:rPr>
          <w:rFonts w:ascii="宋体" w:eastAsia="宋体" w:hAnsi="宋体" w:cs="宋体" w:hint="eastAsia"/>
          <w:sz w:val="24"/>
          <w:szCs w:val="24"/>
        </w:rPr>
        <w:t>中选通知书是合同的组成部分。</w:t>
      </w:r>
    </w:p>
    <w:p w14:paraId="0B57B957" w14:textId="77777777" w:rsidR="0007505F" w:rsidRDefault="00054375">
      <w:pPr>
        <w:numPr>
          <w:ilvl w:val="0"/>
          <w:numId w:val="3"/>
        </w:numPr>
        <w:snapToGrid w:val="0"/>
        <w:spacing w:line="360" w:lineRule="auto"/>
        <w:rPr>
          <w:rFonts w:ascii="宋体" w:eastAsia="宋体" w:hAnsi="宋体" w:cs="Times New Roman"/>
          <w:sz w:val="24"/>
          <w:szCs w:val="24"/>
        </w:rPr>
      </w:pPr>
      <w:r>
        <w:rPr>
          <w:rFonts w:ascii="宋体" w:eastAsia="宋体" w:hAnsi="宋体" w:cs="黑体" w:hint="eastAsia"/>
          <w:sz w:val="24"/>
          <w:szCs w:val="24"/>
        </w:rPr>
        <w:t>签订合同</w:t>
      </w:r>
    </w:p>
    <w:p w14:paraId="3F6DF6BA" w14:textId="77777777" w:rsidR="0007505F" w:rsidRDefault="00054375">
      <w:pPr>
        <w:tabs>
          <w:tab w:val="left" w:pos="567"/>
        </w:tabs>
        <w:snapToGrid w:val="0"/>
        <w:spacing w:line="360"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1</w:t>
      </w:r>
      <w:r>
        <w:rPr>
          <w:rFonts w:ascii="宋体" w:eastAsia="宋体" w:hAnsi="宋体" w:cs="宋体" w:hint="eastAsia"/>
          <w:sz w:val="24"/>
          <w:szCs w:val="24"/>
        </w:rPr>
        <w:t>.1中选承包商自发出中选通知书之日起</w:t>
      </w:r>
      <w:r>
        <w:rPr>
          <w:rFonts w:ascii="宋体" w:eastAsia="宋体" w:hAnsi="宋体" w:cs="宋体"/>
          <w:sz w:val="24"/>
          <w:szCs w:val="24"/>
        </w:rPr>
        <w:t>30</w:t>
      </w:r>
      <w:r>
        <w:rPr>
          <w:rFonts w:ascii="宋体" w:eastAsia="宋体" w:hAnsi="宋体" w:cs="宋体" w:hint="eastAsia"/>
          <w:sz w:val="24"/>
          <w:szCs w:val="24"/>
        </w:rPr>
        <w:t>天内与采购人签订合同。</w:t>
      </w:r>
    </w:p>
    <w:p w14:paraId="789F1948" w14:textId="77777777" w:rsidR="0007505F" w:rsidRDefault="00054375">
      <w:pPr>
        <w:tabs>
          <w:tab w:val="left" w:pos="567"/>
        </w:tabs>
        <w:snapToGrid w:val="0"/>
        <w:spacing w:line="360" w:lineRule="auto"/>
        <w:ind w:left="480" w:hangingChars="200" w:hanging="480"/>
        <w:rPr>
          <w:rFonts w:ascii="宋体" w:eastAsia="宋体" w:hAnsi="宋体" w:cs="宋体"/>
          <w:sz w:val="24"/>
          <w:szCs w:val="24"/>
        </w:rPr>
      </w:pPr>
      <w:r>
        <w:rPr>
          <w:rFonts w:ascii="宋体" w:eastAsia="宋体" w:hAnsi="宋体" w:cs="宋体"/>
          <w:sz w:val="24"/>
          <w:szCs w:val="24"/>
        </w:rPr>
        <w:t>21.2</w:t>
      </w:r>
      <w:r>
        <w:rPr>
          <w:rFonts w:ascii="宋体" w:eastAsia="宋体" w:hAnsi="宋体" w:cs="宋体" w:hint="eastAsia"/>
          <w:sz w:val="24"/>
          <w:szCs w:val="24"/>
        </w:rPr>
        <w:t>采购人必须根据《遴选文件》、中选承包商的《响应文件》及遴选过程中的有关澄清、说明或者补正文件的内容与中选承包商签订合同。中选承包商不得再与采购人签订背离合同实质性内容的其他协议或声明。</w:t>
      </w:r>
    </w:p>
    <w:p w14:paraId="0A99C596" w14:textId="77777777" w:rsidR="0007505F" w:rsidRDefault="00054375">
      <w:pPr>
        <w:tabs>
          <w:tab w:val="left" w:pos="567"/>
        </w:tabs>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1</w:t>
      </w:r>
      <w:r>
        <w:rPr>
          <w:rFonts w:ascii="宋体" w:eastAsia="宋体" w:hAnsi="宋体" w:cs="宋体" w:hint="eastAsia"/>
          <w:sz w:val="24"/>
          <w:szCs w:val="24"/>
        </w:rPr>
        <w:t>.3如果中选承包商没有按照上述规定执行，采购人将取消该合同授予决定，并不予退还其遴选保证金。在此情况下，采购人可将合同授予下一个符合采购需求的中选候选承包商，或重新组织遴选。</w:t>
      </w:r>
    </w:p>
    <w:p w14:paraId="483DCAA8" w14:textId="77777777" w:rsidR="0007505F" w:rsidRDefault="00054375">
      <w:pPr>
        <w:tabs>
          <w:tab w:val="left" w:pos="567"/>
        </w:tabs>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1</w:t>
      </w: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未经采购人事先给予书面同意，中选承包商不得将本项目转包、分包，并不得将合同中</w:t>
      </w:r>
      <w:r>
        <w:rPr>
          <w:rFonts w:ascii="宋体" w:eastAsia="宋体" w:hAnsi="宋体" w:cs="宋体"/>
          <w:sz w:val="24"/>
          <w:szCs w:val="24"/>
        </w:rPr>
        <w:t>的任何履约内容及权利、义务</w:t>
      </w:r>
      <w:r>
        <w:rPr>
          <w:rFonts w:ascii="宋体" w:eastAsia="宋体" w:hAnsi="宋体" w:cs="宋体" w:hint="eastAsia"/>
          <w:sz w:val="24"/>
          <w:szCs w:val="24"/>
        </w:rPr>
        <w:t>向第三方转让，否则将被视为严重违约，采购人有权决定按照中选承包商中选后毁约、终止或解除合同等依约处理。</w:t>
      </w:r>
    </w:p>
    <w:p w14:paraId="05946D98" w14:textId="77777777" w:rsidR="0007505F" w:rsidRDefault="00054375">
      <w:pPr>
        <w:numPr>
          <w:ilvl w:val="0"/>
          <w:numId w:val="3"/>
        </w:numPr>
        <w:snapToGrid w:val="0"/>
        <w:spacing w:line="360" w:lineRule="auto"/>
        <w:rPr>
          <w:rFonts w:ascii="宋体" w:eastAsia="宋体" w:hAnsi="宋体" w:cs="Times New Roman"/>
          <w:sz w:val="24"/>
          <w:szCs w:val="24"/>
        </w:rPr>
      </w:pPr>
      <w:r>
        <w:rPr>
          <w:rFonts w:ascii="宋体" w:eastAsia="宋体" w:hAnsi="宋体" w:cs="黑体" w:hint="eastAsia"/>
          <w:sz w:val="24"/>
          <w:szCs w:val="24"/>
        </w:rPr>
        <w:t>代理服务费</w:t>
      </w:r>
    </w:p>
    <w:p w14:paraId="2A3D1C8A" w14:textId="77777777" w:rsidR="0007505F" w:rsidRDefault="00054375">
      <w:pPr>
        <w:snapToGrid w:val="0"/>
        <w:spacing w:line="360" w:lineRule="auto"/>
        <w:ind w:left="600" w:hangingChars="250" w:hanging="600"/>
        <w:rPr>
          <w:rFonts w:ascii="宋体" w:eastAsia="宋体" w:hAnsi="宋体" w:cs="Arial"/>
          <w:sz w:val="24"/>
          <w:szCs w:val="24"/>
        </w:rPr>
      </w:pPr>
      <w:r>
        <w:rPr>
          <w:rFonts w:ascii="宋体" w:eastAsia="宋体" w:hAnsi="宋体" w:cs="宋体" w:hint="eastAsia"/>
          <w:sz w:val="24"/>
          <w:szCs w:val="24"/>
        </w:rPr>
        <w:t>2</w:t>
      </w:r>
      <w:r>
        <w:rPr>
          <w:rFonts w:ascii="宋体" w:eastAsia="宋体" w:hAnsi="宋体" w:cs="宋体"/>
          <w:sz w:val="24"/>
          <w:szCs w:val="24"/>
        </w:rPr>
        <w:t>2.1</w:t>
      </w:r>
      <w:r>
        <w:rPr>
          <w:rFonts w:ascii="宋体" w:eastAsia="宋体" w:hAnsi="宋体" w:cs="宋体" w:hint="eastAsia"/>
          <w:sz w:val="24"/>
          <w:szCs w:val="24"/>
        </w:rPr>
        <w:t>中选承包商在领取中选通知书的同时，须按照</w:t>
      </w:r>
      <w:r>
        <w:rPr>
          <w:rFonts w:ascii="宋体" w:eastAsia="宋体" w:hAnsi="宋体" w:cs="黑体" w:hint="eastAsia"/>
          <w:sz w:val="24"/>
          <w:szCs w:val="24"/>
        </w:rPr>
        <w:t>遴选资料表</w:t>
      </w:r>
      <w:r>
        <w:rPr>
          <w:rFonts w:ascii="宋体" w:eastAsia="宋体" w:hAnsi="宋体" w:cs="黑体" w:hint="eastAsia"/>
          <w:sz w:val="24"/>
          <w:szCs w:val="24"/>
          <w:u w:val="single"/>
        </w:rPr>
        <w:t>第</w:t>
      </w:r>
      <w:r>
        <w:rPr>
          <w:rFonts w:ascii="宋体" w:eastAsia="宋体" w:hAnsi="宋体" w:cs="Arial"/>
          <w:sz w:val="24"/>
          <w:szCs w:val="24"/>
          <w:u w:val="single"/>
        </w:rPr>
        <w:t>10</w:t>
      </w:r>
      <w:r>
        <w:rPr>
          <w:rFonts w:ascii="宋体" w:eastAsia="宋体" w:hAnsi="宋体" w:cs="黑体" w:hint="eastAsia"/>
          <w:sz w:val="24"/>
          <w:szCs w:val="24"/>
          <w:u w:val="single"/>
        </w:rPr>
        <w:t>条</w:t>
      </w:r>
      <w:r>
        <w:rPr>
          <w:rFonts w:ascii="宋体" w:eastAsia="宋体" w:hAnsi="宋体" w:cs="宋体" w:hint="eastAsia"/>
          <w:sz w:val="24"/>
          <w:szCs w:val="24"/>
        </w:rPr>
        <w:t>规定的标准向采购代理机构支付代理服务费。</w:t>
      </w:r>
    </w:p>
    <w:p w14:paraId="057C9614" w14:textId="77777777" w:rsidR="0007505F" w:rsidRDefault="00054375">
      <w:pPr>
        <w:numPr>
          <w:ilvl w:val="0"/>
          <w:numId w:val="3"/>
        </w:numPr>
        <w:snapToGrid w:val="0"/>
        <w:spacing w:line="360" w:lineRule="auto"/>
        <w:rPr>
          <w:rFonts w:ascii="宋体" w:eastAsia="宋体" w:hAnsi="宋体" w:cs="Times New Roman"/>
          <w:sz w:val="24"/>
          <w:szCs w:val="24"/>
        </w:rPr>
      </w:pPr>
      <w:r>
        <w:rPr>
          <w:rFonts w:ascii="宋体" w:eastAsia="宋体" w:hAnsi="宋体" w:cs="黑体" w:hint="eastAsia"/>
          <w:sz w:val="24"/>
          <w:szCs w:val="24"/>
        </w:rPr>
        <w:t>履约保证金</w:t>
      </w:r>
    </w:p>
    <w:p w14:paraId="17963CBC" w14:textId="77777777" w:rsidR="0007505F" w:rsidRDefault="00054375">
      <w:pPr>
        <w:adjustRightInd w:val="0"/>
        <w:snapToGrid w:val="0"/>
        <w:spacing w:line="360" w:lineRule="auto"/>
        <w:rPr>
          <w:rFonts w:ascii="宋体" w:eastAsia="宋体" w:hAnsi="宋体" w:cs="Arial"/>
          <w:kern w:val="0"/>
          <w:sz w:val="24"/>
          <w:szCs w:val="24"/>
          <w:lang w:val="zh-CN"/>
        </w:rPr>
      </w:pPr>
      <w:bookmarkStart w:id="100" w:name="_Toc83547679"/>
      <w:bookmarkStart w:id="101" w:name="_Toc85430460"/>
      <w:r>
        <w:rPr>
          <w:rFonts w:ascii="宋体" w:eastAsia="宋体" w:hAnsi="宋体" w:cs="Times New Roman" w:hint="eastAsia"/>
          <w:kern w:val="0"/>
          <w:sz w:val="24"/>
          <w:szCs w:val="24"/>
          <w:lang w:val="zh-CN"/>
        </w:rPr>
        <w:t>2</w:t>
      </w:r>
      <w:r>
        <w:rPr>
          <w:rFonts w:ascii="宋体" w:eastAsia="宋体" w:hAnsi="宋体" w:cs="Times New Roman"/>
          <w:kern w:val="0"/>
          <w:sz w:val="24"/>
          <w:szCs w:val="24"/>
          <w:lang w:val="zh-CN"/>
        </w:rPr>
        <w:t>3.1</w:t>
      </w:r>
      <w:r>
        <w:rPr>
          <w:rFonts w:ascii="宋体" w:eastAsia="宋体" w:hAnsi="宋体" w:cs="Times New Roman" w:hint="eastAsia"/>
          <w:kern w:val="0"/>
          <w:sz w:val="24"/>
          <w:szCs w:val="24"/>
          <w:lang w:val="zh-CN"/>
        </w:rPr>
        <w:t>中选承包商应按照</w:t>
      </w:r>
      <w:r>
        <w:rPr>
          <w:rFonts w:ascii="宋体" w:eastAsia="宋体" w:hAnsi="宋体" w:cs="黑体" w:hint="eastAsia"/>
          <w:kern w:val="0"/>
          <w:sz w:val="24"/>
          <w:szCs w:val="24"/>
          <w:lang w:val="zh-CN"/>
        </w:rPr>
        <w:t>遴选前附表</w:t>
      </w:r>
      <w:r>
        <w:rPr>
          <w:rFonts w:ascii="宋体" w:eastAsia="宋体" w:hAnsi="宋体" w:cs="黑体" w:hint="eastAsia"/>
          <w:kern w:val="0"/>
          <w:sz w:val="24"/>
          <w:szCs w:val="24"/>
          <w:u w:val="single"/>
          <w:lang w:val="zh-CN"/>
        </w:rPr>
        <w:t>第</w:t>
      </w:r>
      <w:r>
        <w:rPr>
          <w:rFonts w:ascii="宋体" w:eastAsia="宋体" w:hAnsi="宋体" w:cs="Arial"/>
          <w:kern w:val="0"/>
          <w:sz w:val="24"/>
          <w:szCs w:val="24"/>
          <w:u w:val="single"/>
          <w:lang w:val="zh-CN"/>
        </w:rPr>
        <w:t>11</w:t>
      </w:r>
      <w:r>
        <w:rPr>
          <w:rFonts w:ascii="宋体" w:eastAsia="宋体" w:hAnsi="宋体" w:cs="黑体" w:hint="eastAsia"/>
          <w:kern w:val="0"/>
          <w:sz w:val="24"/>
          <w:szCs w:val="24"/>
          <w:u w:val="single"/>
          <w:lang w:val="zh-CN"/>
        </w:rPr>
        <w:t>条</w:t>
      </w:r>
      <w:r>
        <w:rPr>
          <w:rFonts w:ascii="宋体" w:eastAsia="宋体" w:hAnsi="宋体" w:cs="Times New Roman" w:hint="eastAsia"/>
          <w:kern w:val="0"/>
          <w:sz w:val="24"/>
          <w:szCs w:val="24"/>
          <w:lang w:val="zh-CN"/>
        </w:rPr>
        <w:t>规定提交履约保证金。</w:t>
      </w:r>
    </w:p>
    <w:p w14:paraId="79A4A600" w14:textId="77777777" w:rsidR="0007505F" w:rsidRDefault="00054375">
      <w:pPr>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2</w:t>
      </w:r>
      <w:r>
        <w:rPr>
          <w:rFonts w:ascii="宋体" w:eastAsia="宋体" w:hAnsi="宋体" w:cs="Times New Roman"/>
          <w:kern w:val="0"/>
          <w:sz w:val="24"/>
          <w:szCs w:val="24"/>
          <w:lang w:val="zh-CN"/>
        </w:rPr>
        <w:t>3.2</w:t>
      </w:r>
      <w:r>
        <w:rPr>
          <w:rFonts w:ascii="宋体" w:eastAsia="宋体" w:hAnsi="宋体" w:cs="Times New Roman" w:hint="eastAsia"/>
          <w:kern w:val="0"/>
          <w:sz w:val="24"/>
          <w:szCs w:val="24"/>
          <w:lang w:val="zh-CN"/>
        </w:rPr>
        <w:t>如果中选承包商应交而未交履约保证金的，采购人将有权取消其中选资格，并不予退</w:t>
      </w:r>
      <w:r>
        <w:rPr>
          <w:rFonts w:ascii="宋体" w:eastAsia="宋体" w:hAnsi="宋体" w:cs="Times New Roman" w:hint="eastAsia"/>
          <w:kern w:val="0"/>
          <w:sz w:val="24"/>
          <w:szCs w:val="24"/>
          <w:lang w:val="zh-CN"/>
        </w:rPr>
        <w:lastRenderedPageBreak/>
        <w:t>还遴选保证金。在此情况下，采购人可按推荐中选候选承包商的排序另行确定中选承包商或重新组织遴选。</w:t>
      </w:r>
    </w:p>
    <w:p w14:paraId="3C81468F" w14:textId="77777777" w:rsidR="0007505F" w:rsidRDefault="00054375">
      <w:pPr>
        <w:tabs>
          <w:tab w:val="left" w:pos="567"/>
        </w:tabs>
        <w:adjustRightInd w:val="0"/>
        <w:snapToGrid w:val="0"/>
        <w:spacing w:line="360" w:lineRule="auto"/>
        <w:rPr>
          <w:rFonts w:ascii="宋体" w:eastAsia="宋体" w:hAnsi="宋体" w:cs="Arial"/>
          <w:kern w:val="0"/>
          <w:sz w:val="24"/>
          <w:szCs w:val="24"/>
          <w:lang w:val="zh-CN"/>
        </w:rPr>
      </w:pPr>
      <w:r>
        <w:rPr>
          <w:rFonts w:ascii="宋体" w:eastAsia="宋体" w:hAnsi="宋体" w:cs="Times New Roman" w:hint="eastAsia"/>
          <w:kern w:val="0"/>
          <w:sz w:val="24"/>
          <w:szCs w:val="24"/>
          <w:lang w:val="zh-CN"/>
        </w:rPr>
        <w:t>2</w:t>
      </w:r>
      <w:r>
        <w:rPr>
          <w:rFonts w:ascii="宋体" w:eastAsia="宋体" w:hAnsi="宋体" w:cs="Times New Roman"/>
          <w:kern w:val="0"/>
          <w:sz w:val="24"/>
          <w:szCs w:val="24"/>
          <w:lang w:val="zh-CN"/>
        </w:rPr>
        <w:t>4</w:t>
      </w:r>
      <w:r>
        <w:rPr>
          <w:rFonts w:ascii="宋体" w:eastAsia="宋体" w:hAnsi="宋体" w:cs="Times New Roman" w:hint="eastAsia"/>
          <w:kern w:val="0"/>
          <w:sz w:val="24"/>
          <w:szCs w:val="24"/>
          <w:lang w:val="zh-CN"/>
        </w:rPr>
        <w:t>.</w:t>
      </w:r>
      <w:r>
        <w:rPr>
          <w:rFonts w:ascii="宋体" w:eastAsia="宋体" w:hAnsi="宋体" w:cs="Times New Roman"/>
          <w:b/>
          <w:kern w:val="0"/>
          <w:sz w:val="24"/>
          <w:szCs w:val="24"/>
          <w:lang w:val="zh-CN"/>
        </w:rPr>
        <w:t xml:space="preserve"> </w:t>
      </w:r>
      <w:r>
        <w:rPr>
          <w:rFonts w:ascii="宋体" w:eastAsia="宋体" w:hAnsi="宋体" w:cs="黑体"/>
          <w:kern w:val="0"/>
          <w:sz w:val="24"/>
          <w:szCs w:val="24"/>
        </w:rPr>
        <w:t>询问和质疑</w:t>
      </w:r>
    </w:p>
    <w:bookmarkEnd w:id="100"/>
    <w:bookmarkEnd w:id="101"/>
    <w:p w14:paraId="467CBFD4"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lang w:val="zh-CN"/>
        </w:rPr>
        <w:t>24</w:t>
      </w:r>
      <w:r>
        <w:rPr>
          <w:rFonts w:ascii="宋体" w:eastAsia="宋体" w:hAnsi="宋体" w:cs="宋体"/>
          <w:sz w:val="24"/>
          <w:szCs w:val="24"/>
        </w:rPr>
        <w:t>.1承包商对</w:t>
      </w:r>
      <w:r>
        <w:rPr>
          <w:rFonts w:ascii="宋体" w:eastAsia="宋体" w:hAnsi="宋体" w:cs="宋体" w:hint="eastAsia"/>
          <w:sz w:val="24"/>
          <w:szCs w:val="24"/>
        </w:rPr>
        <w:t>遴选</w:t>
      </w:r>
      <w:r>
        <w:rPr>
          <w:rFonts w:ascii="宋体" w:eastAsia="宋体" w:hAnsi="宋体" w:cs="宋体"/>
          <w:sz w:val="24"/>
          <w:szCs w:val="24"/>
        </w:rPr>
        <w:t>活动事项有疑问的，可以提出询问；</w:t>
      </w:r>
    </w:p>
    <w:p w14:paraId="3AD806BA" w14:textId="77777777" w:rsidR="0007505F" w:rsidRDefault="00054375">
      <w:pPr>
        <w:tabs>
          <w:tab w:val="left" w:pos="567"/>
        </w:tabs>
        <w:adjustRightInd w:val="0"/>
        <w:snapToGrid w:val="0"/>
        <w:spacing w:line="360" w:lineRule="auto"/>
        <w:rPr>
          <w:rFonts w:ascii="宋体" w:eastAsia="宋体" w:hAnsi="宋体" w:cs="Times New Roman"/>
          <w:kern w:val="0"/>
          <w:sz w:val="24"/>
          <w:szCs w:val="24"/>
          <w:lang w:val="zh-CN"/>
        </w:rPr>
      </w:pPr>
      <w:r>
        <w:rPr>
          <w:rFonts w:ascii="宋体" w:eastAsia="宋体" w:hAnsi="宋体" w:cs="宋体"/>
          <w:kern w:val="0"/>
          <w:sz w:val="24"/>
          <w:szCs w:val="24"/>
          <w:lang w:val="zh-CN"/>
        </w:rPr>
        <w:t>24.2</w:t>
      </w:r>
      <w:r>
        <w:rPr>
          <w:rFonts w:ascii="宋体" w:eastAsia="宋体" w:hAnsi="宋体" w:cs="宋体" w:hint="eastAsia"/>
          <w:kern w:val="0"/>
          <w:sz w:val="24"/>
          <w:szCs w:val="24"/>
        </w:rPr>
        <w:t>承包商认为遴选文件、采购过程、中选结果使自己的权益受到损害的，可以在发布</w:t>
      </w:r>
      <w:r>
        <w:rPr>
          <w:rFonts w:ascii="宋体" w:eastAsia="宋体" w:hAnsi="宋体" w:cs="宋体"/>
          <w:kern w:val="0"/>
          <w:sz w:val="24"/>
          <w:szCs w:val="24"/>
        </w:rPr>
        <w:t>中选公告</w:t>
      </w:r>
      <w:r>
        <w:rPr>
          <w:rFonts w:ascii="宋体" w:eastAsia="宋体" w:hAnsi="宋体" w:cs="宋体" w:hint="eastAsia"/>
          <w:kern w:val="0"/>
          <w:sz w:val="24"/>
          <w:szCs w:val="24"/>
        </w:rPr>
        <w:t>之日起</w:t>
      </w:r>
      <w:r>
        <w:rPr>
          <w:rFonts w:ascii="宋体" w:eastAsia="宋体" w:hAnsi="宋体" w:cs="宋体"/>
          <w:kern w:val="0"/>
          <w:sz w:val="24"/>
          <w:szCs w:val="24"/>
        </w:rPr>
        <w:t>7</w:t>
      </w:r>
      <w:r>
        <w:rPr>
          <w:rFonts w:ascii="宋体" w:eastAsia="宋体" w:hAnsi="宋体" w:cs="宋体" w:hint="eastAsia"/>
          <w:kern w:val="0"/>
          <w:sz w:val="24"/>
          <w:szCs w:val="24"/>
        </w:rPr>
        <w:t>个工作日内提出质疑。</w:t>
      </w:r>
    </w:p>
    <w:p w14:paraId="0C86D7D4"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lang w:val="zh-CN"/>
        </w:rPr>
        <w:t>24</w:t>
      </w:r>
      <w:r>
        <w:rPr>
          <w:rFonts w:ascii="宋体" w:eastAsia="宋体" w:hAnsi="宋体" w:cs="宋体"/>
          <w:sz w:val="24"/>
          <w:szCs w:val="24"/>
        </w:rPr>
        <w:t>.3接收质疑函的方式：承包商应提交书面质疑函，承包商应在法定质疑期内一次性提出针对同一采购程序环节的质疑。</w:t>
      </w:r>
    </w:p>
    <w:p w14:paraId="2C1293B8"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lang w:val="zh-CN"/>
        </w:rPr>
        <w:t>24</w:t>
      </w:r>
      <w:r>
        <w:rPr>
          <w:rFonts w:ascii="宋体" w:eastAsia="宋体" w:hAnsi="宋体" w:cs="宋体"/>
          <w:sz w:val="24"/>
          <w:szCs w:val="24"/>
        </w:rPr>
        <w:t>.4承包商提出质疑应当提交质疑函和必要的证明材料。质疑函应当包括下列内容：</w:t>
      </w:r>
    </w:p>
    <w:p w14:paraId="5FB9BA0E"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sz w:val="24"/>
          <w:szCs w:val="24"/>
        </w:rPr>
        <w:t>1）承包商的姓名或者名称、地址、邮编、联系人及联系电话；</w:t>
      </w:r>
    </w:p>
    <w:p w14:paraId="73239E79"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sz w:val="24"/>
          <w:szCs w:val="24"/>
        </w:rPr>
        <w:t>2）质疑项目的名称、编号；</w:t>
      </w:r>
    </w:p>
    <w:p w14:paraId="38837DAC"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sz w:val="24"/>
          <w:szCs w:val="24"/>
        </w:rPr>
        <w:t>3）具体、明确的质疑事项和与质疑事项相关的请求；</w:t>
      </w:r>
    </w:p>
    <w:p w14:paraId="2778F0C0"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sz w:val="24"/>
          <w:szCs w:val="24"/>
        </w:rPr>
        <w:t>4）事实依据；</w:t>
      </w:r>
    </w:p>
    <w:p w14:paraId="65B8B13E"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sz w:val="24"/>
          <w:szCs w:val="24"/>
        </w:rPr>
        <w:t>5）必要的法律依据；</w:t>
      </w:r>
    </w:p>
    <w:p w14:paraId="797479E7"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sz w:val="24"/>
          <w:szCs w:val="24"/>
        </w:rPr>
        <w:t>6）提出质疑的日期。</w:t>
      </w:r>
    </w:p>
    <w:p w14:paraId="04757FB8"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lang w:val="zh-CN"/>
        </w:rPr>
        <w:t>24</w:t>
      </w:r>
      <w:r>
        <w:rPr>
          <w:rFonts w:ascii="宋体" w:eastAsia="宋体" w:hAnsi="宋体" w:cs="宋体" w:hint="eastAsia"/>
          <w:sz w:val="24"/>
          <w:szCs w:val="24"/>
        </w:rPr>
        <w:t>.</w:t>
      </w:r>
      <w:r>
        <w:rPr>
          <w:rFonts w:ascii="宋体" w:eastAsia="宋体" w:hAnsi="宋体" w:cs="宋体"/>
          <w:sz w:val="24"/>
          <w:szCs w:val="24"/>
        </w:rPr>
        <w:t>5承包商为自然人的，质疑函应当由本人签字；承包商为法人或者其他组织的，质疑函应当由法定代表人、主要负责人，或者其授权代表签字或者盖章，并加盖公章。</w:t>
      </w:r>
    </w:p>
    <w:p w14:paraId="2AB15F6E" w14:textId="77777777" w:rsidR="0007505F" w:rsidRDefault="00054375">
      <w:pPr>
        <w:widowControl/>
        <w:spacing w:line="360" w:lineRule="auto"/>
        <w:jc w:val="left"/>
        <w:rPr>
          <w:rFonts w:ascii="宋体" w:eastAsia="宋体" w:hAnsi="宋体" w:cs="宋体"/>
          <w:w w:val="80"/>
          <w:sz w:val="24"/>
          <w:szCs w:val="24"/>
        </w:rPr>
        <w:sectPr w:rsidR="0007505F">
          <w:pgSz w:w="11906" w:h="16838"/>
          <w:pgMar w:top="1247" w:right="1247" w:bottom="1247" w:left="1247" w:header="851" w:footer="992" w:gutter="0"/>
          <w:cols w:space="720"/>
        </w:sectPr>
      </w:pPr>
      <w:r>
        <w:rPr>
          <w:rFonts w:ascii="宋体" w:eastAsia="宋体" w:hAnsi="宋体" w:cs="宋体" w:hint="eastAsia"/>
          <w:sz w:val="24"/>
          <w:szCs w:val="24"/>
        </w:rPr>
        <w:t>2</w:t>
      </w:r>
      <w:r>
        <w:rPr>
          <w:rFonts w:ascii="宋体" w:eastAsia="宋体" w:hAnsi="宋体" w:cs="宋体"/>
          <w:sz w:val="24"/>
          <w:szCs w:val="24"/>
        </w:rPr>
        <w:t>4</w:t>
      </w:r>
      <w:r>
        <w:rPr>
          <w:rFonts w:ascii="宋体" w:eastAsia="宋体" w:hAnsi="宋体" w:cs="宋体" w:hint="eastAsia"/>
          <w:sz w:val="24"/>
          <w:szCs w:val="24"/>
        </w:rPr>
        <w:t>.6</w:t>
      </w:r>
      <w:r>
        <w:rPr>
          <w:rFonts w:ascii="宋体" w:eastAsia="宋体" w:hAnsi="宋体" w:cs="宋体"/>
          <w:sz w:val="24"/>
          <w:szCs w:val="24"/>
        </w:rPr>
        <w:t>承包商委托代理人递交质疑函的，应提供法定代表人授权委托书和代理人身份证复印件。授权委托书应当载明代理人的姓名、授权事项、具体权限、期限和相关事项。承包商为自然人的，授权委托书应当由本人签字；承包商为法人或者其他组织的，授权委托书应当由法定代表人、主要负责人签字或者盖章，并加盖公章。</w:t>
      </w:r>
    </w:p>
    <w:p w14:paraId="71A6D187" w14:textId="77777777" w:rsidR="0007505F" w:rsidRDefault="0007505F">
      <w:pPr>
        <w:widowControl/>
        <w:spacing w:line="360" w:lineRule="auto"/>
        <w:jc w:val="left"/>
        <w:rPr>
          <w:rFonts w:ascii="宋体" w:eastAsia="宋体" w:hAnsi="宋体" w:cs="宋体"/>
          <w:kern w:val="0"/>
          <w:sz w:val="24"/>
          <w:szCs w:val="24"/>
        </w:rPr>
      </w:pPr>
      <w:bookmarkStart w:id="102" w:name="_Hlt92612894"/>
      <w:bookmarkStart w:id="103" w:name="_Toc11108184"/>
      <w:bookmarkEnd w:id="102"/>
    </w:p>
    <w:p w14:paraId="27C12EB1" w14:textId="77777777" w:rsidR="0007505F" w:rsidRDefault="0007505F">
      <w:pPr>
        <w:rPr>
          <w:rFonts w:ascii="宋体" w:eastAsia="宋体" w:hAnsi="宋体" w:cs="宋体"/>
          <w:sz w:val="24"/>
          <w:szCs w:val="24"/>
        </w:rPr>
      </w:pPr>
    </w:p>
    <w:p w14:paraId="3928FF83" w14:textId="77777777" w:rsidR="0007505F" w:rsidRDefault="0007505F">
      <w:pPr>
        <w:rPr>
          <w:rFonts w:ascii="宋体" w:eastAsia="宋体" w:hAnsi="宋体" w:cs="宋体"/>
          <w:sz w:val="24"/>
          <w:szCs w:val="24"/>
        </w:rPr>
      </w:pPr>
    </w:p>
    <w:p w14:paraId="74DF1BCE" w14:textId="77777777" w:rsidR="0007505F" w:rsidRDefault="0007505F">
      <w:pPr>
        <w:rPr>
          <w:rFonts w:ascii="宋体" w:eastAsia="宋体" w:hAnsi="宋体" w:cs="宋体"/>
          <w:sz w:val="24"/>
          <w:szCs w:val="24"/>
        </w:rPr>
      </w:pPr>
    </w:p>
    <w:p w14:paraId="2E3A9829" w14:textId="77777777" w:rsidR="0007505F" w:rsidRDefault="0007505F">
      <w:pPr>
        <w:rPr>
          <w:rFonts w:ascii="宋体" w:eastAsia="宋体" w:hAnsi="宋体" w:cs="宋体"/>
          <w:sz w:val="24"/>
          <w:szCs w:val="24"/>
        </w:rPr>
      </w:pPr>
    </w:p>
    <w:p w14:paraId="18EC2D25" w14:textId="77777777" w:rsidR="0007505F" w:rsidRDefault="0007505F">
      <w:pPr>
        <w:rPr>
          <w:rFonts w:ascii="宋体" w:eastAsia="宋体" w:hAnsi="宋体" w:cs="宋体"/>
          <w:sz w:val="24"/>
          <w:szCs w:val="24"/>
        </w:rPr>
      </w:pPr>
    </w:p>
    <w:p w14:paraId="378CAC86" w14:textId="77777777" w:rsidR="0007505F" w:rsidRDefault="0007505F">
      <w:pPr>
        <w:rPr>
          <w:rFonts w:ascii="宋体" w:eastAsia="宋体" w:hAnsi="宋体" w:cs="宋体"/>
          <w:sz w:val="24"/>
          <w:szCs w:val="24"/>
        </w:rPr>
      </w:pPr>
    </w:p>
    <w:p w14:paraId="2AC3607B" w14:textId="77777777" w:rsidR="0007505F" w:rsidRDefault="0007505F">
      <w:pPr>
        <w:rPr>
          <w:rFonts w:ascii="宋体" w:eastAsia="宋体" w:hAnsi="宋体" w:cs="宋体"/>
          <w:sz w:val="24"/>
          <w:szCs w:val="24"/>
        </w:rPr>
      </w:pPr>
    </w:p>
    <w:p w14:paraId="24591352" w14:textId="77777777" w:rsidR="0007505F" w:rsidRDefault="0007505F">
      <w:pPr>
        <w:rPr>
          <w:rFonts w:ascii="宋体" w:eastAsia="宋体" w:hAnsi="宋体" w:cs="宋体"/>
          <w:sz w:val="24"/>
          <w:szCs w:val="24"/>
        </w:rPr>
      </w:pPr>
    </w:p>
    <w:p w14:paraId="0846F2F4" w14:textId="77777777" w:rsidR="0007505F" w:rsidRDefault="00054375">
      <w:pPr>
        <w:keepNext/>
        <w:keepLines/>
        <w:spacing w:before="120" w:after="120" w:line="360" w:lineRule="auto"/>
        <w:jc w:val="center"/>
        <w:outlineLvl w:val="0"/>
        <w:rPr>
          <w:rFonts w:ascii="宋体" w:eastAsia="宋体" w:hAnsi="宋体" w:cs="Times New Roman"/>
          <w:b/>
          <w:bCs/>
          <w:kern w:val="44"/>
          <w:sz w:val="44"/>
          <w:szCs w:val="44"/>
          <w:lang w:val="zh-CN"/>
        </w:rPr>
      </w:pPr>
      <w:r>
        <w:rPr>
          <w:rFonts w:ascii="宋体" w:eastAsia="宋体" w:hAnsi="宋体" w:cs="Times New Roman" w:hint="eastAsia"/>
          <w:b/>
          <w:bCs/>
          <w:kern w:val="44"/>
          <w:sz w:val="44"/>
          <w:szCs w:val="44"/>
          <w:lang w:val="zh-CN"/>
        </w:rPr>
        <w:t>第三章  评定成交标准</w:t>
      </w:r>
      <w:bookmarkEnd w:id="103"/>
    </w:p>
    <w:p w14:paraId="24E33D07" w14:textId="77777777" w:rsidR="0007505F" w:rsidRDefault="0007505F">
      <w:pPr>
        <w:rPr>
          <w:rFonts w:ascii="宋体" w:eastAsia="宋体" w:hAnsi="宋体" w:cs="宋体"/>
          <w:sz w:val="24"/>
          <w:szCs w:val="24"/>
          <w:lang w:val="zh-CN"/>
        </w:rPr>
      </w:pPr>
    </w:p>
    <w:p w14:paraId="3CA90CD6" w14:textId="77777777" w:rsidR="0007505F" w:rsidRDefault="0007505F">
      <w:pPr>
        <w:rPr>
          <w:rFonts w:ascii="宋体" w:eastAsia="宋体" w:hAnsi="宋体" w:cs="宋体"/>
          <w:sz w:val="24"/>
          <w:szCs w:val="24"/>
          <w:lang w:val="zh-CN"/>
        </w:rPr>
      </w:pPr>
    </w:p>
    <w:p w14:paraId="3C5E38AC" w14:textId="77777777" w:rsidR="0007505F" w:rsidRDefault="0007505F">
      <w:pPr>
        <w:rPr>
          <w:rFonts w:ascii="宋体" w:eastAsia="宋体" w:hAnsi="宋体" w:cs="宋体"/>
          <w:sz w:val="24"/>
          <w:szCs w:val="24"/>
          <w:lang w:val="zh-CN"/>
        </w:rPr>
      </w:pPr>
    </w:p>
    <w:p w14:paraId="05B0EA8A" w14:textId="77777777" w:rsidR="0007505F" w:rsidRDefault="00054375">
      <w:pPr>
        <w:rPr>
          <w:rFonts w:ascii="宋体" w:eastAsia="宋体" w:hAnsi="宋体" w:cs="宋体"/>
          <w:sz w:val="24"/>
          <w:szCs w:val="24"/>
          <w:lang w:val="zh-CN"/>
        </w:rPr>
      </w:pPr>
      <w:r>
        <w:rPr>
          <w:rFonts w:ascii="宋体" w:eastAsia="宋体" w:hAnsi="宋体" w:cs="宋体"/>
          <w:sz w:val="24"/>
          <w:szCs w:val="24"/>
          <w:lang w:val="zh-CN"/>
        </w:rPr>
        <w:br w:type="page"/>
      </w:r>
    </w:p>
    <w:p w14:paraId="6F22719E" w14:textId="77777777" w:rsidR="0007505F" w:rsidRDefault="00054375">
      <w:pPr>
        <w:numPr>
          <w:ilvl w:val="0"/>
          <w:numId w:val="22"/>
        </w:numPr>
        <w:spacing w:line="360" w:lineRule="auto"/>
        <w:rPr>
          <w:rFonts w:ascii="宋体" w:eastAsia="宋体" w:hAnsi="宋体" w:cs="宋体"/>
          <w:b/>
          <w:bCs/>
          <w:sz w:val="24"/>
          <w:szCs w:val="24"/>
        </w:rPr>
      </w:pPr>
      <w:r>
        <w:rPr>
          <w:rFonts w:ascii="宋体" w:eastAsia="宋体" w:hAnsi="宋体" w:cs="宋体" w:hint="eastAsia"/>
          <w:b/>
          <w:bCs/>
          <w:sz w:val="24"/>
          <w:szCs w:val="24"/>
        </w:rPr>
        <w:lastRenderedPageBreak/>
        <w:t>评审方法：</w:t>
      </w:r>
    </w:p>
    <w:p w14:paraId="176DB12A"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本次评审采用综合评分法，是指响应文件满足遴选文件全部实质性要求且按评审因素的量化指标评审得分最高的且通过考察的承包商为中选候选承包商的评审方法。</w:t>
      </w:r>
    </w:p>
    <w:p w14:paraId="663247FC" w14:textId="77777777" w:rsidR="0007505F" w:rsidRDefault="00054375">
      <w:pPr>
        <w:numPr>
          <w:ilvl w:val="0"/>
          <w:numId w:val="22"/>
        </w:numPr>
        <w:spacing w:line="360" w:lineRule="auto"/>
        <w:rPr>
          <w:rFonts w:ascii="宋体" w:eastAsia="宋体" w:hAnsi="宋体" w:cs="宋体"/>
          <w:b/>
          <w:bCs/>
          <w:sz w:val="24"/>
          <w:szCs w:val="24"/>
        </w:rPr>
      </w:pPr>
      <w:bookmarkStart w:id="104" w:name="_Toc448322521"/>
      <w:r>
        <w:rPr>
          <w:rFonts w:ascii="宋体" w:eastAsia="宋体" w:hAnsi="宋体" w:cs="宋体" w:hint="eastAsia"/>
          <w:b/>
          <w:bCs/>
          <w:sz w:val="24"/>
          <w:szCs w:val="24"/>
        </w:rPr>
        <w:t>本项目评分标准为：</w:t>
      </w:r>
      <w:bookmarkEnd w:id="104"/>
      <w:r>
        <w:rPr>
          <w:rFonts w:ascii="宋体" w:eastAsia="宋体" w:hAnsi="宋体" w:cs="宋体" w:hint="eastAsia"/>
          <w:b/>
          <w:sz w:val="24"/>
          <w:szCs w:val="24"/>
        </w:rPr>
        <w:t>商务部分</w:t>
      </w:r>
      <w:r>
        <w:rPr>
          <w:rFonts w:ascii="宋体" w:eastAsia="宋体" w:hAnsi="宋体" w:cs="宋体"/>
          <w:b/>
          <w:sz w:val="24"/>
          <w:szCs w:val="24"/>
        </w:rPr>
        <w:t>6</w:t>
      </w:r>
      <w:r>
        <w:rPr>
          <w:rFonts w:ascii="宋体" w:eastAsia="宋体" w:hAnsi="宋体" w:cs="宋体" w:hint="eastAsia"/>
          <w:b/>
          <w:sz w:val="24"/>
          <w:szCs w:val="24"/>
        </w:rPr>
        <w:t>0分，技术部分</w:t>
      </w:r>
      <w:r>
        <w:rPr>
          <w:rFonts w:ascii="宋体" w:eastAsia="宋体" w:hAnsi="宋体" w:cs="宋体"/>
          <w:b/>
          <w:sz w:val="24"/>
          <w:szCs w:val="24"/>
        </w:rPr>
        <w:t>40</w:t>
      </w:r>
      <w:r>
        <w:rPr>
          <w:rFonts w:ascii="宋体" w:eastAsia="宋体" w:hAnsi="宋体" w:cs="宋体" w:hint="eastAsia"/>
          <w:b/>
          <w:sz w:val="24"/>
          <w:szCs w:val="24"/>
        </w:rPr>
        <w:t>分。</w:t>
      </w:r>
    </w:p>
    <w:p w14:paraId="32008370" w14:textId="77777777" w:rsidR="0007505F" w:rsidRDefault="00054375">
      <w:pPr>
        <w:tabs>
          <w:tab w:val="left" w:pos="540"/>
        </w:tabs>
        <w:adjustRightInd w:val="0"/>
        <w:spacing w:line="360" w:lineRule="auto"/>
        <w:ind w:left="480"/>
        <w:textAlignment w:val="baseline"/>
        <w:rPr>
          <w:rFonts w:ascii="宋体" w:eastAsia="宋体" w:hAnsi="宋体" w:cs="宋体"/>
          <w:b/>
          <w:sz w:val="24"/>
          <w:szCs w:val="24"/>
        </w:rPr>
      </w:pPr>
      <w:r>
        <w:rPr>
          <w:rFonts w:ascii="宋体" w:eastAsia="宋体" w:hAnsi="宋体" w:cs="宋体" w:hint="eastAsia"/>
          <w:b/>
          <w:sz w:val="24"/>
          <w:szCs w:val="24"/>
        </w:rPr>
        <w:t>包一</w:t>
      </w:r>
      <w:r>
        <w:rPr>
          <w:rFonts w:ascii="宋体" w:eastAsia="宋体" w:hAnsi="宋体" w:cs="宋体"/>
          <w:b/>
          <w:sz w:val="24"/>
          <w:szCs w:val="24"/>
        </w:rPr>
        <w:t>：</w:t>
      </w:r>
      <w:r>
        <w:rPr>
          <w:rFonts w:ascii="宋体" w:eastAsia="宋体" w:hAnsi="宋体" w:cs="宋体" w:hint="eastAsia"/>
          <w:b/>
          <w:sz w:val="24"/>
          <w:szCs w:val="24"/>
        </w:rPr>
        <w:t>商务评分标准（共</w:t>
      </w:r>
      <w:r>
        <w:rPr>
          <w:rFonts w:ascii="宋体" w:eastAsia="宋体" w:hAnsi="宋体" w:cs="宋体"/>
          <w:b/>
          <w:sz w:val="24"/>
          <w:szCs w:val="24"/>
        </w:rPr>
        <w:t>60</w:t>
      </w:r>
      <w:r>
        <w:rPr>
          <w:rFonts w:ascii="宋体" w:eastAsia="宋体" w:hAnsi="宋体" w:cs="宋体" w:hint="eastAsia"/>
          <w:b/>
          <w:sz w:val="24"/>
          <w:szCs w:val="24"/>
        </w:rPr>
        <w:t>分）</w:t>
      </w:r>
    </w:p>
    <w:tbl>
      <w:tblPr>
        <w:tblW w:w="95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2"/>
        <w:gridCol w:w="1984"/>
        <w:gridCol w:w="851"/>
        <w:gridCol w:w="5938"/>
      </w:tblGrid>
      <w:tr w:rsidR="0007505F" w14:paraId="22E3A5E2" w14:textId="77777777">
        <w:trPr>
          <w:trHeight w:val="605"/>
          <w:jc w:val="center"/>
        </w:trPr>
        <w:tc>
          <w:tcPr>
            <w:tcW w:w="822" w:type="dxa"/>
            <w:tcBorders>
              <w:top w:val="single" w:sz="4" w:space="0" w:color="auto"/>
              <w:left w:val="single" w:sz="4" w:space="0" w:color="auto"/>
              <w:bottom w:val="single" w:sz="6" w:space="0" w:color="auto"/>
              <w:right w:val="single" w:sz="6" w:space="0" w:color="auto"/>
            </w:tcBorders>
            <w:vAlign w:val="center"/>
          </w:tcPr>
          <w:p w14:paraId="58BF20F3"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1984" w:type="dxa"/>
            <w:tcBorders>
              <w:top w:val="single" w:sz="4" w:space="0" w:color="auto"/>
              <w:left w:val="single" w:sz="6" w:space="0" w:color="auto"/>
              <w:bottom w:val="single" w:sz="6" w:space="0" w:color="auto"/>
              <w:right w:val="single" w:sz="6" w:space="0" w:color="auto"/>
            </w:tcBorders>
            <w:vAlign w:val="center"/>
          </w:tcPr>
          <w:p w14:paraId="375FEC22"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评审因素</w:t>
            </w:r>
          </w:p>
        </w:tc>
        <w:tc>
          <w:tcPr>
            <w:tcW w:w="851" w:type="dxa"/>
            <w:tcBorders>
              <w:top w:val="single" w:sz="4" w:space="0" w:color="auto"/>
              <w:left w:val="single" w:sz="6" w:space="0" w:color="auto"/>
              <w:bottom w:val="single" w:sz="6" w:space="0" w:color="auto"/>
              <w:right w:val="single" w:sz="6" w:space="0" w:color="auto"/>
            </w:tcBorders>
            <w:vAlign w:val="center"/>
          </w:tcPr>
          <w:p w14:paraId="75F2B6BB"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分值</w:t>
            </w:r>
          </w:p>
        </w:tc>
        <w:tc>
          <w:tcPr>
            <w:tcW w:w="5938" w:type="dxa"/>
            <w:tcBorders>
              <w:top w:val="single" w:sz="4" w:space="0" w:color="auto"/>
              <w:left w:val="single" w:sz="6" w:space="0" w:color="auto"/>
              <w:bottom w:val="single" w:sz="6" w:space="0" w:color="auto"/>
              <w:right w:val="single" w:sz="4" w:space="0" w:color="auto"/>
            </w:tcBorders>
            <w:vAlign w:val="center"/>
          </w:tcPr>
          <w:p w14:paraId="7B5910BA"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评分标准说明</w:t>
            </w:r>
          </w:p>
        </w:tc>
      </w:tr>
      <w:tr w:rsidR="0007505F" w14:paraId="4FB84EE6" w14:textId="77777777">
        <w:trPr>
          <w:trHeight w:val="1680"/>
          <w:jc w:val="center"/>
        </w:trPr>
        <w:tc>
          <w:tcPr>
            <w:tcW w:w="822" w:type="dxa"/>
            <w:vMerge w:val="restart"/>
            <w:tcBorders>
              <w:top w:val="single" w:sz="6" w:space="0" w:color="auto"/>
              <w:left w:val="single" w:sz="4" w:space="0" w:color="auto"/>
              <w:right w:val="single" w:sz="6" w:space="0" w:color="auto"/>
            </w:tcBorders>
            <w:vAlign w:val="center"/>
          </w:tcPr>
          <w:p w14:paraId="125FA1C0"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984" w:type="dxa"/>
            <w:vMerge w:val="restart"/>
            <w:tcBorders>
              <w:top w:val="single" w:sz="6" w:space="0" w:color="auto"/>
              <w:left w:val="single" w:sz="6" w:space="0" w:color="auto"/>
              <w:right w:val="single" w:sz="6" w:space="0" w:color="auto"/>
            </w:tcBorders>
            <w:vAlign w:val="center"/>
          </w:tcPr>
          <w:p w14:paraId="79CD03A2"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类似项目经验</w:t>
            </w:r>
          </w:p>
        </w:tc>
        <w:tc>
          <w:tcPr>
            <w:tcW w:w="851" w:type="dxa"/>
            <w:vMerge w:val="restart"/>
            <w:tcBorders>
              <w:top w:val="single" w:sz="6" w:space="0" w:color="auto"/>
              <w:left w:val="single" w:sz="6" w:space="0" w:color="auto"/>
              <w:right w:val="single" w:sz="6" w:space="0" w:color="auto"/>
            </w:tcBorders>
            <w:vAlign w:val="center"/>
          </w:tcPr>
          <w:p w14:paraId="49116998"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10</w:t>
            </w:r>
          </w:p>
        </w:tc>
        <w:tc>
          <w:tcPr>
            <w:tcW w:w="5938" w:type="dxa"/>
            <w:tcBorders>
              <w:top w:val="single" w:sz="6" w:space="0" w:color="auto"/>
              <w:left w:val="single" w:sz="6" w:space="0" w:color="auto"/>
              <w:bottom w:val="single" w:sz="4" w:space="0" w:color="auto"/>
              <w:right w:val="single" w:sz="4" w:space="0" w:color="auto"/>
            </w:tcBorders>
            <w:vAlign w:val="center"/>
          </w:tcPr>
          <w:p w14:paraId="3C0CBCEB"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1、2016年12月1日起至投标截止之日止</w:t>
            </w:r>
            <w:r>
              <w:rPr>
                <w:rFonts w:ascii="宋体" w:eastAsia="宋体" w:hAnsi="宋体" w:cs="宋体"/>
                <w:sz w:val="24"/>
                <w:szCs w:val="24"/>
              </w:rPr>
              <w:t>正在经营的高校</w:t>
            </w:r>
            <w:r>
              <w:rPr>
                <w:rFonts w:ascii="宋体" w:eastAsia="宋体" w:hAnsi="宋体" w:cs="宋体" w:hint="eastAsia"/>
                <w:sz w:val="24"/>
                <w:szCs w:val="24"/>
              </w:rPr>
              <w:t>清真</w:t>
            </w:r>
            <w:r>
              <w:rPr>
                <w:rFonts w:ascii="宋体" w:eastAsia="宋体" w:hAnsi="宋体" w:cs="宋体"/>
                <w:sz w:val="24"/>
                <w:szCs w:val="24"/>
              </w:rPr>
              <w:t>食堂</w:t>
            </w:r>
            <w:r>
              <w:rPr>
                <w:rFonts w:ascii="宋体" w:eastAsia="宋体" w:hAnsi="宋体" w:cs="宋体" w:hint="eastAsia"/>
                <w:sz w:val="24"/>
                <w:szCs w:val="24"/>
              </w:rPr>
              <w:t>（含学生</w:t>
            </w:r>
            <w:r>
              <w:rPr>
                <w:rFonts w:ascii="宋体" w:eastAsia="宋体" w:hAnsi="宋体" w:cs="宋体"/>
                <w:sz w:val="24"/>
                <w:szCs w:val="24"/>
              </w:rPr>
              <w:t>基本伙）</w:t>
            </w:r>
            <w:r>
              <w:rPr>
                <w:rFonts w:ascii="宋体" w:eastAsia="宋体" w:hAnsi="宋体" w:cs="宋体" w:hint="eastAsia"/>
                <w:sz w:val="24"/>
                <w:szCs w:val="24"/>
              </w:rPr>
              <w:t>每个得2分，最高得6分。（一个有效业绩以合同</w:t>
            </w:r>
            <w:r>
              <w:rPr>
                <w:rFonts w:ascii="宋体" w:eastAsia="宋体" w:hAnsi="宋体" w:cs="宋体"/>
                <w:sz w:val="24"/>
                <w:szCs w:val="24"/>
              </w:rPr>
              <w:t>为准</w:t>
            </w:r>
            <w:r>
              <w:rPr>
                <w:rFonts w:ascii="宋体" w:eastAsia="宋体" w:hAnsi="宋体" w:cs="宋体" w:hint="eastAsia"/>
                <w:sz w:val="24"/>
                <w:szCs w:val="24"/>
              </w:rPr>
              <w:t>，食堂经营面积需在500㎡以上（含）</w:t>
            </w:r>
            <w:r>
              <w:rPr>
                <w:rFonts w:ascii="宋体" w:eastAsia="宋体" w:hAnsi="宋体" w:cs="宋体"/>
                <w:sz w:val="24"/>
                <w:szCs w:val="24"/>
              </w:rPr>
              <w:t>需提供合同首页、金额清单页、双方签字盖章页并加盖公司公章等业绩要求的材料</w:t>
            </w:r>
            <w:r>
              <w:rPr>
                <w:rFonts w:ascii="宋体" w:eastAsia="宋体" w:hAnsi="宋体" w:cs="宋体" w:hint="eastAsia"/>
                <w:sz w:val="24"/>
                <w:szCs w:val="24"/>
              </w:rPr>
              <w:t>）</w:t>
            </w:r>
          </w:p>
        </w:tc>
      </w:tr>
      <w:tr w:rsidR="0007505F" w14:paraId="7872D0A5" w14:textId="77777777">
        <w:trPr>
          <w:trHeight w:val="585"/>
          <w:jc w:val="center"/>
        </w:trPr>
        <w:tc>
          <w:tcPr>
            <w:tcW w:w="822" w:type="dxa"/>
            <w:vMerge/>
            <w:tcBorders>
              <w:left w:val="single" w:sz="4" w:space="0" w:color="auto"/>
              <w:right w:val="single" w:sz="6" w:space="0" w:color="auto"/>
            </w:tcBorders>
            <w:vAlign w:val="center"/>
          </w:tcPr>
          <w:p w14:paraId="6CB7AAFD" w14:textId="77777777" w:rsidR="0007505F" w:rsidRDefault="0007505F">
            <w:pPr>
              <w:spacing w:line="360" w:lineRule="auto"/>
              <w:jc w:val="center"/>
              <w:rPr>
                <w:rFonts w:ascii="宋体" w:eastAsia="宋体" w:hAnsi="宋体" w:cs="宋体"/>
                <w:sz w:val="24"/>
                <w:szCs w:val="24"/>
              </w:rPr>
            </w:pPr>
          </w:p>
        </w:tc>
        <w:tc>
          <w:tcPr>
            <w:tcW w:w="1984" w:type="dxa"/>
            <w:vMerge/>
            <w:tcBorders>
              <w:left w:val="single" w:sz="6" w:space="0" w:color="auto"/>
              <w:right w:val="single" w:sz="6" w:space="0" w:color="auto"/>
            </w:tcBorders>
            <w:vAlign w:val="center"/>
          </w:tcPr>
          <w:p w14:paraId="5D279927" w14:textId="77777777" w:rsidR="0007505F" w:rsidRDefault="0007505F">
            <w:pPr>
              <w:spacing w:line="360" w:lineRule="auto"/>
              <w:jc w:val="center"/>
              <w:rPr>
                <w:rFonts w:ascii="宋体" w:eastAsia="宋体" w:hAnsi="宋体" w:cs="宋体"/>
                <w:sz w:val="24"/>
                <w:szCs w:val="24"/>
              </w:rPr>
            </w:pPr>
          </w:p>
        </w:tc>
        <w:tc>
          <w:tcPr>
            <w:tcW w:w="851" w:type="dxa"/>
            <w:vMerge/>
            <w:tcBorders>
              <w:left w:val="single" w:sz="6" w:space="0" w:color="auto"/>
              <w:right w:val="single" w:sz="6" w:space="0" w:color="auto"/>
            </w:tcBorders>
            <w:vAlign w:val="center"/>
          </w:tcPr>
          <w:p w14:paraId="532B6713" w14:textId="77777777" w:rsidR="0007505F" w:rsidRDefault="0007505F">
            <w:pPr>
              <w:spacing w:line="360" w:lineRule="auto"/>
              <w:jc w:val="center"/>
              <w:rPr>
                <w:rFonts w:ascii="宋体" w:eastAsia="宋体" w:hAnsi="宋体" w:cs="宋体"/>
                <w:sz w:val="24"/>
                <w:szCs w:val="24"/>
              </w:rPr>
            </w:pPr>
          </w:p>
        </w:tc>
        <w:tc>
          <w:tcPr>
            <w:tcW w:w="5938" w:type="dxa"/>
            <w:tcBorders>
              <w:top w:val="single" w:sz="4" w:space="0" w:color="auto"/>
              <w:left w:val="single" w:sz="6" w:space="0" w:color="auto"/>
              <w:bottom w:val="single" w:sz="4" w:space="0" w:color="auto"/>
              <w:right w:val="single" w:sz="4" w:space="0" w:color="auto"/>
            </w:tcBorders>
            <w:vAlign w:val="center"/>
          </w:tcPr>
          <w:p w14:paraId="431E320C"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2、2016年12月1日起至投标截止之日止</w:t>
            </w:r>
            <w:r>
              <w:rPr>
                <w:rFonts w:ascii="宋体" w:eastAsia="宋体" w:hAnsi="宋体" w:cs="宋体"/>
                <w:sz w:val="24"/>
                <w:szCs w:val="24"/>
              </w:rPr>
              <w:t>已完成或正在经营的</w:t>
            </w:r>
            <w:r>
              <w:rPr>
                <w:rFonts w:ascii="宋体" w:eastAsia="宋体" w:hAnsi="宋体" w:cs="宋体" w:hint="eastAsia"/>
                <w:sz w:val="24"/>
                <w:szCs w:val="24"/>
              </w:rPr>
              <w:t>同类高校清真食堂</w:t>
            </w:r>
            <w:r>
              <w:rPr>
                <w:rFonts w:ascii="宋体" w:eastAsia="宋体" w:hAnsi="宋体" w:cs="宋体"/>
                <w:sz w:val="24"/>
                <w:szCs w:val="24"/>
              </w:rPr>
              <w:t>业绩，</w:t>
            </w:r>
            <w:r>
              <w:rPr>
                <w:rFonts w:ascii="宋体" w:eastAsia="宋体" w:hAnsi="宋体" w:cs="宋体" w:hint="eastAsia"/>
                <w:sz w:val="24"/>
                <w:szCs w:val="24"/>
              </w:rPr>
              <w:t>每</w:t>
            </w:r>
            <w:r>
              <w:rPr>
                <w:rFonts w:ascii="宋体" w:eastAsia="宋体" w:hAnsi="宋体" w:cs="宋体"/>
                <w:sz w:val="24"/>
                <w:szCs w:val="24"/>
              </w:rPr>
              <w:t>提供一个</w:t>
            </w:r>
            <w:r>
              <w:rPr>
                <w:rFonts w:ascii="宋体" w:eastAsia="宋体" w:hAnsi="宋体" w:cs="宋体" w:hint="eastAsia"/>
                <w:sz w:val="24"/>
                <w:szCs w:val="24"/>
              </w:rPr>
              <w:t>高校清真食堂</w:t>
            </w:r>
            <w:r>
              <w:rPr>
                <w:rFonts w:ascii="宋体" w:eastAsia="宋体" w:hAnsi="宋体" w:cs="宋体"/>
                <w:sz w:val="24"/>
                <w:szCs w:val="24"/>
              </w:rPr>
              <w:t>业绩加1</w:t>
            </w:r>
            <w:r>
              <w:rPr>
                <w:rFonts w:ascii="宋体" w:eastAsia="宋体" w:hAnsi="宋体" w:cs="宋体" w:hint="eastAsia"/>
                <w:sz w:val="24"/>
                <w:szCs w:val="24"/>
              </w:rPr>
              <w:t>分</w:t>
            </w:r>
            <w:r>
              <w:rPr>
                <w:rFonts w:ascii="宋体" w:eastAsia="宋体" w:hAnsi="宋体" w:cs="宋体"/>
                <w:sz w:val="24"/>
                <w:szCs w:val="24"/>
              </w:rPr>
              <w:t>，</w:t>
            </w:r>
            <w:r>
              <w:rPr>
                <w:rFonts w:ascii="宋体" w:eastAsia="宋体" w:hAnsi="宋体" w:cs="宋体" w:hint="eastAsia"/>
                <w:sz w:val="24"/>
                <w:szCs w:val="24"/>
              </w:rPr>
              <w:t>每提供一个政府机关、企事业单位清真食堂业绩加</w:t>
            </w:r>
            <w:r>
              <w:rPr>
                <w:rFonts w:ascii="宋体" w:eastAsia="宋体" w:hAnsi="宋体" w:cs="宋体"/>
                <w:sz w:val="24"/>
                <w:szCs w:val="24"/>
              </w:rPr>
              <w:t>0.5</w:t>
            </w:r>
            <w:r>
              <w:rPr>
                <w:rFonts w:ascii="宋体" w:eastAsia="宋体" w:hAnsi="宋体" w:cs="宋体" w:hint="eastAsia"/>
                <w:sz w:val="24"/>
                <w:szCs w:val="24"/>
              </w:rPr>
              <w:t>分，</w:t>
            </w:r>
            <w:r>
              <w:rPr>
                <w:rFonts w:ascii="宋体" w:eastAsia="宋体" w:hAnsi="宋体" w:cs="宋体"/>
                <w:sz w:val="24"/>
                <w:szCs w:val="24"/>
              </w:rPr>
              <w:t>最高得4</w:t>
            </w:r>
            <w:r>
              <w:rPr>
                <w:rFonts w:ascii="宋体" w:eastAsia="宋体" w:hAnsi="宋体" w:cs="宋体" w:hint="eastAsia"/>
                <w:sz w:val="24"/>
                <w:szCs w:val="24"/>
              </w:rPr>
              <w:t>分</w:t>
            </w:r>
            <w:r>
              <w:rPr>
                <w:rFonts w:ascii="宋体" w:eastAsia="宋体" w:hAnsi="宋体" w:cs="宋体"/>
                <w:sz w:val="24"/>
                <w:szCs w:val="24"/>
              </w:rPr>
              <w:t>。</w:t>
            </w:r>
            <w:r>
              <w:rPr>
                <w:rFonts w:ascii="宋体" w:eastAsia="宋体" w:hAnsi="宋体" w:cs="宋体" w:hint="eastAsia"/>
                <w:sz w:val="24"/>
                <w:szCs w:val="24"/>
              </w:rPr>
              <w:t>（一个有效业绩以合同为准，</w:t>
            </w:r>
            <w:r>
              <w:rPr>
                <w:rFonts w:ascii="宋体" w:eastAsia="宋体" w:hAnsi="宋体" w:cs="宋体"/>
                <w:sz w:val="24"/>
                <w:szCs w:val="24"/>
              </w:rPr>
              <w:t>需提供合同首页、金额清单页、双方签字盖章页并加盖公司公章等业绩要求的材料）</w:t>
            </w:r>
          </w:p>
        </w:tc>
      </w:tr>
      <w:tr w:rsidR="0007505F" w14:paraId="321F6F7D"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67BB456C"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2</w:t>
            </w:r>
          </w:p>
        </w:tc>
        <w:tc>
          <w:tcPr>
            <w:tcW w:w="1984" w:type="dxa"/>
            <w:tcBorders>
              <w:top w:val="single" w:sz="6" w:space="0" w:color="auto"/>
              <w:left w:val="single" w:sz="6" w:space="0" w:color="auto"/>
              <w:bottom w:val="single" w:sz="6" w:space="0" w:color="auto"/>
              <w:right w:val="single" w:sz="6" w:space="0" w:color="auto"/>
            </w:tcBorders>
            <w:vAlign w:val="center"/>
          </w:tcPr>
          <w:p w14:paraId="16632743"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主管</w:t>
            </w:r>
            <w:r>
              <w:rPr>
                <w:rFonts w:ascii="宋体" w:eastAsia="宋体" w:hAnsi="宋体" w:cs="宋体" w:hint="eastAsia"/>
                <w:sz w:val="24"/>
                <w:szCs w:val="24"/>
              </w:rPr>
              <w:t>经理</w:t>
            </w:r>
          </w:p>
        </w:tc>
        <w:tc>
          <w:tcPr>
            <w:tcW w:w="851" w:type="dxa"/>
            <w:tcBorders>
              <w:top w:val="single" w:sz="6" w:space="0" w:color="auto"/>
              <w:left w:val="single" w:sz="6" w:space="0" w:color="auto"/>
              <w:bottom w:val="single" w:sz="6" w:space="0" w:color="auto"/>
              <w:right w:val="single" w:sz="6" w:space="0" w:color="auto"/>
            </w:tcBorders>
            <w:vAlign w:val="center"/>
          </w:tcPr>
          <w:p w14:paraId="74E605CF"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8</w:t>
            </w:r>
          </w:p>
        </w:tc>
        <w:tc>
          <w:tcPr>
            <w:tcW w:w="5938" w:type="dxa"/>
            <w:tcBorders>
              <w:top w:val="single" w:sz="6" w:space="0" w:color="auto"/>
              <w:left w:val="single" w:sz="6" w:space="0" w:color="auto"/>
              <w:bottom w:val="single" w:sz="6" w:space="0" w:color="auto"/>
              <w:right w:val="single" w:sz="4" w:space="0" w:color="auto"/>
            </w:tcBorders>
            <w:vAlign w:val="center"/>
          </w:tcPr>
          <w:p w14:paraId="3779D98D"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针对</w:t>
            </w:r>
            <w:r>
              <w:rPr>
                <w:rFonts w:ascii="宋体" w:eastAsia="宋体" w:hAnsi="宋体" w:cs="宋体"/>
                <w:sz w:val="24"/>
                <w:szCs w:val="24"/>
              </w:rPr>
              <w:t>本项目配备的主管</w:t>
            </w:r>
            <w:r>
              <w:rPr>
                <w:rFonts w:ascii="宋体" w:eastAsia="宋体" w:hAnsi="宋体" w:cs="宋体" w:hint="eastAsia"/>
                <w:sz w:val="24"/>
                <w:szCs w:val="24"/>
              </w:rPr>
              <w:t>经理：</w:t>
            </w:r>
          </w:p>
          <w:p w14:paraId="589BB9BB"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1、具有大专</w:t>
            </w:r>
            <w:r>
              <w:rPr>
                <w:rFonts w:ascii="宋体" w:eastAsia="宋体" w:hAnsi="宋体" w:cs="宋体"/>
                <w:sz w:val="24"/>
                <w:szCs w:val="24"/>
              </w:rPr>
              <w:t>（</w:t>
            </w:r>
            <w:r>
              <w:rPr>
                <w:rFonts w:ascii="宋体" w:eastAsia="宋体" w:hAnsi="宋体" w:cs="宋体" w:hint="eastAsia"/>
                <w:sz w:val="24"/>
                <w:szCs w:val="24"/>
              </w:rPr>
              <w:t>含</w:t>
            </w:r>
            <w:r>
              <w:rPr>
                <w:rFonts w:ascii="宋体" w:eastAsia="宋体" w:hAnsi="宋体" w:cs="宋体"/>
                <w:sz w:val="24"/>
                <w:szCs w:val="24"/>
              </w:rPr>
              <w:t>）</w:t>
            </w:r>
            <w:r>
              <w:rPr>
                <w:rFonts w:ascii="宋体" w:eastAsia="宋体" w:hAnsi="宋体" w:cs="宋体" w:hint="eastAsia"/>
                <w:sz w:val="24"/>
                <w:szCs w:val="24"/>
              </w:rPr>
              <w:t>以上</w:t>
            </w:r>
            <w:r>
              <w:rPr>
                <w:rFonts w:ascii="宋体" w:eastAsia="宋体" w:hAnsi="宋体" w:cs="宋体"/>
                <w:sz w:val="24"/>
                <w:szCs w:val="24"/>
              </w:rPr>
              <w:t>学历的得</w:t>
            </w:r>
            <w:r>
              <w:rPr>
                <w:rFonts w:ascii="宋体" w:eastAsia="宋体" w:hAnsi="宋体" w:cs="宋体" w:hint="eastAsia"/>
                <w:sz w:val="24"/>
                <w:szCs w:val="24"/>
              </w:rPr>
              <w:t>3分，具有</w:t>
            </w:r>
            <w:r>
              <w:rPr>
                <w:rFonts w:ascii="宋体" w:eastAsia="宋体" w:hAnsi="宋体" w:cs="宋体"/>
                <w:sz w:val="24"/>
                <w:szCs w:val="24"/>
              </w:rPr>
              <w:t>高中学历的得</w:t>
            </w:r>
            <w:r>
              <w:rPr>
                <w:rFonts w:ascii="宋体" w:eastAsia="宋体" w:hAnsi="宋体" w:cs="宋体" w:hint="eastAsia"/>
                <w:sz w:val="24"/>
                <w:szCs w:val="24"/>
              </w:rPr>
              <w:t>2分</w:t>
            </w:r>
            <w:r>
              <w:rPr>
                <w:rFonts w:ascii="宋体" w:eastAsia="宋体" w:hAnsi="宋体" w:cs="宋体"/>
                <w:sz w:val="24"/>
                <w:szCs w:val="24"/>
              </w:rPr>
              <w:t>，高中以下学历不得分；</w:t>
            </w:r>
            <w:r>
              <w:rPr>
                <w:rFonts w:ascii="宋体" w:eastAsia="宋体" w:hAnsi="宋体" w:cs="宋体" w:hint="eastAsia"/>
                <w:sz w:val="24"/>
                <w:szCs w:val="24"/>
              </w:rPr>
              <w:t>（提供学历证书）</w:t>
            </w:r>
          </w:p>
          <w:p w14:paraId="69312E05"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w:t>
            </w:r>
            <w:r>
              <w:rPr>
                <w:rFonts w:ascii="宋体" w:eastAsia="宋体" w:hAnsi="宋体" w:cs="宋体"/>
                <w:sz w:val="24"/>
                <w:szCs w:val="24"/>
              </w:rPr>
              <w:t>具有</w:t>
            </w:r>
            <w:r>
              <w:rPr>
                <w:rFonts w:ascii="宋体" w:eastAsia="宋体" w:hAnsi="宋体" w:cs="宋体" w:hint="eastAsia"/>
                <w:sz w:val="24"/>
                <w:szCs w:val="24"/>
              </w:rPr>
              <w:t>5年（含）</w:t>
            </w:r>
            <w:r>
              <w:rPr>
                <w:rFonts w:ascii="宋体" w:eastAsia="宋体" w:hAnsi="宋体" w:cs="宋体"/>
                <w:sz w:val="24"/>
                <w:szCs w:val="24"/>
              </w:rPr>
              <w:t>以上工作经验的得</w:t>
            </w:r>
            <w:r>
              <w:rPr>
                <w:rFonts w:ascii="宋体" w:eastAsia="宋体" w:hAnsi="宋体" w:cs="宋体" w:hint="eastAsia"/>
                <w:sz w:val="24"/>
                <w:szCs w:val="24"/>
              </w:rPr>
              <w:t>5分；</w:t>
            </w:r>
            <w:r>
              <w:rPr>
                <w:rFonts w:ascii="宋体" w:eastAsia="宋体" w:hAnsi="宋体" w:cs="宋体"/>
                <w:sz w:val="24"/>
                <w:szCs w:val="24"/>
              </w:rPr>
              <w:t>具有</w:t>
            </w:r>
            <w:r>
              <w:rPr>
                <w:rFonts w:ascii="宋体" w:eastAsia="宋体" w:hAnsi="宋体" w:cs="宋体" w:hint="eastAsia"/>
                <w:sz w:val="24"/>
                <w:szCs w:val="24"/>
              </w:rPr>
              <w:t>3年</w:t>
            </w:r>
            <w:r>
              <w:rPr>
                <w:rFonts w:ascii="宋体" w:eastAsia="宋体" w:hAnsi="宋体" w:cs="宋体"/>
                <w:sz w:val="24"/>
                <w:szCs w:val="24"/>
              </w:rPr>
              <w:t>（</w:t>
            </w:r>
            <w:r>
              <w:rPr>
                <w:rFonts w:ascii="宋体" w:eastAsia="宋体" w:hAnsi="宋体" w:cs="宋体" w:hint="eastAsia"/>
                <w:sz w:val="24"/>
                <w:szCs w:val="24"/>
              </w:rPr>
              <w:t>含</w:t>
            </w:r>
            <w:r>
              <w:rPr>
                <w:rFonts w:ascii="宋体" w:eastAsia="宋体" w:hAnsi="宋体" w:cs="宋体"/>
                <w:sz w:val="24"/>
                <w:szCs w:val="24"/>
              </w:rPr>
              <w:t>）</w:t>
            </w:r>
            <w:r>
              <w:rPr>
                <w:rFonts w:ascii="宋体" w:eastAsia="宋体" w:hAnsi="宋体" w:cs="宋体" w:hint="eastAsia"/>
                <w:sz w:val="24"/>
                <w:szCs w:val="24"/>
              </w:rPr>
              <w:t>-</w:t>
            </w:r>
            <w:r>
              <w:rPr>
                <w:rFonts w:ascii="宋体" w:eastAsia="宋体" w:hAnsi="宋体" w:cs="宋体"/>
                <w:sz w:val="24"/>
                <w:szCs w:val="24"/>
              </w:rPr>
              <w:t>5</w:t>
            </w:r>
            <w:r>
              <w:rPr>
                <w:rFonts w:ascii="宋体" w:eastAsia="宋体" w:hAnsi="宋体" w:cs="宋体" w:hint="eastAsia"/>
                <w:sz w:val="24"/>
                <w:szCs w:val="24"/>
              </w:rPr>
              <w:t>年</w:t>
            </w:r>
            <w:r>
              <w:rPr>
                <w:rFonts w:ascii="宋体" w:eastAsia="宋体" w:hAnsi="宋体" w:cs="宋体"/>
                <w:sz w:val="24"/>
                <w:szCs w:val="24"/>
              </w:rPr>
              <w:t>工作经验的得3</w:t>
            </w:r>
            <w:r>
              <w:rPr>
                <w:rFonts w:ascii="宋体" w:eastAsia="宋体" w:hAnsi="宋体" w:cs="宋体" w:hint="eastAsia"/>
                <w:sz w:val="24"/>
                <w:szCs w:val="24"/>
              </w:rPr>
              <w:t>分</w:t>
            </w:r>
            <w:r>
              <w:rPr>
                <w:rFonts w:ascii="宋体" w:eastAsia="宋体" w:hAnsi="宋体" w:cs="宋体"/>
                <w:sz w:val="24"/>
                <w:szCs w:val="24"/>
              </w:rPr>
              <w:t>；</w:t>
            </w:r>
            <w:r>
              <w:rPr>
                <w:rFonts w:ascii="宋体" w:eastAsia="宋体" w:hAnsi="宋体" w:cs="宋体" w:hint="eastAsia"/>
                <w:sz w:val="24"/>
                <w:szCs w:val="24"/>
              </w:rPr>
              <w:t>具有3年（不含）</w:t>
            </w:r>
            <w:r>
              <w:rPr>
                <w:rFonts w:ascii="宋体" w:eastAsia="宋体" w:hAnsi="宋体" w:cs="宋体"/>
                <w:sz w:val="24"/>
                <w:szCs w:val="24"/>
              </w:rPr>
              <w:t>以下工作经验的得2</w:t>
            </w:r>
            <w:r>
              <w:rPr>
                <w:rFonts w:ascii="宋体" w:eastAsia="宋体" w:hAnsi="宋体" w:cs="宋体" w:hint="eastAsia"/>
                <w:sz w:val="24"/>
                <w:szCs w:val="24"/>
              </w:rPr>
              <w:t>分。</w:t>
            </w:r>
          </w:p>
          <w:p w14:paraId="1EBF7605" w14:textId="3D3F4535"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（工作</w:t>
            </w:r>
            <w:r>
              <w:rPr>
                <w:rFonts w:ascii="宋体" w:eastAsia="宋体" w:hAnsi="宋体" w:cs="宋体"/>
                <w:sz w:val="24"/>
                <w:szCs w:val="24"/>
              </w:rPr>
              <w:t>经验</w:t>
            </w:r>
            <w:r>
              <w:rPr>
                <w:rFonts w:ascii="宋体" w:eastAsia="宋体" w:hAnsi="宋体" w:cs="宋体" w:hint="eastAsia"/>
                <w:sz w:val="24"/>
                <w:szCs w:val="24"/>
              </w:rPr>
              <w:t>以劳动合同</w:t>
            </w:r>
            <w:r>
              <w:rPr>
                <w:rFonts w:ascii="宋体" w:eastAsia="宋体" w:hAnsi="宋体" w:cs="宋体"/>
                <w:sz w:val="24"/>
                <w:szCs w:val="24"/>
              </w:rPr>
              <w:t>为准</w:t>
            </w:r>
            <w:r>
              <w:rPr>
                <w:rFonts w:ascii="宋体" w:eastAsia="宋体" w:hAnsi="宋体" w:cs="宋体" w:hint="eastAsia"/>
                <w:sz w:val="24"/>
                <w:szCs w:val="24"/>
              </w:rPr>
              <w:t>，附</w:t>
            </w:r>
            <w:r w:rsidR="00B26B35">
              <w:rPr>
                <w:rFonts w:ascii="宋体" w:eastAsia="宋体" w:hAnsi="宋体" w:cs="宋体" w:hint="eastAsia"/>
                <w:sz w:val="24"/>
                <w:szCs w:val="24"/>
              </w:rPr>
              <w:t>该主管经理</w:t>
            </w:r>
            <w:r>
              <w:rPr>
                <w:rFonts w:ascii="宋体" w:eastAsia="宋体" w:hAnsi="宋体" w:cs="宋体" w:hint="eastAsia"/>
                <w:sz w:val="24"/>
                <w:szCs w:val="24"/>
              </w:rPr>
              <w:t>对应年限年的社保证明文件）</w:t>
            </w:r>
          </w:p>
        </w:tc>
      </w:tr>
      <w:tr w:rsidR="0007505F" w14:paraId="54704E41"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7B04E7CC"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3</w:t>
            </w:r>
          </w:p>
        </w:tc>
        <w:tc>
          <w:tcPr>
            <w:tcW w:w="1984" w:type="dxa"/>
            <w:tcBorders>
              <w:top w:val="single" w:sz="6" w:space="0" w:color="auto"/>
              <w:left w:val="single" w:sz="6" w:space="0" w:color="auto"/>
              <w:bottom w:val="single" w:sz="6" w:space="0" w:color="auto"/>
              <w:right w:val="single" w:sz="6" w:space="0" w:color="auto"/>
            </w:tcBorders>
            <w:vAlign w:val="center"/>
          </w:tcPr>
          <w:p w14:paraId="063D71B4"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厨师长</w:t>
            </w:r>
          </w:p>
        </w:tc>
        <w:tc>
          <w:tcPr>
            <w:tcW w:w="851" w:type="dxa"/>
            <w:tcBorders>
              <w:top w:val="single" w:sz="6" w:space="0" w:color="auto"/>
              <w:left w:val="single" w:sz="6" w:space="0" w:color="auto"/>
              <w:bottom w:val="single" w:sz="6" w:space="0" w:color="auto"/>
              <w:right w:val="single" w:sz="6" w:space="0" w:color="auto"/>
            </w:tcBorders>
            <w:vAlign w:val="center"/>
          </w:tcPr>
          <w:p w14:paraId="7E3FABC7"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12</w:t>
            </w:r>
          </w:p>
        </w:tc>
        <w:tc>
          <w:tcPr>
            <w:tcW w:w="5938" w:type="dxa"/>
            <w:tcBorders>
              <w:top w:val="single" w:sz="6" w:space="0" w:color="auto"/>
              <w:left w:val="single" w:sz="6" w:space="0" w:color="auto"/>
              <w:bottom w:val="single" w:sz="6" w:space="0" w:color="auto"/>
              <w:right w:val="single" w:sz="4" w:space="0" w:color="auto"/>
            </w:tcBorders>
            <w:vAlign w:val="center"/>
          </w:tcPr>
          <w:p w14:paraId="6BADE3A2"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拟派厨师长：</w:t>
            </w:r>
          </w:p>
          <w:p w14:paraId="09029EE3"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、具有厨师</w:t>
            </w:r>
            <w:r>
              <w:rPr>
                <w:rFonts w:ascii="宋体" w:eastAsia="宋体" w:hAnsi="宋体" w:cs="宋体"/>
                <w:sz w:val="24"/>
                <w:szCs w:val="24"/>
              </w:rPr>
              <w:t>系列的</w:t>
            </w:r>
            <w:r>
              <w:rPr>
                <w:rFonts w:ascii="宋体" w:eastAsia="宋体" w:hAnsi="宋体" w:cs="宋体" w:hint="eastAsia"/>
                <w:sz w:val="24"/>
                <w:szCs w:val="24"/>
              </w:rPr>
              <w:t>高级技师</w:t>
            </w:r>
            <w:r>
              <w:rPr>
                <w:rFonts w:ascii="宋体" w:eastAsia="宋体" w:hAnsi="宋体" w:cs="宋体"/>
                <w:sz w:val="24"/>
                <w:szCs w:val="24"/>
              </w:rPr>
              <w:t>的得</w:t>
            </w:r>
            <w:r>
              <w:rPr>
                <w:rFonts w:ascii="宋体" w:eastAsia="宋体" w:hAnsi="宋体" w:cs="宋体" w:hint="eastAsia"/>
                <w:sz w:val="24"/>
                <w:szCs w:val="24"/>
              </w:rPr>
              <w:t>6分</w:t>
            </w:r>
            <w:r>
              <w:rPr>
                <w:rFonts w:ascii="宋体" w:eastAsia="宋体" w:hAnsi="宋体" w:cs="宋体"/>
                <w:sz w:val="24"/>
                <w:szCs w:val="24"/>
              </w:rPr>
              <w:t>，</w:t>
            </w:r>
            <w:r>
              <w:rPr>
                <w:rFonts w:ascii="宋体" w:eastAsia="宋体" w:hAnsi="宋体" w:cs="宋体" w:hint="eastAsia"/>
                <w:sz w:val="24"/>
                <w:szCs w:val="24"/>
              </w:rPr>
              <w:t>具有技师的</w:t>
            </w:r>
            <w:r>
              <w:rPr>
                <w:rFonts w:ascii="宋体" w:eastAsia="宋体" w:hAnsi="宋体" w:cs="宋体"/>
                <w:sz w:val="24"/>
                <w:szCs w:val="24"/>
              </w:rPr>
              <w:t>得</w:t>
            </w:r>
            <w:r>
              <w:rPr>
                <w:rFonts w:ascii="宋体" w:eastAsia="宋体" w:hAnsi="宋体" w:cs="宋体" w:hint="eastAsia"/>
                <w:sz w:val="24"/>
                <w:szCs w:val="24"/>
              </w:rPr>
              <w:t>4分</w:t>
            </w:r>
            <w:r>
              <w:rPr>
                <w:rFonts w:ascii="宋体" w:eastAsia="宋体" w:hAnsi="宋体" w:cs="宋体"/>
                <w:sz w:val="24"/>
                <w:szCs w:val="24"/>
              </w:rPr>
              <w:t>，</w:t>
            </w:r>
            <w:r>
              <w:rPr>
                <w:rFonts w:ascii="宋体" w:eastAsia="宋体" w:hAnsi="宋体" w:cs="宋体" w:hint="eastAsia"/>
                <w:sz w:val="24"/>
                <w:szCs w:val="24"/>
              </w:rPr>
              <w:t>具有高级工的</w:t>
            </w:r>
            <w:r>
              <w:rPr>
                <w:rFonts w:ascii="宋体" w:eastAsia="宋体" w:hAnsi="宋体" w:cs="宋体"/>
                <w:sz w:val="24"/>
                <w:szCs w:val="24"/>
              </w:rPr>
              <w:t>得</w:t>
            </w:r>
            <w:r>
              <w:rPr>
                <w:rFonts w:ascii="宋体" w:eastAsia="宋体" w:hAnsi="宋体" w:cs="宋体" w:hint="eastAsia"/>
                <w:sz w:val="24"/>
                <w:szCs w:val="24"/>
              </w:rPr>
              <w:t>2分，高级工以下</w:t>
            </w:r>
            <w:r>
              <w:rPr>
                <w:rFonts w:ascii="宋体" w:eastAsia="宋体" w:hAnsi="宋体" w:cs="宋体"/>
                <w:sz w:val="24"/>
                <w:szCs w:val="24"/>
              </w:rPr>
              <w:t>的不得分</w:t>
            </w:r>
            <w:r>
              <w:rPr>
                <w:rFonts w:ascii="宋体" w:eastAsia="宋体" w:hAnsi="宋体" w:cs="宋体" w:hint="eastAsia"/>
                <w:sz w:val="24"/>
                <w:szCs w:val="24"/>
              </w:rPr>
              <w:t>（提供由人社部颁发的</w:t>
            </w:r>
            <w:r>
              <w:rPr>
                <w:rFonts w:ascii="宋体" w:eastAsia="宋体" w:hAnsi="宋体" w:cs="宋体"/>
                <w:sz w:val="24"/>
                <w:szCs w:val="24"/>
              </w:rPr>
              <w:t>相应证书</w:t>
            </w:r>
            <w:r>
              <w:rPr>
                <w:rFonts w:ascii="宋体" w:eastAsia="宋体" w:hAnsi="宋体" w:cs="宋体" w:hint="eastAsia"/>
                <w:sz w:val="24"/>
                <w:szCs w:val="24"/>
              </w:rPr>
              <w:t>）</w:t>
            </w:r>
            <w:r>
              <w:rPr>
                <w:rFonts w:ascii="宋体" w:eastAsia="宋体" w:hAnsi="宋体" w:cs="宋体"/>
                <w:sz w:val="24"/>
                <w:szCs w:val="24"/>
              </w:rPr>
              <w:t>；</w:t>
            </w:r>
          </w:p>
          <w:p w14:paraId="449626A2"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2、具有高中（含）以上学历得1</w:t>
            </w:r>
            <w:r>
              <w:rPr>
                <w:rFonts w:ascii="宋体" w:eastAsia="宋体" w:hAnsi="宋体" w:cs="宋体"/>
                <w:sz w:val="24"/>
                <w:szCs w:val="24"/>
              </w:rPr>
              <w:t>分，高中以下学历不</w:t>
            </w:r>
            <w:r>
              <w:rPr>
                <w:rFonts w:ascii="宋体" w:eastAsia="宋体" w:hAnsi="宋体" w:cs="宋体"/>
                <w:sz w:val="24"/>
                <w:szCs w:val="24"/>
              </w:rPr>
              <w:lastRenderedPageBreak/>
              <w:t>得分</w:t>
            </w:r>
            <w:r>
              <w:rPr>
                <w:rFonts w:ascii="宋体" w:eastAsia="宋体" w:hAnsi="宋体" w:cs="宋体" w:hint="eastAsia"/>
                <w:sz w:val="24"/>
                <w:szCs w:val="24"/>
              </w:rPr>
              <w:t>（提供</w:t>
            </w:r>
            <w:r>
              <w:rPr>
                <w:rFonts w:ascii="宋体" w:eastAsia="宋体" w:hAnsi="宋体" w:cs="宋体"/>
                <w:sz w:val="24"/>
                <w:szCs w:val="24"/>
              </w:rPr>
              <w:t>相应学历证书</w:t>
            </w:r>
            <w:r>
              <w:rPr>
                <w:rFonts w:ascii="宋体" w:eastAsia="宋体" w:hAnsi="宋体" w:cs="宋体" w:hint="eastAsia"/>
                <w:sz w:val="24"/>
                <w:szCs w:val="24"/>
              </w:rPr>
              <w:t>）</w:t>
            </w:r>
            <w:r>
              <w:rPr>
                <w:rFonts w:ascii="宋体" w:eastAsia="宋体" w:hAnsi="宋体" w:cs="宋体"/>
                <w:sz w:val="24"/>
                <w:szCs w:val="24"/>
              </w:rPr>
              <w:t>；</w:t>
            </w:r>
          </w:p>
          <w:p w14:paraId="4F54E938"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3、具有</w:t>
            </w:r>
            <w:r>
              <w:rPr>
                <w:rFonts w:ascii="宋体" w:eastAsia="宋体" w:hAnsi="宋体" w:cs="宋体"/>
                <w:sz w:val="24"/>
                <w:szCs w:val="24"/>
              </w:rPr>
              <w:t>5年</w:t>
            </w:r>
            <w:r>
              <w:rPr>
                <w:rFonts w:ascii="宋体" w:eastAsia="宋体" w:hAnsi="宋体" w:cs="宋体" w:hint="eastAsia"/>
                <w:sz w:val="24"/>
                <w:szCs w:val="24"/>
              </w:rPr>
              <w:t>（含）</w:t>
            </w:r>
            <w:r>
              <w:rPr>
                <w:rFonts w:ascii="宋体" w:eastAsia="宋体" w:hAnsi="宋体" w:cs="宋体"/>
                <w:sz w:val="24"/>
                <w:szCs w:val="24"/>
              </w:rPr>
              <w:t>以上</w:t>
            </w:r>
            <w:r>
              <w:rPr>
                <w:rFonts w:ascii="宋体" w:eastAsia="宋体" w:hAnsi="宋体" w:cs="宋体" w:hint="eastAsia"/>
                <w:sz w:val="24"/>
                <w:szCs w:val="24"/>
              </w:rPr>
              <w:t>厨师长</w:t>
            </w:r>
            <w:r>
              <w:rPr>
                <w:rFonts w:ascii="宋体" w:eastAsia="宋体" w:hAnsi="宋体" w:cs="宋体"/>
                <w:sz w:val="24"/>
                <w:szCs w:val="24"/>
              </w:rPr>
              <w:t>经验得2分，2年</w:t>
            </w:r>
            <w:r>
              <w:rPr>
                <w:rFonts w:ascii="宋体" w:eastAsia="宋体" w:hAnsi="宋体" w:cs="宋体" w:hint="eastAsia"/>
                <w:sz w:val="24"/>
                <w:szCs w:val="24"/>
              </w:rPr>
              <w:t>（含）至5年</w:t>
            </w:r>
            <w:r>
              <w:rPr>
                <w:rFonts w:ascii="宋体" w:eastAsia="宋体" w:hAnsi="宋体" w:cs="宋体"/>
                <w:sz w:val="24"/>
                <w:szCs w:val="24"/>
              </w:rPr>
              <w:t>的得1分，2年以</w:t>
            </w:r>
            <w:r>
              <w:rPr>
                <w:rFonts w:ascii="宋体" w:eastAsia="宋体" w:hAnsi="宋体" w:cs="宋体" w:hint="eastAsia"/>
                <w:sz w:val="24"/>
                <w:szCs w:val="24"/>
              </w:rPr>
              <w:t>下不</w:t>
            </w:r>
            <w:r>
              <w:rPr>
                <w:rFonts w:ascii="宋体" w:eastAsia="宋体" w:hAnsi="宋体" w:cs="宋体"/>
                <w:sz w:val="24"/>
                <w:szCs w:val="24"/>
              </w:rPr>
              <w:t>得分（</w:t>
            </w:r>
            <w:r>
              <w:rPr>
                <w:rFonts w:ascii="宋体" w:eastAsia="宋体" w:hAnsi="宋体" w:cs="宋体" w:hint="eastAsia"/>
                <w:sz w:val="24"/>
                <w:szCs w:val="24"/>
              </w:rPr>
              <w:t>以劳动</w:t>
            </w:r>
            <w:r>
              <w:rPr>
                <w:rFonts w:ascii="宋体" w:eastAsia="宋体" w:hAnsi="宋体" w:cs="宋体"/>
                <w:sz w:val="24"/>
                <w:szCs w:val="24"/>
              </w:rPr>
              <w:t>合同为准）。</w:t>
            </w:r>
          </w:p>
          <w:p w14:paraId="0783F76B"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4、承包商</w:t>
            </w:r>
            <w:r>
              <w:rPr>
                <w:rFonts w:ascii="宋体" w:eastAsia="宋体" w:hAnsi="宋体" w:cs="宋体"/>
                <w:sz w:val="24"/>
                <w:szCs w:val="24"/>
              </w:rPr>
              <w:t>单位</w:t>
            </w:r>
            <w:r>
              <w:rPr>
                <w:rFonts w:ascii="宋体" w:eastAsia="宋体" w:hAnsi="宋体" w:cs="宋体" w:hint="eastAsia"/>
                <w:sz w:val="24"/>
                <w:szCs w:val="24"/>
              </w:rPr>
              <w:t>有厨师长近三个月任意</w:t>
            </w:r>
            <w:r>
              <w:rPr>
                <w:rFonts w:ascii="宋体" w:eastAsia="宋体" w:hAnsi="宋体" w:cs="宋体"/>
                <w:sz w:val="24"/>
                <w:szCs w:val="24"/>
              </w:rPr>
              <w:t>一个月的社保的得</w:t>
            </w:r>
            <w:r>
              <w:rPr>
                <w:rFonts w:ascii="宋体" w:eastAsia="宋体" w:hAnsi="宋体" w:cs="宋体" w:hint="eastAsia"/>
                <w:sz w:val="24"/>
                <w:szCs w:val="24"/>
              </w:rPr>
              <w:t>3分，未提供不得分</w:t>
            </w:r>
            <w:r>
              <w:rPr>
                <w:rFonts w:ascii="宋体" w:eastAsia="宋体" w:hAnsi="宋体" w:cs="宋体"/>
                <w:sz w:val="24"/>
                <w:szCs w:val="24"/>
              </w:rPr>
              <w:t xml:space="preserve">。 </w:t>
            </w:r>
          </w:p>
          <w:p w14:paraId="6CB770D3" w14:textId="2D856923" w:rsidR="0007505F" w:rsidRPr="005C324E" w:rsidRDefault="00054375">
            <w:pPr>
              <w:spacing w:line="360" w:lineRule="auto"/>
              <w:rPr>
                <w:rFonts w:ascii="宋体" w:eastAsia="宋体" w:hAnsi="宋体" w:cs="宋体"/>
                <w:sz w:val="24"/>
                <w:szCs w:val="24"/>
              </w:rPr>
            </w:pPr>
            <w:r w:rsidRPr="005C324E">
              <w:rPr>
                <w:rFonts w:ascii="宋体" w:eastAsia="宋体" w:hAnsi="宋体" w:cs="宋体" w:hint="eastAsia"/>
                <w:sz w:val="24"/>
                <w:szCs w:val="24"/>
              </w:rPr>
              <w:t>注：须附该厨师长相应年限社保证明。</w:t>
            </w:r>
          </w:p>
        </w:tc>
      </w:tr>
      <w:tr w:rsidR="0007505F" w14:paraId="7E447877"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7376FA56"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lastRenderedPageBreak/>
              <w:t>4</w:t>
            </w:r>
          </w:p>
        </w:tc>
        <w:tc>
          <w:tcPr>
            <w:tcW w:w="1984" w:type="dxa"/>
            <w:tcBorders>
              <w:top w:val="single" w:sz="6" w:space="0" w:color="auto"/>
              <w:left w:val="single" w:sz="6" w:space="0" w:color="auto"/>
              <w:bottom w:val="single" w:sz="6" w:space="0" w:color="auto"/>
              <w:right w:val="single" w:sz="6" w:space="0" w:color="auto"/>
            </w:tcBorders>
            <w:vAlign w:val="center"/>
          </w:tcPr>
          <w:p w14:paraId="366EB692"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项目</w:t>
            </w:r>
            <w:r>
              <w:rPr>
                <w:rFonts w:ascii="宋体" w:eastAsia="宋体" w:hAnsi="宋体" w:cs="宋体"/>
                <w:sz w:val="24"/>
                <w:szCs w:val="24"/>
              </w:rPr>
              <w:t>团队</w:t>
            </w:r>
          </w:p>
        </w:tc>
        <w:tc>
          <w:tcPr>
            <w:tcW w:w="851" w:type="dxa"/>
            <w:tcBorders>
              <w:top w:val="single" w:sz="6" w:space="0" w:color="auto"/>
              <w:left w:val="single" w:sz="6" w:space="0" w:color="auto"/>
              <w:bottom w:val="single" w:sz="6" w:space="0" w:color="auto"/>
              <w:right w:val="single" w:sz="6" w:space="0" w:color="auto"/>
            </w:tcBorders>
            <w:vAlign w:val="center"/>
          </w:tcPr>
          <w:p w14:paraId="505EC64C"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0</w:t>
            </w:r>
          </w:p>
        </w:tc>
        <w:tc>
          <w:tcPr>
            <w:tcW w:w="5938" w:type="dxa"/>
            <w:tcBorders>
              <w:top w:val="single" w:sz="6" w:space="0" w:color="auto"/>
              <w:left w:val="single" w:sz="6" w:space="0" w:color="auto"/>
              <w:bottom w:val="single" w:sz="6" w:space="0" w:color="auto"/>
              <w:right w:val="single" w:sz="4" w:space="0" w:color="auto"/>
            </w:tcBorders>
            <w:vAlign w:val="center"/>
          </w:tcPr>
          <w:p w14:paraId="5EEA217B"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拟派厨师技师：</w:t>
            </w:r>
          </w:p>
          <w:p w14:paraId="57135DA6" w14:textId="7DEFE52F" w:rsidR="0007505F" w:rsidRDefault="00054375">
            <w:pPr>
              <w:spacing w:line="360" w:lineRule="auto"/>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、除厨师长外，每提供</w:t>
            </w:r>
            <w:r>
              <w:rPr>
                <w:rFonts w:ascii="宋体" w:eastAsia="宋体" w:hAnsi="宋体" w:cs="宋体"/>
                <w:sz w:val="24"/>
                <w:szCs w:val="24"/>
              </w:rPr>
              <w:t>1个</w:t>
            </w:r>
            <w:r>
              <w:rPr>
                <w:rFonts w:ascii="宋体" w:eastAsia="宋体" w:hAnsi="宋体" w:cs="宋体" w:hint="eastAsia"/>
                <w:sz w:val="24"/>
                <w:szCs w:val="24"/>
              </w:rPr>
              <w:t>厨师</w:t>
            </w:r>
            <w:r>
              <w:rPr>
                <w:rFonts w:ascii="宋体" w:eastAsia="宋体" w:hAnsi="宋体" w:cs="宋体"/>
                <w:sz w:val="24"/>
                <w:szCs w:val="24"/>
              </w:rPr>
              <w:t>技师得</w:t>
            </w:r>
            <w:r>
              <w:rPr>
                <w:rFonts w:ascii="宋体" w:eastAsia="宋体" w:hAnsi="宋体" w:cs="宋体" w:hint="eastAsia"/>
                <w:sz w:val="24"/>
                <w:szCs w:val="24"/>
              </w:rPr>
              <w:t>1</w:t>
            </w:r>
            <w:r>
              <w:rPr>
                <w:rFonts w:ascii="宋体" w:eastAsia="宋体" w:hAnsi="宋体" w:cs="宋体"/>
                <w:sz w:val="24"/>
                <w:szCs w:val="24"/>
              </w:rPr>
              <w:t>分，本项最高</w:t>
            </w:r>
            <w:r>
              <w:rPr>
                <w:rFonts w:ascii="宋体" w:eastAsia="宋体" w:hAnsi="宋体" w:cs="宋体" w:hint="eastAsia"/>
                <w:sz w:val="24"/>
                <w:szCs w:val="24"/>
              </w:rPr>
              <w:t>3</w:t>
            </w:r>
            <w:r>
              <w:rPr>
                <w:rFonts w:ascii="宋体" w:eastAsia="宋体" w:hAnsi="宋体" w:cs="宋体"/>
                <w:sz w:val="24"/>
                <w:szCs w:val="24"/>
              </w:rPr>
              <w:t>分</w:t>
            </w:r>
            <w:r w:rsidR="001477CB" w:rsidRPr="001477CB">
              <w:rPr>
                <w:rFonts w:ascii="宋体" w:eastAsia="宋体" w:hAnsi="宋体" w:cs="宋体" w:hint="eastAsia"/>
                <w:sz w:val="24"/>
                <w:szCs w:val="24"/>
              </w:rPr>
              <w:t>（提供由人社部颁发的相应证书）</w:t>
            </w:r>
            <w:r>
              <w:rPr>
                <w:rFonts w:ascii="宋体" w:eastAsia="宋体" w:hAnsi="宋体" w:cs="宋体"/>
                <w:sz w:val="24"/>
                <w:szCs w:val="24"/>
              </w:rPr>
              <w:t>。</w:t>
            </w:r>
          </w:p>
          <w:p w14:paraId="1CFC8DB6"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2、除厨师长外，每提供</w:t>
            </w:r>
            <w:r>
              <w:rPr>
                <w:rFonts w:ascii="宋体" w:eastAsia="宋体" w:hAnsi="宋体" w:cs="宋体"/>
                <w:sz w:val="24"/>
                <w:szCs w:val="24"/>
              </w:rPr>
              <w:t>1个具有5年（含）以上经验的厨师得1分，每提供1个具有</w:t>
            </w:r>
            <w:r>
              <w:rPr>
                <w:rFonts w:ascii="宋体" w:eastAsia="宋体" w:hAnsi="宋体" w:cs="宋体" w:hint="eastAsia"/>
                <w:sz w:val="24"/>
                <w:szCs w:val="24"/>
              </w:rPr>
              <w:t>2年（含）-5</w:t>
            </w:r>
            <w:r>
              <w:rPr>
                <w:rFonts w:ascii="宋体" w:eastAsia="宋体" w:hAnsi="宋体" w:cs="宋体"/>
                <w:sz w:val="24"/>
                <w:szCs w:val="24"/>
              </w:rPr>
              <w:t>年经验的厨师得0.5分，2年以下不得分（</w:t>
            </w:r>
            <w:r>
              <w:rPr>
                <w:rFonts w:ascii="宋体" w:eastAsia="宋体" w:hAnsi="宋体" w:cs="宋体" w:hint="eastAsia"/>
                <w:sz w:val="24"/>
                <w:szCs w:val="24"/>
              </w:rPr>
              <w:t>以劳动</w:t>
            </w:r>
            <w:r>
              <w:rPr>
                <w:rFonts w:ascii="宋体" w:eastAsia="宋体" w:hAnsi="宋体" w:cs="宋体"/>
                <w:sz w:val="24"/>
                <w:szCs w:val="24"/>
              </w:rPr>
              <w:t>合同为准），本项最高3分。</w:t>
            </w:r>
          </w:p>
          <w:p w14:paraId="1FD541E1"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3、拟派厨师</w:t>
            </w:r>
            <w:r>
              <w:rPr>
                <w:rFonts w:ascii="宋体" w:eastAsia="宋体" w:hAnsi="宋体" w:cs="宋体"/>
                <w:sz w:val="24"/>
                <w:szCs w:val="24"/>
              </w:rPr>
              <w:t>中少数民族所占比例</w:t>
            </w:r>
            <w:r>
              <w:rPr>
                <w:rFonts w:ascii="宋体" w:eastAsia="宋体" w:hAnsi="宋体" w:cs="宋体" w:hint="eastAsia"/>
                <w:sz w:val="24"/>
                <w:szCs w:val="24"/>
              </w:rPr>
              <w:t>：</w:t>
            </w:r>
          </w:p>
          <w:p w14:paraId="534D2882"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（1）厨师中少数民族占60%（含）以上的得</w:t>
            </w:r>
            <w:r>
              <w:rPr>
                <w:rFonts w:ascii="宋体" w:eastAsia="宋体" w:hAnsi="宋体" w:cs="宋体"/>
                <w:sz w:val="24"/>
                <w:szCs w:val="24"/>
              </w:rPr>
              <w:t>4</w:t>
            </w:r>
            <w:r>
              <w:rPr>
                <w:rFonts w:ascii="宋体" w:eastAsia="宋体" w:hAnsi="宋体" w:cs="宋体" w:hint="eastAsia"/>
                <w:sz w:val="24"/>
                <w:szCs w:val="24"/>
              </w:rPr>
              <w:t>分</w:t>
            </w:r>
            <w:r>
              <w:rPr>
                <w:rFonts w:ascii="宋体" w:eastAsia="宋体" w:hAnsi="宋体" w:cs="宋体"/>
                <w:sz w:val="24"/>
                <w:szCs w:val="24"/>
              </w:rPr>
              <w:t>；</w:t>
            </w:r>
          </w:p>
          <w:p w14:paraId="5217DFE9"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（2）厨师中少数民族占40%（含）至60%的</w:t>
            </w:r>
            <w:r>
              <w:rPr>
                <w:rFonts w:ascii="宋体" w:eastAsia="宋体" w:hAnsi="宋体" w:cs="宋体"/>
                <w:sz w:val="24"/>
                <w:szCs w:val="24"/>
              </w:rPr>
              <w:t>得3</w:t>
            </w:r>
            <w:r>
              <w:rPr>
                <w:rFonts w:ascii="宋体" w:eastAsia="宋体" w:hAnsi="宋体" w:cs="宋体" w:hint="eastAsia"/>
                <w:sz w:val="24"/>
                <w:szCs w:val="24"/>
              </w:rPr>
              <w:t>分；</w:t>
            </w:r>
          </w:p>
          <w:p w14:paraId="78F5E1EE"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（3）厨师中少数民族占20%（含）至40%的</w:t>
            </w:r>
            <w:r>
              <w:rPr>
                <w:rFonts w:ascii="宋体" w:eastAsia="宋体" w:hAnsi="宋体" w:cs="宋体"/>
                <w:sz w:val="24"/>
                <w:szCs w:val="24"/>
              </w:rPr>
              <w:t>得2</w:t>
            </w:r>
            <w:r>
              <w:rPr>
                <w:rFonts w:ascii="宋体" w:eastAsia="宋体" w:hAnsi="宋体" w:cs="宋体" w:hint="eastAsia"/>
                <w:sz w:val="24"/>
                <w:szCs w:val="24"/>
              </w:rPr>
              <w:t>分</w:t>
            </w:r>
            <w:r>
              <w:rPr>
                <w:rFonts w:ascii="宋体" w:eastAsia="宋体" w:hAnsi="宋体" w:cs="宋体"/>
                <w:sz w:val="24"/>
                <w:szCs w:val="24"/>
              </w:rPr>
              <w:t>；</w:t>
            </w:r>
          </w:p>
          <w:p w14:paraId="0BE96412"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（4）厨师中少数民族少于20%的</w:t>
            </w:r>
            <w:r>
              <w:rPr>
                <w:rFonts w:ascii="宋体" w:eastAsia="宋体" w:hAnsi="宋体" w:cs="宋体"/>
                <w:sz w:val="24"/>
                <w:szCs w:val="24"/>
              </w:rPr>
              <w:t>得1</w:t>
            </w:r>
            <w:r>
              <w:rPr>
                <w:rFonts w:ascii="宋体" w:eastAsia="宋体" w:hAnsi="宋体" w:cs="宋体" w:hint="eastAsia"/>
                <w:sz w:val="24"/>
                <w:szCs w:val="24"/>
              </w:rPr>
              <w:t>分</w:t>
            </w:r>
            <w:r>
              <w:rPr>
                <w:rFonts w:ascii="宋体" w:eastAsia="宋体" w:hAnsi="宋体" w:cs="宋体"/>
                <w:sz w:val="24"/>
                <w:szCs w:val="24"/>
              </w:rPr>
              <w:t>。</w:t>
            </w:r>
          </w:p>
          <w:p w14:paraId="13B0BCB7"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（提供身份证复印件）</w:t>
            </w:r>
          </w:p>
        </w:tc>
      </w:tr>
      <w:tr w:rsidR="0007505F" w14:paraId="0584C899"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23CE7215"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984" w:type="dxa"/>
            <w:tcBorders>
              <w:top w:val="single" w:sz="6" w:space="0" w:color="auto"/>
              <w:left w:val="single" w:sz="6" w:space="0" w:color="auto"/>
              <w:bottom w:val="single" w:sz="6" w:space="0" w:color="auto"/>
              <w:right w:val="single" w:sz="6" w:space="0" w:color="auto"/>
            </w:tcBorders>
            <w:vAlign w:val="center"/>
          </w:tcPr>
          <w:p w14:paraId="41FB450E" w14:textId="77777777" w:rsidR="0007505F" w:rsidRDefault="00054375">
            <w:pPr>
              <w:tabs>
                <w:tab w:val="left" w:pos="425"/>
              </w:tabs>
              <w:autoSpaceDE w:val="0"/>
              <w:autoSpaceDN w:val="0"/>
              <w:adjustRightInd w:val="0"/>
              <w:spacing w:line="360" w:lineRule="auto"/>
              <w:jc w:val="center"/>
              <w:rPr>
                <w:rFonts w:ascii="宋体" w:eastAsia="宋体" w:hAnsi="宋体" w:cs="宋体"/>
                <w:sz w:val="24"/>
                <w:szCs w:val="24"/>
              </w:rPr>
            </w:pPr>
            <w:r>
              <w:rPr>
                <w:rFonts w:ascii="宋体" w:eastAsia="宋体" w:hAnsi="宋体" w:cs="宋体" w:hint="eastAsia"/>
                <w:sz w:val="24"/>
                <w:szCs w:val="24"/>
              </w:rPr>
              <w:t>管理费</w:t>
            </w:r>
          </w:p>
        </w:tc>
        <w:tc>
          <w:tcPr>
            <w:tcW w:w="851" w:type="dxa"/>
            <w:tcBorders>
              <w:top w:val="single" w:sz="6" w:space="0" w:color="auto"/>
              <w:left w:val="single" w:sz="6" w:space="0" w:color="auto"/>
              <w:bottom w:val="single" w:sz="6" w:space="0" w:color="auto"/>
              <w:right w:val="single" w:sz="6" w:space="0" w:color="auto"/>
            </w:tcBorders>
            <w:vAlign w:val="center"/>
          </w:tcPr>
          <w:p w14:paraId="5F94F11E" w14:textId="77777777" w:rsidR="0007505F" w:rsidRDefault="00054375">
            <w:pPr>
              <w:tabs>
                <w:tab w:val="left" w:pos="425"/>
              </w:tabs>
              <w:autoSpaceDE w:val="0"/>
              <w:autoSpaceDN w:val="0"/>
              <w:adjustRightInd w:val="0"/>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10</w:t>
            </w:r>
          </w:p>
        </w:tc>
        <w:tc>
          <w:tcPr>
            <w:tcW w:w="5938" w:type="dxa"/>
            <w:tcBorders>
              <w:top w:val="single" w:sz="6" w:space="0" w:color="auto"/>
              <w:left w:val="single" w:sz="6" w:space="0" w:color="auto"/>
              <w:bottom w:val="single" w:sz="6" w:space="0" w:color="auto"/>
              <w:right w:val="single" w:sz="4" w:space="0" w:color="auto"/>
            </w:tcBorders>
            <w:vAlign w:val="center"/>
          </w:tcPr>
          <w:p w14:paraId="6FF2ED3A" w14:textId="77777777" w:rsidR="0007505F" w:rsidRDefault="00054375">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管理费评审标准：</w:t>
            </w:r>
          </w:p>
          <w:p w14:paraId="5583C866" w14:textId="77777777" w:rsidR="0007505F" w:rsidRDefault="00054375">
            <w:pPr>
              <w:spacing w:line="360" w:lineRule="auto"/>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1. </w:t>
            </w:r>
            <w:r>
              <w:rPr>
                <w:rFonts w:ascii="宋体" w:eastAsia="宋体" w:hAnsi="宋体" w:cs="宋体" w:hint="eastAsia"/>
                <w:color w:val="000000" w:themeColor="text1"/>
                <w:sz w:val="24"/>
                <w:szCs w:val="24"/>
              </w:rPr>
              <w:t>管理费报价区间需在营业收入的</w:t>
            </w:r>
            <w:r>
              <w:rPr>
                <w:rFonts w:ascii="宋体" w:eastAsia="宋体" w:hAnsi="宋体" w:cs="宋体"/>
                <w:color w:val="000000" w:themeColor="text1"/>
                <w:sz w:val="24"/>
                <w:szCs w:val="24"/>
              </w:rPr>
              <w:t>3%-6%内进行报价</w:t>
            </w:r>
          </w:p>
          <w:p w14:paraId="3BABD47C" w14:textId="77777777" w:rsidR="0007505F" w:rsidRDefault="00054375">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（注：超出此区间报价属于无效报价）</w:t>
            </w:r>
          </w:p>
          <w:p w14:paraId="4A03744F" w14:textId="77777777" w:rsidR="0007505F" w:rsidRDefault="00054375">
            <w:pPr>
              <w:spacing w:line="360" w:lineRule="auto"/>
              <w:rPr>
                <w:rFonts w:ascii="宋体" w:eastAsia="宋体" w:hAnsi="宋体" w:cs="宋体"/>
                <w:color w:val="000000" w:themeColor="text1"/>
                <w:sz w:val="24"/>
                <w:szCs w:val="24"/>
              </w:rPr>
            </w:pPr>
            <w:r>
              <w:rPr>
                <w:rFonts w:ascii="宋体" w:eastAsia="宋体" w:hAnsi="宋体" w:cs="宋体"/>
                <w:color w:val="000000" w:themeColor="text1"/>
                <w:sz w:val="24"/>
                <w:szCs w:val="24"/>
              </w:rPr>
              <w:t>2.</w:t>
            </w:r>
            <w:r>
              <w:rPr>
                <w:rFonts w:ascii="宋体" w:eastAsia="宋体" w:hAnsi="宋体" w:cs="宋体" w:hint="eastAsia"/>
                <w:color w:val="000000" w:themeColor="text1"/>
                <w:sz w:val="24"/>
                <w:szCs w:val="24"/>
              </w:rPr>
              <w:t>采用平均价评审方法：</w:t>
            </w:r>
          </w:p>
          <w:p w14:paraId="0191DDAF" w14:textId="77777777" w:rsidR="0007505F" w:rsidRDefault="00054375">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各个合格投标人的平均价为评标基准价。</w:t>
            </w:r>
          </w:p>
          <w:p w14:paraId="53F23407" w14:textId="77777777" w:rsidR="0007505F" w:rsidRDefault="00054375">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投标报价与评标基准价相等时得满分</w:t>
            </w:r>
            <w:r>
              <w:rPr>
                <w:rFonts w:ascii="宋体" w:eastAsia="宋体" w:hAnsi="宋体" w:cs="宋体"/>
                <w:color w:val="000000" w:themeColor="text1"/>
                <w:sz w:val="24"/>
                <w:szCs w:val="24"/>
              </w:rPr>
              <w:t>10</w:t>
            </w:r>
            <w:r>
              <w:rPr>
                <w:rFonts w:ascii="宋体" w:eastAsia="宋体" w:hAnsi="宋体" w:cs="宋体" w:hint="eastAsia"/>
                <w:color w:val="000000" w:themeColor="text1"/>
                <w:sz w:val="24"/>
                <w:szCs w:val="24"/>
              </w:rPr>
              <w:t>分</w:t>
            </w:r>
            <w:r>
              <w:rPr>
                <w:rFonts w:ascii="宋体" w:eastAsia="宋体" w:hAnsi="宋体" w:cs="宋体"/>
                <w:color w:val="000000" w:themeColor="text1"/>
                <w:sz w:val="24"/>
                <w:szCs w:val="24"/>
              </w:rPr>
              <w:t>；</w:t>
            </w:r>
          </w:p>
          <w:p w14:paraId="0DC2C5E4" w14:textId="77777777" w:rsidR="0007505F" w:rsidRDefault="00054375">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投标报价高于评标基准价时，按每高</w:t>
            </w:r>
            <w:r>
              <w:rPr>
                <w:rFonts w:ascii="宋体" w:eastAsia="宋体" w:hAnsi="宋体" w:cs="宋体"/>
                <w:color w:val="000000" w:themeColor="text1"/>
                <w:sz w:val="24"/>
                <w:szCs w:val="24"/>
              </w:rPr>
              <w:t>0%（不含）-0.2%</w:t>
            </w:r>
            <w:r>
              <w:rPr>
                <w:rFonts w:ascii="宋体" w:eastAsia="宋体" w:hAnsi="宋体" w:cs="宋体" w:hint="eastAsia"/>
                <w:color w:val="000000" w:themeColor="text1"/>
                <w:sz w:val="24"/>
                <w:szCs w:val="24"/>
              </w:rPr>
              <w:t>（含）</w:t>
            </w:r>
            <w:r>
              <w:rPr>
                <w:rFonts w:ascii="宋体" w:eastAsia="宋体" w:hAnsi="宋体" w:cs="宋体"/>
                <w:color w:val="000000" w:themeColor="text1"/>
                <w:sz w:val="24"/>
                <w:szCs w:val="24"/>
              </w:rPr>
              <w:t>扣1分的比例进行扣分，扣完为止；</w:t>
            </w:r>
          </w:p>
          <w:p w14:paraId="042E7680" w14:textId="77777777" w:rsidR="0007505F" w:rsidRDefault="00054375">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投标报价低于评标基准价时，按每低</w:t>
            </w:r>
            <w:r>
              <w:rPr>
                <w:rFonts w:ascii="宋体" w:eastAsia="宋体" w:hAnsi="宋体" w:cs="宋体"/>
                <w:color w:val="000000" w:themeColor="text1"/>
                <w:sz w:val="24"/>
                <w:szCs w:val="24"/>
              </w:rPr>
              <w:t>0%（不含）-0.2%</w:t>
            </w:r>
            <w:r>
              <w:rPr>
                <w:rFonts w:ascii="宋体" w:eastAsia="宋体" w:hAnsi="宋体" w:cs="宋体" w:hint="eastAsia"/>
                <w:color w:val="000000" w:themeColor="text1"/>
                <w:sz w:val="24"/>
                <w:szCs w:val="24"/>
              </w:rPr>
              <w:t>（含）扣</w:t>
            </w:r>
            <w:r>
              <w:rPr>
                <w:rFonts w:ascii="宋体" w:eastAsia="宋体" w:hAnsi="宋体" w:cs="宋体"/>
                <w:color w:val="000000" w:themeColor="text1"/>
                <w:sz w:val="24"/>
                <w:szCs w:val="24"/>
              </w:rPr>
              <w:t>1分的比例进行</w:t>
            </w:r>
            <w:r>
              <w:rPr>
                <w:rFonts w:ascii="宋体" w:eastAsia="宋体" w:hAnsi="宋体" w:cs="宋体" w:hint="eastAsia"/>
                <w:color w:val="000000" w:themeColor="text1"/>
                <w:sz w:val="24"/>
                <w:szCs w:val="24"/>
              </w:rPr>
              <w:t>扣分</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扣完为止</w:t>
            </w:r>
            <w:r>
              <w:rPr>
                <w:rFonts w:ascii="宋体" w:eastAsia="宋体" w:hAnsi="宋体" w:cs="宋体"/>
                <w:color w:val="000000" w:themeColor="text1"/>
                <w:sz w:val="24"/>
                <w:szCs w:val="24"/>
              </w:rPr>
              <w:t>；</w:t>
            </w:r>
          </w:p>
        </w:tc>
      </w:tr>
      <w:tr w:rsidR="0007505F" w14:paraId="721955B0"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52103C9E"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1984" w:type="dxa"/>
            <w:tcBorders>
              <w:top w:val="single" w:sz="6" w:space="0" w:color="auto"/>
              <w:left w:val="single" w:sz="6" w:space="0" w:color="auto"/>
              <w:bottom w:val="single" w:sz="6" w:space="0" w:color="auto"/>
              <w:right w:val="single" w:sz="6" w:space="0" w:color="auto"/>
            </w:tcBorders>
            <w:vAlign w:val="center"/>
          </w:tcPr>
          <w:p w14:paraId="53F26B97"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相关资质</w:t>
            </w:r>
          </w:p>
        </w:tc>
        <w:tc>
          <w:tcPr>
            <w:tcW w:w="851" w:type="dxa"/>
            <w:tcBorders>
              <w:top w:val="single" w:sz="6" w:space="0" w:color="auto"/>
              <w:left w:val="single" w:sz="6" w:space="0" w:color="auto"/>
              <w:bottom w:val="single" w:sz="6" w:space="0" w:color="auto"/>
              <w:right w:val="single" w:sz="6" w:space="0" w:color="auto"/>
            </w:tcBorders>
            <w:vAlign w:val="center"/>
          </w:tcPr>
          <w:p w14:paraId="161652CE"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10</w:t>
            </w:r>
          </w:p>
        </w:tc>
        <w:tc>
          <w:tcPr>
            <w:tcW w:w="5938" w:type="dxa"/>
            <w:tcBorders>
              <w:top w:val="single" w:sz="6" w:space="0" w:color="auto"/>
              <w:left w:val="single" w:sz="6" w:space="0" w:color="auto"/>
              <w:bottom w:val="single" w:sz="6" w:space="0" w:color="auto"/>
              <w:right w:val="single" w:sz="4" w:space="0" w:color="auto"/>
            </w:tcBorders>
            <w:vAlign w:val="center"/>
          </w:tcPr>
          <w:p w14:paraId="71735F3B" w14:textId="55D5168C" w:rsidR="0007505F" w:rsidRDefault="00054375">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投标人具有</w:t>
            </w:r>
            <w:r w:rsidR="005C324E">
              <w:rPr>
                <w:rFonts w:ascii="宋体" w:eastAsia="宋体" w:hAnsi="宋体" w:cs="宋体" w:hint="eastAsia"/>
                <w:color w:val="000000" w:themeColor="text1"/>
                <w:sz w:val="24"/>
                <w:szCs w:val="24"/>
              </w:rPr>
              <w:t>有效期内的</w:t>
            </w:r>
            <w:r>
              <w:rPr>
                <w:rFonts w:ascii="宋体" w:eastAsia="宋体" w:hAnsi="宋体" w:cs="宋体" w:hint="eastAsia"/>
                <w:color w:val="000000" w:themeColor="text1"/>
                <w:sz w:val="24"/>
                <w:szCs w:val="24"/>
              </w:rPr>
              <w:t>GB/T19001</w:t>
            </w:r>
            <w:r>
              <w:rPr>
                <w:rFonts w:ascii="宋体" w:eastAsia="宋体" w:hAnsi="宋体" w:cs="宋体"/>
                <w:color w:val="000000" w:themeColor="text1"/>
                <w:sz w:val="24"/>
                <w:szCs w:val="24"/>
              </w:rPr>
              <w:t>质量管理体系、</w:t>
            </w:r>
            <w:r>
              <w:rPr>
                <w:rFonts w:ascii="宋体" w:eastAsia="宋体" w:hAnsi="宋体" w:cs="宋体" w:hint="eastAsia"/>
                <w:color w:val="000000" w:themeColor="text1"/>
                <w:sz w:val="24"/>
                <w:szCs w:val="24"/>
              </w:rPr>
              <w:lastRenderedPageBreak/>
              <w:t>GB/T22000</w:t>
            </w:r>
            <w:r>
              <w:rPr>
                <w:rFonts w:ascii="宋体" w:eastAsia="宋体" w:hAnsi="宋体" w:cs="宋体"/>
                <w:color w:val="000000" w:themeColor="text1"/>
                <w:sz w:val="24"/>
                <w:szCs w:val="24"/>
              </w:rPr>
              <w:t>食品安</w:t>
            </w:r>
            <w:r w:rsidR="00C62DEE">
              <w:rPr>
                <w:rFonts w:ascii="宋体" w:eastAsia="宋体" w:hAnsi="宋体" w:cs="宋体" w:hint="eastAsia"/>
                <w:color w:val="000000" w:themeColor="text1"/>
                <w:sz w:val="24"/>
                <w:szCs w:val="24"/>
              </w:rPr>
              <w:t>全</w:t>
            </w:r>
            <w:r>
              <w:rPr>
                <w:rFonts w:ascii="宋体" w:eastAsia="宋体" w:hAnsi="宋体" w:cs="宋体" w:hint="eastAsia"/>
                <w:color w:val="000000" w:themeColor="text1"/>
                <w:sz w:val="24"/>
                <w:szCs w:val="24"/>
              </w:rPr>
              <w:t>管理体系</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GB/T24001环境管理体系，GB/T28001</w:t>
            </w:r>
            <w:r w:rsidR="00E717C0">
              <w:rPr>
                <w:rFonts w:ascii="宋体" w:eastAsia="宋体" w:hAnsi="宋体" w:cs="宋体" w:hint="eastAsia"/>
                <w:color w:val="000000" w:themeColor="text1"/>
                <w:sz w:val="24"/>
                <w:szCs w:val="24"/>
              </w:rPr>
              <w:t>职业健康安全管理体系</w:t>
            </w:r>
            <w:r>
              <w:rPr>
                <w:rFonts w:ascii="宋体" w:eastAsia="宋体" w:hAnsi="宋体" w:cs="宋体" w:hint="eastAsia"/>
                <w:color w:val="000000" w:themeColor="text1"/>
                <w:sz w:val="24"/>
                <w:szCs w:val="24"/>
              </w:rPr>
              <w:t>，</w:t>
            </w:r>
            <w:r w:rsidR="001021A4" w:rsidRPr="001021A4">
              <w:rPr>
                <w:rFonts w:ascii="宋体" w:eastAsia="宋体" w:hAnsi="宋体" w:cs="宋体" w:hint="eastAsia"/>
                <w:color w:val="000000" w:themeColor="text1"/>
                <w:sz w:val="24"/>
                <w:szCs w:val="24"/>
              </w:rPr>
              <w:t>HACCP食品安全控制体系</w:t>
            </w:r>
            <w:r w:rsidR="001021A4">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每个认证2分，满分10分</w:t>
            </w:r>
          </w:p>
        </w:tc>
      </w:tr>
      <w:tr w:rsidR="0007505F" w14:paraId="041FA105" w14:textId="77777777">
        <w:trPr>
          <w:trHeight w:val="605"/>
          <w:jc w:val="center"/>
        </w:trPr>
        <w:tc>
          <w:tcPr>
            <w:tcW w:w="9595" w:type="dxa"/>
            <w:gridSpan w:val="4"/>
            <w:tcBorders>
              <w:top w:val="single" w:sz="6" w:space="0" w:color="auto"/>
              <w:left w:val="single" w:sz="4" w:space="0" w:color="auto"/>
              <w:bottom w:val="single" w:sz="4" w:space="0" w:color="auto"/>
              <w:right w:val="single" w:sz="4" w:space="0" w:color="auto"/>
            </w:tcBorders>
            <w:vAlign w:val="center"/>
          </w:tcPr>
          <w:p w14:paraId="50F9397F" w14:textId="77777777" w:rsidR="0007505F" w:rsidRDefault="00054375">
            <w:pPr>
              <w:spacing w:line="360" w:lineRule="auto"/>
              <w:rPr>
                <w:rFonts w:ascii="宋体" w:eastAsia="宋体" w:hAnsi="宋体" w:cs="宋体"/>
                <w:b/>
                <w:sz w:val="24"/>
                <w:szCs w:val="24"/>
              </w:rPr>
            </w:pPr>
            <w:r>
              <w:rPr>
                <w:rFonts w:ascii="宋体" w:eastAsia="宋体" w:hAnsi="宋体" w:cs="宋体" w:hint="eastAsia"/>
                <w:sz w:val="24"/>
                <w:szCs w:val="24"/>
              </w:rPr>
              <w:lastRenderedPageBreak/>
              <w:t>注：以上证明文件均需提供复印件，并加盖投标人公章</w:t>
            </w:r>
          </w:p>
        </w:tc>
      </w:tr>
    </w:tbl>
    <w:p w14:paraId="4C70F529" w14:textId="77777777" w:rsidR="0007505F" w:rsidRDefault="0007505F">
      <w:pPr>
        <w:adjustRightInd w:val="0"/>
        <w:spacing w:line="360" w:lineRule="auto"/>
        <w:textAlignment w:val="baseline"/>
        <w:rPr>
          <w:rFonts w:ascii="宋体" w:eastAsia="宋体" w:hAnsi="宋体" w:cs="宋体"/>
          <w:b/>
          <w:bCs/>
          <w:sz w:val="24"/>
          <w:szCs w:val="24"/>
        </w:rPr>
      </w:pPr>
    </w:p>
    <w:p w14:paraId="247A1684" w14:textId="77777777" w:rsidR="0007505F" w:rsidRDefault="00054375">
      <w:pPr>
        <w:adjustRightInd w:val="0"/>
        <w:spacing w:line="360" w:lineRule="auto"/>
        <w:textAlignment w:val="baseline"/>
        <w:rPr>
          <w:rFonts w:ascii="宋体" w:eastAsia="宋体" w:hAnsi="宋体" w:cs="宋体"/>
          <w:b/>
          <w:sz w:val="24"/>
          <w:szCs w:val="24"/>
        </w:rPr>
      </w:pPr>
      <w:r>
        <w:rPr>
          <w:rFonts w:ascii="宋体" w:eastAsia="宋体" w:hAnsi="宋体" w:cs="宋体" w:hint="eastAsia"/>
          <w:b/>
          <w:bCs/>
          <w:sz w:val="24"/>
          <w:szCs w:val="24"/>
        </w:rPr>
        <w:t>包二：</w:t>
      </w:r>
      <w:r>
        <w:rPr>
          <w:rFonts w:ascii="宋体" w:eastAsia="宋体" w:hAnsi="宋体" w:cs="宋体" w:hint="eastAsia"/>
          <w:b/>
          <w:sz w:val="24"/>
          <w:szCs w:val="24"/>
        </w:rPr>
        <w:t>商务评分标准（共</w:t>
      </w:r>
      <w:r>
        <w:rPr>
          <w:rFonts w:ascii="宋体" w:eastAsia="宋体" w:hAnsi="宋体" w:cs="宋体"/>
          <w:b/>
          <w:sz w:val="24"/>
          <w:szCs w:val="24"/>
        </w:rPr>
        <w:t>60</w:t>
      </w:r>
      <w:r>
        <w:rPr>
          <w:rFonts w:ascii="宋体" w:eastAsia="宋体" w:hAnsi="宋体" w:cs="宋体" w:hint="eastAsia"/>
          <w:b/>
          <w:sz w:val="24"/>
          <w:szCs w:val="24"/>
        </w:rPr>
        <w:t>分）</w:t>
      </w:r>
    </w:p>
    <w:tbl>
      <w:tblPr>
        <w:tblW w:w="93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2"/>
        <w:gridCol w:w="1984"/>
        <w:gridCol w:w="851"/>
        <w:gridCol w:w="5731"/>
      </w:tblGrid>
      <w:tr w:rsidR="0007505F" w14:paraId="2F9C835F" w14:textId="77777777">
        <w:trPr>
          <w:trHeight w:val="605"/>
          <w:jc w:val="center"/>
        </w:trPr>
        <w:tc>
          <w:tcPr>
            <w:tcW w:w="822" w:type="dxa"/>
            <w:tcBorders>
              <w:top w:val="single" w:sz="4" w:space="0" w:color="auto"/>
              <w:left w:val="single" w:sz="4" w:space="0" w:color="auto"/>
              <w:bottom w:val="single" w:sz="6" w:space="0" w:color="auto"/>
              <w:right w:val="single" w:sz="6" w:space="0" w:color="auto"/>
            </w:tcBorders>
            <w:vAlign w:val="center"/>
          </w:tcPr>
          <w:p w14:paraId="7ABE79A7"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1984" w:type="dxa"/>
            <w:tcBorders>
              <w:top w:val="single" w:sz="4" w:space="0" w:color="auto"/>
              <w:left w:val="single" w:sz="6" w:space="0" w:color="auto"/>
              <w:bottom w:val="single" w:sz="6" w:space="0" w:color="auto"/>
              <w:right w:val="single" w:sz="6" w:space="0" w:color="auto"/>
            </w:tcBorders>
            <w:vAlign w:val="center"/>
          </w:tcPr>
          <w:p w14:paraId="784DE23E"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评审因素</w:t>
            </w:r>
          </w:p>
        </w:tc>
        <w:tc>
          <w:tcPr>
            <w:tcW w:w="851" w:type="dxa"/>
            <w:tcBorders>
              <w:top w:val="single" w:sz="4" w:space="0" w:color="auto"/>
              <w:left w:val="single" w:sz="6" w:space="0" w:color="auto"/>
              <w:bottom w:val="single" w:sz="6" w:space="0" w:color="auto"/>
              <w:right w:val="single" w:sz="6" w:space="0" w:color="auto"/>
            </w:tcBorders>
            <w:vAlign w:val="center"/>
          </w:tcPr>
          <w:p w14:paraId="5EED57FD"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分值</w:t>
            </w:r>
          </w:p>
        </w:tc>
        <w:tc>
          <w:tcPr>
            <w:tcW w:w="5731" w:type="dxa"/>
            <w:tcBorders>
              <w:top w:val="single" w:sz="4" w:space="0" w:color="auto"/>
              <w:left w:val="single" w:sz="6" w:space="0" w:color="auto"/>
              <w:bottom w:val="single" w:sz="6" w:space="0" w:color="auto"/>
              <w:right w:val="single" w:sz="4" w:space="0" w:color="auto"/>
            </w:tcBorders>
            <w:vAlign w:val="center"/>
          </w:tcPr>
          <w:p w14:paraId="52555B4D"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评分标准说明</w:t>
            </w:r>
          </w:p>
        </w:tc>
      </w:tr>
      <w:tr w:rsidR="0007505F" w14:paraId="2F2AC1E4" w14:textId="77777777">
        <w:trPr>
          <w:trHeight w:val="2220"/>
          <w:jc w:val="center"/>
        </w:trPr>
        <w:tc>
          <w:tcPr>
            <w:tcW w:w="822" w:type="dxa"/>
            <w:vMerge w:val="restart"/>
            <w:tcBorders>
              <w:top w:val="single" w:sz="6" w:space="0" w:color="auto"/>
              <w:left w:val="single" w:sz="4" w:space="0" w:color="auto"/>
              <w:right w:val="single" w:sz="6" w:space="0" w:color="auto"/>
            </w:tcBorders>
            <w:vAlign w:val="center"/>
          </w:tcPr>
          <w:p w14:paraId="2268AAA8"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984" w:type="dxa"/>
            <w:vMerge w:val="restart"/>
            <w:tcBorders>
              <w:top w:val="single" w:sz="6" w:space="0" w:color="auto"/>
              <w:left w:val="single" w:sz="6" w:space="0" w:color="auto"/>
              <w:right w:val="single" w:sz="6" w:space="0" w:color="auto"/>
            </w:tcBorders>
            <w:vAlign w:val="center"/>
          </w:tcPr>
          <w:p w14:paraId="2467AC06"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类似项目经验</w:t>
            </w:r>
          </w:p>
        </w:tc>
        <w:tc>
          <w:tcPr>
            <w:tcW w:w="851" w:type="dxa"/>
            <w:vMerge w:val="restart"/>
            <w:tcBorders>
              <w:top w:val="single" w:sz="6" w:space="0" w:color="auto"/>
              <w:left w:val="single" w:sz="6" w:space="0" w:color="auto"/>
              <w:right w:val="single" w:sz="6" w:space="0" w:color="auto"/>
            </w:tcBorders>
            <w:vAlign w:val="center"/>
          </w:tcPr>
          <w:p w14:paraId="383F367A"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10</w:t>
            </w:r>
          </w:p>
        </w:tc>
        <w:tc>
          <w:tcPr>
            <w:tcW w:w="5731" w:type="dxa"/>
            <w:tcBorders>
              <w:top w:val="single" w:sz="6" w:space="0" w:color="auto"/>
              <w:left w:val="single" w:sz="6" w:space="0" w:color="auto"/>
              <w:bottom w:val="single" w:sz="4" w:space="0" w:color="auto"/>
              <w:right w:val="single" w:sz="4" w:space="0" w:color="auto"/>
            </w:tcBorders>
            <w:vAlign w:val="center"/>
          </w:tcPr>
          <w:p w14:paraId="6C19A70E"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1、2016年12月1日起至投标截止之日止</w:t>
            </w:r>
            <w:r>
              <w:rPr>
                <w:rFonts w:ascii="宋体" w:eastAsia="宋体" w:hAnsi="宋体" w:cs="宋体"/>
                <w:sz w:val="24"/>
                <w:szCs w:val="24"/>
              </w:rPr>
              <w:t>正在经营的高校食堂</w:t>
            </w:r>
            <w:r>
              <w:rPr>
                <w:rFonts w:ascii="宋体" w:eastAsia="宋体" w:hAnsi="宋体" w:cs="宋体" w:hint="eastAsia"/>
                <w:sz w:val="24"/>
                <w:szCs w:val="24"/>
              </w:rPr>
              <w:t>（含学生</w:t>
            </w:r>
            <w:r>
              <w:rPr>
                <w:rFonts w:ascii="宋体" w:eastAsia="宋体" w:hAnsi="宋体" w:cs="宋体"/>
                <w:sz w:val="24"/>
                <w:szCs w:val="24"/>
              </w:rPr>
              <w:t>基本伙）</w:t>
            </w:r>
            <w:r>
              <w:rPr>
                <w:rFonts w:ascii="宋体" w:eastAsia="宋体" w:hAnsi="宋体" w:cs="宋体" w:hint="eastAsia"/>
                <w:sz w:val="24"/>
                <w:szCs w:val="24"/>
              </w:rPr>
              <w:t>每个得2分，最高得6分。（一个有效业绩以合同</w:t>
            </w:r>
            <w:r>
              <w:rPr>
                <w:rFonts w:ascii="宋体" w:eastAsia="宋体" w:hAnsi="宋体" w:cs="宋体"/>
                <w:sz w:val="24"/>
                <w:szCs w:val="24"/>
              </w:rPr>
              <w:t>为准</w:t>
            </w:r>
            <w:r>
              <w:rPr>
                <w:rFonts w:ascii="宋体" w:eastAsia="宋体" w:hAnsi="宋体" w:cs="宋体" w:hint="eastAsia"/>
                <w:sz w:val="24"/>
                <w:szCs w:val="24"/>
              </w:rPr>
              <w:t>，食堂经营面积需在500㎡以上（含）</w:t>
            </w:r>
            <w:r>
              <w:rPr>
                <w:rFonts w:ascii="宋体" w:eastAsia="宋体" w:hAnsi="宋体" w:cs="宋体"/>
                <w:sz w:val="24"/>
                <w:szCs w:val="24"/>
              </w:rPr>
              <w:t>需提供合同首页、金额清单页、双方签字盖章页并加盖公司公章等业绩要求的材料</w:t>
            </w:r>
            <w:r>
              <w:rPr>
                <w:rFonts w:ascii="宋体" w:eastAsia="宋体" w:hAnsi="宋体" w:cs="宋体" w:hint="eastAsia"/>
                <w:sz w:val="24"/>
                <w:szCs w:val="24"/>
              </w:rPr>
              <w:t>）</w:t>
            </w:r>
          </w:p>
        </w:tc>
      </w:tr>
      <w:tr w:rsidR="0007505F" w14:paraId="1E3E7FE1" w14:textId="77777777">
        <w:trPr>
          <w:trHeight w:val="1500"/>
          <w:jc w:val="center"/>
        </w:trPr>
        <w:tc>
          <w:tcPr>
            <w:tcW w:w="822" w:type="dxa"/>
            <w:vMerge/>
            <w:tcBorders>
              <w:left w:val="single" w:sz="4" w:space="0" w:color="auto"/>
              <w:right w:val="single" w:sz="6" w:space="0" w:color="auto"/>
            </w:tcBorders>
            <w:vAlign w:val="center"/>
          </w:tcPr>
          <w:p w14:paraId="165D20C5" w14:textId="77777777" w:rsidR="0007505F" w:rsidRDefault="0007505F">
            <w:pPr>
              <w:spacing w:line="360" w:lineRule="auto"/>
              <w:jc w:val="center"/>
              <w:rPr>
                <w:rFonts w:ascii="宋体" w:eastAsia="宋体" w:hAnsi="宋体" w:cs="宋体"/>
                <w:sz w:val="24"/>
                <w:szCs w:val="24"/>
              </w:rPr>
            </w:pPr>
          </w:p>
        </w:tc>
        <w:tc>
          <w:tcPr>
            <w:tcW w:w="1984" w:type="dxa"/>
            <w:vMerge/>
            <w:tcBorders>
              <w:left w:val="single" w:sz="6" w:space="0" w:color="auto"/>
              <w:right w:val="single" w:sz="6" w:space="0" w:color="auto"/>
            </w:tcBorders>
            <w:vAlign w:val="center"/>
          </w:tcPr>
          <w:p w14:paraId="0DBEF059" w14:textId="77777777" w:rsidR="0007505F" w:rsidRDefault="0007505F">
            <w:pPr>
              <w:spacing w:line="360" w:lineRule="auto"/>
              <w:jc w:val="center"/>
              <w:rPr>
                <w:rFonts w:ascii="宋体" w:eastAsia="宋体" w:hAnsi="宋体" w:cs="宋体"/>
                <w:sz w:val="24"/>
                <w:szCs w:val="24"/>
              </w:rPr>
            </w:pPr>
          </w:p>
        </w:tc>
        <w:tc>
          <w:tcPr>
            <w:tcW w:w="851" w:type="dxa"/>
            <w:vMerge/>
            <w:tcBorders>
              <w:left w:val="single" w:sz="6" w:space="0" w:color="auto"/>
              <w:right w:val="single" w:sz="6" w:space="0" w:color="auto"/>
            </w:tcBorders>
            <w:vAlign w:val="center"/>
          </w:tcPr>
          <w:p w14:paraId="71174472" w14:textId="77777777" w:rsidR="0007505F" w:rsidRDefault="0007505F">
            <w:pPr>
              <w:spacing w:line="360" w:lineRule="auto"/>
              <w:jc w:val="center"/>
              <w:rPr>
                <w:rFonts w:ascii="宋体" w:eastAsia="宋体" w:hAnsi="宋体" w:cs="宋体"/>
                <w:sz w:val="24"/>
                <w:szCs w:val="24"/>
              </w:rPr>
            </w:pPr>
          </w:p>
        </w:tc>
        <w:tc>
          <w:tcPr>
            <w:tcW w:w="5731" w:type="dxa"/>
            <w:tcBorders>
              <w:top w:val="single" w:sz="4" w:space="0" w:color="auto"/>
              <w:left w:val="single" w:sz="6" w:space="0" w:color="auto"/>
              <w:bottom w:val="single" w:sz="4" w:space="0" w:color="auto"/>
              <w:right w:val="single" w:sz="4" w:space="0" w:color="auto"/>
            </w:tcBorders>
            <w:vAlign w:val="center"/>
          </w:tcPr>
          <w:p w14:paraId="24A9B982"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2、在2016年12月1日起至投标截止之日止</w:t>
            </w:r>
            <w:r>
              <w:rPr>
                <w:rFonts w:ascii="宋体" w:eastAsia="宋体" w:hAnsi="宋体" w:cs="宋体"/>
                <w:sz w:val="24"/>
                <w:szCs w:val="24"/>
              </w:rPr>
              <w:t>已完成或正在经营的</w:t>
            </w:r>
            <w:r>
              <w:rPr>
                <w:rFonts w:ascii="宋体" w:eastAsia="宋体" w:hAnsi="宋体" w:cs="宋体" w:hint="eastAsia"/>
                <w:sz w:val="24"/>
                <w:szCs w:val="24"/>
              </w:rPr>
              <w:t>同类高校食堂</w:t>
            </w:r>
            <w:r>
              <w:rPr>
                <w:rFonts w:ascii="宋体" w:eastAsia="宋体" w:hAnsi="宋体" w:cs="宋体"/>
                <w:sz w:val="24"/>
                <w:szCs w:val="24"/>
              </w:rPr>
              <w:t>业绩，</w:t>
            </w:r>
            <w:r>
              <w:rPr>
                <w:rFonts w:ascii="宋体" w:eastAsia="宋体" w:hAnsi="宋体" w:cs="宋体" w:hint="eastAsia"/>
                <w:sz w:val="24"/>
                <w:szCs w:val="24"/>
              </w:rPr>
              <w:t>每</w:t>
            </w:r>
            <w:r>
              <w:rPr>
                <w:rFonts w:ascii="宋体" w:eastAsia="宋体" w:hAnsi="宋体" w:cs="宋体"/>
                <w:sz w:val="24"/>
                <w:szCs w:val="24"/>
              </w:rPr>
              <w:t>提供一个</w:t>
            </w:r>
            <w:r>
              <w:rPr>
                <w:rFonts w:ascii="宋体" w:eastAsia="宋体" w:hAnsi="宋体" w:cs="宋体" w:hint="eastAsia"/>
                <w:sz w:val="24"/>
                <w:szCs w:val="24"/>
              </w:rPr>
              <w:t>高校食堂</w:t>
            </w:r>
            <w:r>
              <w:rPr>
                <w:rFonts w:ascii="宋体" w:eastAsia="宋体" w:hAnsi="宋体" w:cs="宋体"/>
                <w:sz w:val="24"/>
                <w:szCs w:val="24"/>
              </w:rPr>
              <w:t>业绩加1</w:t>
            </w:r>
            <w:r>
              <w:rPr>
                <w:rFonts w:ascii="宋体" w:eastAsia="宋体" w:hAnsi="宋体" w:cs="宋体" w:hint="eastAsia"/>
                <w:sz w:val="24"/>
                <w:szCs w:val="24"/>
              </w:rPr>
              <w:t>分</w:t>
            </w:r>
            <w:r>
              <w:rPr>
                <w:rFonts w:ascii="宋体" w:eastAsia="宋体" w:hAnsi="宋体" w:cs="宋体"/>
                <w:sz w:val="24"/>
                <w:szCs w:val="24"/>
              </w:rPr>
              <w:t>，</w:t>
            </w:r>
            <w:r>
              <w:rPr>
                <w:rFonts w:ascii="宋体" w:eastAsia="宋体" w:hAnsi="宋体" w:cs="宋体" w:hint="eastAsia"/>
                <w:sz w:val="24"/>
                <w:szCs w:val="24"/>
              </w:rPr>
              <w:t>每提供一个政府机关、企事业单位食堂业绩加</w:t>
            </w:r>
            <w:r>
              <w:rPr>
                <w:rFonts w:ascii="宋体" w:eastAsia="宋体" w:hAnsi="宋体" w:cs="宋体"/>
                <w:sz w:val="24"/>
                <w:szCs w:val="24"/>
              </w:rPr>
              <w:t>0.5</w:t>
            </w:r>
            <w:r>
              <w:rPr>
                <w:rFonts w:ascii="宋体" w:eastAsia="宋体" w:hAnsi="宋体" w:cs="宋体" w:hint="eastAsia"/>
                <w:sz w:val="24"/>
                <w:szCs w:val="24"/>
              </w:rPr>
              <w:t>分，</w:t>
            </w:r>
            <w:r>
              <w:rPr>
                <w:rFonts w:ascii="宋体" w:eastAsia="宋体" w:hAnsi="宋体" w:cs="宋体"/>
                <w:sz w:val="24"/>
                <w:szCs w:val="24"/>
              </w:rPr>
              <w:t>最高得4</w:t>
            </w:r>
            <w:r>
              <w:rPr>
                <w:rFonts w:ascii="宋体" w:eastAsia="宋体" w:hAnsi="宋体" w:cs="宋体" w:hint="eastAsia"/>
                <w:sz w:val="24"/>
                <w:szCs w:val="24"/>
              </w:rPr>
              <w:t>分</w:t>
            </w:r>
            <w:r>
              <w:rPr>
                <w:rFonts w:ascii="宋体" w:eastAsia="宋体" w:hAnsi="宋体" w:cs="宋体"/>
                <w:sz w:val="24"/>
                <w:szCs w:val="24"/>
              </w:rPr>
              <w:t>。</w:t>
            </w:r>
            <w:r>
              <w:rPr>
                <w:rFonts w:ascii="宋体" w:eastAsia="宋体" w:hAnsi="宋体" w:cs="宋体" w:hint="eastAsia"/>
                <w:sz w:val="24"/>
                <w:szCs w:val="24"/>
              </w:rPr>
              <w:t>（一个有效业绩以合同为准，</w:t>
            </w:r>
            <w:r>
              <w:rPr>
                <w:rFonts w:ascii="宋体" w:eastAsia="宋体" w:hAnsi="宋体" w:cs="宋体"/>
                <w:sz w:val="24"/>
                <w:szCs w:val="24"/>
              </w:rPr>
              <w:t>需提供合同首页、金额清单页、双方签字盖章页并加盖公司公章等业绩要求的材料）</w:t>
            </w:r>
          </w:p>
        </w:tc>
      </w:tr>
      <w:tr w:rsidR="0007505F" w14:paraId="49F10ADC"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5EBC916F"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2</w:t>
            </w:r>
          </w:p>
        </w:tc>
        <w:tc>
          <w:tcPr>
            <w:tcW w:w="1984" w:type="dxa"/>
            <w:tcBorders>
              <w:top w:val="single" w:sz="6" w:space="0" w:color="auto"/>
              <w:left w:val="single" w:sz="6" w:space="0" w:color="auto"/>
              <w:bottom w:val="single" w:sz="6" w:space="0" w:color="auto"/>
              <w:right w:val="single" w:sz="6" w:space="0" w:color="auto"/>
            </w:tcBorders>
            <w:vAlign w:val="center"/>
          </w:tcPr>
          <w:p w14:paraId="03244018"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主管</w:t>
            </w:r>
            <w:r>
              <w:rPr>
                <w:rFonts w:ascii="宋体" w:eastAsia="宋体" w:hAnsi="宋体" w:cs="宋体" w:hint="eastAsia"/>
                <w:sz w:val="24"/>
                <w:szCs w:val="24"/>
              </w:rPr>
              <w:t>经理</w:t>
            </w:r>
          </w:p>
        </w:tc>
        <w:tc>
          <w:tcPr>
            <w:tcW w:w="851" w:type="dxa"/>
            <w:tcBorders>
              <w:top w:val="single" w:sz="6" w:space="0" w:color="auto"/>
              <w:left w:val="single" w:sz="6" w:space="0" w:color="auto"/>
              <w:bottom w:val="single" w:sz="6" w:space="0" w:color="auto"/>
              <w:right w:val="single" w:sz="6" w:space="0" w:color="auto"/>
            </w:tcBorders>
            <w:vAlign w:val="center"/>
          </w:tcPr>
          <w:p w14:paraId="20BB9A5C"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8</w:t>
            </w:r>
          </w:p>
        </w:tc>
        <w:tc>
          <w:tcPr>
            <w:tcW w:w="5731" w:type="dxa"/>
            <w:tcBorders>
              <w:top w:val="single" w:sz="6" w:space="0" w:color="auto"/>
              <w:left w:val="single" w:sz="6" w:space="0" w:color="auto"/>
              <w:bottom w:val="single" w:sz="6" w:space="0" w:color="auto"/>
              <w:right w:val="single" w:sz="4" w:space="0" w:color="auto"/>
            </w:tcBorders>
            <w:vAlign w:val="center"/>
          </w:tcPr>
          <w:p w14:paraId="581D7365"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针对</w:t>
            </w:r>
            <w:r>
              <w:rPr>
                <w:rFonts w:ascii="宋体" w:eastAsia="宋体" w:hAnsi="宋体" w:cs="宋体"/>
                <w:sz w:val="24"/>
                <w:szCs w:val="24"/>
              </w:rPr>
              <w:t>本项目配备的主管</w:t>
            </w:r>
            <w:r>
              <w:rPr>
                <w:rFonts w:ascii="宋体" w:eastAsia="宋体" w:hAnsi="宋体" w:cs="宋体" w:hint="eastAsia"/>
                <w:sz w:val="24"/>
                <w:szCs w:val="24"/>
              </w:rPr>
              <w:t>经理：</w:t>
            </w:r>
          </w:p>
          <w:p w14:paraId="7CE0CE77"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1、具有大专</w:t>
            </w:r>
            <w:r>
              <w:rPr>
                <w:rFonts w:ascii="宋体" w:eastAsia="宋体" w:hAnsi="宋体" w:cs="宋体"/>
                <w:sz w:val="24"/>
                <w:szCs w:val="24"/>
              </w:rPr>
              <w:t>（</w:t>
            </w:r>
            <w:r>
              <w:rPr>
                <w:rFonts w:ascii="宋体" w:eastAsia="宋体" w:hAnsi="宋体" w:cs="宋体" w:hint="eastAsia"/>
                <w:sz w:val="24"/>
                <w:szCs w:val="24"/>
              </w:rPr>
              <w:t>含</w:t>
            </w:r>
            <w:r>
              <w:rPr>
                <w:rFonts w:ascii="宋体" w:eastAsia="宋体" w:hAnsi="宋体" w:cs="宋体"/>
                <w:sz w:val="24"/>
                <w:szCs w:val="24"/>
              </w:rPr>
              <w:t>）</w:t>
            </w:r>
            <w:r>
              <w:rPr>
                <w:rFonts w:ascii="宋体" w:eastAsia="宋体" w:hAnsi="宋体" w:cs="宋体" w:hint="eastAsia"/>
                <w:sz w:val="24"/>
                <w:szCs w:val="24"/>
              </w:rPr>
              <w:t>以上</w:t>
            </w:r>
            <w:r>
              <w:rPr>
                <w:rFonts w:ascii="宋体" w:eastAsia="宋体" w:hAnsi="宋体" w:cs="宋体"/>
                <w:sz w:val="24"/>
                <w:szCs w:val="24"/>
              </w:rPr>
              <w:t>学历的得</w:t>
            </w:r>
            <w:r>
              <w:rPr>
                <w:rFonts w:ascii="宋体" w:eastAsia="宋体" w:hAnsi="宋体" w:cs="宋体" w:hint="eastAsia"/>
                <w:sz w:val="24"/>
                <w:szCs w:val="24"/>
              </w:rPr>
              <w:t>3分，具有</w:t>
            </w:r>
            <w:r>
              <w:rPr>
                <w:rFonts w:ascii="宋体" w:eastAsia="宋体" w:hAnsi="宋体" w:cs="宋体"/>
                <w:sz w:val="24"/>
                <w:szCs w:val="24"/>
              </w:rPr>
              <w:t>高中学历的得</w:t>
            </w:r>
            <w:r>
              <w:rPr>
                <w:rFonts w:ascii="宋体" w:eastAsia="宋体" w:hAnsi="宋体" w:cs="宋体" w:hint="eastAsia"/>
                <w:sz w:val="24"/>
                <w:szCs w:val="24"/>
              </w:rPr>
              <w:t>2分</w:t>
            </w:r>
            <w:r>
              <w:rPr>
                <w:rFonts w:ascii="宋体" w:eastAsia="宋体" w:hAnsi="宋体" w:cs="宋体"/>
                <w:sz w:val="24"/>
                <w:szCs w:val="24"/>
              </w:rPr>
              <w:t>，高中以下学历不得分；</w:t>
            </w:r>
            <w:r>
              <w:rPr>
                <w:rFonts w:ascii="宋体" w:eastAsia="宋体" w:hAnsi="宋体" w:cs="宋体" w:hint="eastAsia"/>
                <w:sz w:val="24"/>
                <w:szCs w:val="24"/>
              </w:rPr>
              <w:t>（提供学历证书）</w:t>
            </w:r>
          </w:p>
          <w:p w14:paraId="575DB732"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w:t>
            </w:r>
            <w:r>
              <w:rPr>
                <w:rFonts w:ascii="宋体" w:eastAsia="宋体" w:hAnsi="宋体" w:cs="宋体"/>
                <w:sz w:val="24"/>
                <w:szCs w:val="24"/>
              </w:rPr>
              <w:t>具有</w:t>
            </w:r>
            <w:r>
              <w:rPr>
                <w:rFonts w:ascii="宋体" w:eastAsia="宋体" w:hAnsi="宋体" w:cs="宋体" w:hint="eastAsia"/>
                <w:sz w:val="24"/>
                <w:szCs w:val="24"/>
              </w:rPr>
              <w:t>5年（含）</w:t>
            </w:r>
            <w:r>
              <w:rPr>
                <w:rFonts w:ascii="宋体" w:eastAsia="宋体" w:hAnsi="宋体" w:cs="宋体"/>
                <w:sz w:val="24"/>
                <w:szCs w:val="24"/>
              </w:rPr>
              <w:t>以上工作经验的得</w:t>
            </w:r>
            <w:r>
              <w:rPr>
                <w:rFonts w:ascii="宋体" w:eastAsia="宋体" w:hAnsi="宋体" w:cs="宋体" w:hint="eastAsia"/>
                <w:sz w:val="24"/>
                <w:szCs w:val="24"/>
              </w:rPr>
              <w:t>5分；</w:t>
            </w:r>
            <w:r>
              <w:rPr>
                <w:rFonts w:ascii="宋体" w:eastAsia="宋体" w:hAnsi="宋体" w:cs="宋体"/>
                <w:sz w:val="24"/>
                <w:szCs w:val="24"/>
              </w:rPr>
              <w:t>具有</w:t>
            </w:r>
            <w:r>
              <w:rPr>
                <w:rFonts w:ascii="宋体" w:eastAsia="宋体" w:hAnsi="宋体" w:cs="宋体" w:hint="eastAsia"/>
                <w:sz w:val="24"/>
                <w:szCs w:val="24"/>
              </w:rPr>
              <w:t>3年</w:t>
            </w:r>
            <w:r>
              <w:rPr>
                <w:rFonts w:ascii="宋体" w:eastAsia="宋体" w:hAnsi="宋体" w:cs="宋体"/>
                <w:sz w:val="24"/>
                <w:szCs w:val="24"/>
              </w:rPr>
              <w:t>（</w:t>
            </w:r>
            <w:r>
              <w:rPr>
                <w:rFonts w:ascii="宋体" w:eastAsia="宋体" w:hAnsi="宋体" w:cs="宋体" w:hint="eastAsia"/>
                <w:sz w:val="24"/>
                <w:szCs w:val="24"/>
              </w:rPr>
              <w:t>含</w:t>
            </w:r>
            <w:r>
              <w:rPr>
                <w:rFonts w:ascii="宋体" w:eastAsia="宋体" w:hAnsi="宋体" w:cs="宋体"/>
                <w:sz w:val="24"/>
                <w:szCs w:val="24"/>
              </w:rPr>
              <w:t>）</w:t>
            </w:r>
            <w:r>
              <w:rPr>
                <w:rFonts w:ascii="宋体" w:eastAsia="宋体" w:hAnsi="宋体" w:cs="宋体" w:hint="eastAsia"/>
                <w:sz w:val="24"/>
                <w:szCs w:val="24"/>
              </w:rPr>
              <w:t>-</w:t>
            </w:r>
            <w:r>
              <w:rPr>
                <w:rFonts w:ascii="宋体" w:eastAsia="宋体" w:hAnsi="宋体" w:cs="宋体"/>
                <w:sz w:val="24"/>
                <w:szCs w:val="24"/>
              </w:rPr>
              <w:t>5</w:t>
            </w:r>
            <w:r>
              <w:rPr>
                <w:rFonts w:ascii="宋体" w:eastAsia="宋体" w:hAnsi="宋体" w:cs="宋体" w:hint="eastAsia"/>
                <w:sz w:val="24"/>
                <w:szCs w:val="24"/>
              </w:rPr>
              <w:t>年</w:t>
            </w:r>
            <w:r>
              <w:rPr>
                <w:rFonts w:ascii="宋体" w:eastAsia="宋体" w:hAnsi="宋体" w:cs="宋体"/>
                <w:sz w:val="24"/>
                <w:szCs w:val="24"/>
              </w:rPr>
              <w:t>工作经验的得3</w:t>
            </w:r>
            <w:r>
              <w:rPr>
                <w:rFonts w:ascii="宋体" w:eastAsia="宋体" w:hAnsi="宋体" w:cs="宋体" w:hint="eastAsia"/>
                <w:sz w:val="24"/>
                <w:szCs w:val="24"/>
              </w:rPr>
              <w:t>分</w:t>
            </w:r>
            <w:r>
              <w:rPr>
                <w:rFonts w:ascii="宋体" w:eastAsia="宋体" w:hAnsi="宋体" w:cs="宋体"/>
                <w:sz w:val="24"/>
                <w:szCs w:val="24"/>
              </w:rPr>
              <w:t>；</w:t>
            </w:r>
            <w:r>
              <w:rPr>
                <w:rFonts w:ascii="宋体" w:eastAsia="宋体" w:hAnsi="宋体" w:cs="宋体" w:hint="eastAsia"/>
                <w:sz w:val="24"/>
                <w:szCs w:val="24"/>
              </w:rPr>
              <w:t>具有3年</w:t>
            </w:r>
            <w:r>
              <w:rPr>
                <w:rFonts w:ascii="宋体" w:eastAsia="宋体" w:hAnsi="宋体" w:cs="宋体"/>
                <w:sz w:val="24"/>
                <w:szCs w:val="24"/>
              </w:rPr>
              <w:t>以下工作经验的得2</w:t>
            </w:r>
            <w:r>
              <w:rPr>
                <w:rFonts w:ascii="宋体" w:eastAsia="宋体" w:hAnsi="宋体" w:cs="宋体" w:hint="eastAsia"/>
                <w:sz w:val="24"/>
                <w:szCs w:val="24"/>
              </w:rPr>
              <w:t>分，未提供不得分。</w:t>
            </w:r>
          </w:p>
          <w:p w14:paraId="4149DEB1" w14:textId="1B5767A8"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color w:val="000000" w:themeColor="text1"/>
                <w:sz w:val="24"/>
                <w:szCs w:val="24"/>
              </w:rPr>
              <w:t>工作</w:t>
            </w:r>
            <w:r>
              <w:rPr>
                <w:rFonts w:ascii="宋体" w:eastAsia="宋体" w:hAnsi="宋体" w:cs="宋体"/>
                <w:color w:val="000000" w:themeColor="text1"/>
                <w:sz w:val="24"/>
                <w:szCs w:val="24"/>
              </w:rPr>
              <w:t>经验</w:t>
            </w:r>
            <w:r>
              <w:rPr>
                <w:rFonts w:ascii="宋体" w:eastAsia="宋体" w:hAnsi="宋体" w:cs="宋体" w:hint="eastAsia"/>
                <w:color w:val="000000" w:themeColor="text1"/>
                <w:sz w:val="24"/>
                <w:szCs w:val="24"/>
              </w:rPr>
              <w:t>以劳动合同</w:t>
            </w:r>
            <w:r>
              <w:rPr>
                <w:rFonts w:ascii="宋体" w:eastAsia="宋体" w:hAnsi="宋体" w:cs="宋体"/>
                <w:color w:val="000000" w:themeColor="text1"/>
                <w:sz w:val="24"/>
                <w:szCs w:val="24"/>
              </w:rPr>
              <w:t>为准</w:t>
            </w:r>
            <w:r>
              <w:rPr>
                <w:rFonts w:ascii="宋体" w:eastAsia="宋体" w:hAnsi="宋体" w:cs="宋体" w:hint="eastAsia"/>
                <w:sz w:val="24"/>
                <w:szCs w:val="24"/>
              </w:rPr>
              <w:t>，</w:t>
            </w:r>
            <w:r>
              <w:rPr>
                <w:rFonts w:ascii="宋体" w:eastAsia="宋体" w:hAnsi="宋体" w:cs="宋体" w:hint="eastAsia"/>
                <w:color w:val="000000" w:themeColor="text1"/>
                <w:sz w:val="24"/>
                <w:szCs w:val="24"/>
              </w:rPr>
              <w:t>并附该</w:t>
            </w:r>
            <w:r w:rsidR="00B26B35">
              <w:rPr>
                <w:rFonts w:ascii="宋体" w:eastAsia="宋体" w:hAnsi="宋体" w:cs="宋体" w:hint="eastAsia"/>
                <w:color w:val="000000" w:themeColor="text1"/>
                <w:sz w:val="24"/>
                <w:szCs w:val="24"/>
              </w:rPr>
              <w:t>主管</w:t>
            </w:r>
            <w:r>
              <w:rPr>
                <w:rFonts w:ascii="宋体" w:eastAsia="宋体" w:hAnsi="宋体" w:cs="宋体" w:hint="eastAsia"/>
                <w:color w:val="000000" w:themeColor="text1"/>
                <w:sz w:val="24"/>
                <w:szCs w:val="24"/>
              </w:rPr>
              <w:t>经理相应年限社保证明。</w:t>
            </w:r>
          </w:p>
        </w:tc>
      </w:tr>
      <w:tr w:rsidR="0007505F" w14:paraId="1A170635"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3F3A7C9A"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3</w:t>
            </w:r>
          </w:p>
        </w:tc>
        <w:tc>
          <w:tcPr>
            <w:tcW w:w="1984" w:type="dxa"/>
            <w:tcBorders>
              <w:top w:val="single" w:sz="6" w:space="0" w:color="auto"/>
              <w:left w:val="single" w:sz="6" w:space="0" w:color="auto"/>
              <w:bottom w:val="single" w:sz="6" w:space="0" w:color="auto"/>
              <w:right w:val="single" w:sz="6" w:space="0" w:color="auto"/>
            </w:tcBorders>
            <w:vAlign w:val="center"/>
          </w:tcPr>
          <w:p w14:paraId="41CB0240"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厨师长</w:t>
            </w:r>
          </w:p>
        </w:tc>
        <w:tc>
          <w:tcPr>
            <w:tcW w:w="851" w:type="dxa"/>
            <w:tcBorders>
              <w:top w:val="single" w:sz="6" w:space="0" w:color="auto"/>
              <w:left w:val="single" w:sz="6" w:space="0" w:color="auto"/>
              <w:bottom w:val="single" w:sz="6" w:space="0" w:color="auto"/>
              <w:right w:val="single" w:sz="6" w:space="0" w:color="auto"/>
            </w:tcBorders>
            <w:vAlign w:val="center"/>
          </w:tcPr>
          <w:p w14:paraId="24223714"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12</w:t>
            </w:r>
          </w:p>
        </w:tc>
        <w:tc>
          <w:tcPr>
            <w:tcW w:w="5731" w:type="dxa"/>
            <w:tcBorders>
              <w:top w:val="single" w:sz="6" w:space="0" w:color="auto"/>
              <w:left w:val="single" w:sz="6" w:space="0" w:color="auto"/>
              <w:bottom w:val="single" w:sz="6" w:space="0" w:color="auto"/>
              <w:right w:val="single" w:sz="4" w:space="0" w:color="auto"/>
            </w:tcBorders>
            <w:vAlign w:val="center"/>
          </w:tcPr>
          <w:p w14:paraId="4FA7CE56"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拟派厨师长：</w:t>
            </w:r>
          </w:p>
          <w:p w14:paraId="73A38B70" w14:textId="77777777" w:rsidR="0007505F" w:rsidRDefault="00054375">
            <w:pPr>
              <w:tabs>
                <w:tab w:val="left" w:pos="425"/>
              </w:tabs>
              <w:autoSpaceDE w:val="0"/>
              <w:autoSpaceDN w:val="0"/>
              <w:adjustRightInd w:val="0"/>
              <w:spacing w:line="360" w:lineRule="auto"/>
              <w:rPr>
                <w:rFonts w:ascii="宋体" w:eastAsia="宋体" w:hAnsi="宋体" w:cs="宋体"/>
                <w:color w:val="000000" w:themeColor="text1"/>
                <w:sz w:val="24"/>
                <w:szCs w:val="24"/>
              </w:rPr>
            </w:pPr>
            <w:r>
              <w:rPr>
                <w:rFonts w:ascii="宋体" w:eastAsia="宋体" w:hAnsi="宋体" w:cs="宋体"/>
                <w:sz w:val="24"/>
                <w:szCs w:val="24"/>
              </w:rPr>
              <w:t>1</w:t>
            </w:r>
            <w:r>
              <w:rPr>
                <w:rFonts w:ascii="宋体" w:eastAsia="宋体" w:hAnsi="宋体" w:cs="宋体" w:hint="eastAsia"/>
                <w:sz w:val="24"/>
                <w:szCs w:val="24"/>
              </w:rPr>
              <w:t>、具有厨师</w:t>
            </w:r>
            <w:r>
              <w:rPr>
                <w:rFonts w:ascii="宋体" w:eastAsia="宋体" w:hAnsi="宋体" w:cs="宋体"/>
                <w:sz w:val="24"/>
                <w:szCs w:val="24"/>
              </w:rPr>
              <w:t>系列的</w:t>
            </w:r>
            <w:r>
              <w:rPr>
                <w:rFonts w:ascii="宋体" w:eastAsia="宋体" w:hAnsi="宋体" w:cs="宋体" w:hint="eastAsia"/>
                <w:sz w:val="24"/>
                <w:szCs w:val="24"/>
              </w:rPr>
              <w:t>高级技师</w:t>
            </w:r>
            <w:r>
              <w:rPr>
                <w:rFonts w:ascii="宋体" w:eastAsia="宋体" w:hAnsi="宋体" w:cs="宋体"/>
                <w:sz w:val="24"/>
                <w:szCs w:val="24"/>
              </w:rPr>
              <w:t>的得</w:t>
            </w:r>
            <w:r>
              <w:rPr>
                <w:rFonts w:ascii="宋体" w:eastAsia="宋体" w:hAnsi="宋体" w:cs="宋体" w:hint="eastAsia"/>
                <w:sz w:val="24"/>
                <w:szCs w:val="24"/>
              </w:rPr>
              <w:t>6分</w:t>
            </w:r>
            <w:r>
              <w:rPr>
                <w:rFonts w:ascii="宋体" w:eastAsia="宋体" w:hAnsi="宋体" w:cs="宋体"/>
                <w:sz w:val="24"/>
                <w:szCs w:val="24"/>
              </w:rPr>
              <w:t>，</w:t>
            </w:r>
            <w:r>
              <w:rPr>
                <w:rFonts w:ascii="宋体" w:eastAsia="宋体" w:hAnsi="宋体" w:cs="宋体" w:hint="eastAsia"/>
                <w:sz w:val="24"/>
                <w:szCs w:val="24"/>
              </w:rPr>
              <w:t>具有技师的</w:t>
            </w:r>
            <w:r>
              <w:rPr>
                <w:rFonts w:ascii="宋体" w:eastAsia="宋体" w:hAnsi="宋体" w:cs="宋体"/>
                <w:sz w:val="24"/>
                <w:szCs w:val="24"/>
              </w:rPr>
              <w:t>得</w:t>
            </w:r>
            <w:r>
              <w:rPr>
                <w:rFonts w:ascii="宋体" w:eastAsia="宋体" w:hAnsi="宋体" w:cs="宋体" w:hint="eastAsia"/>
                <w:color w:val="000000" w:themeColor="text1"/>
                <w:sz w:val="24"/>
                <w:szCs w:val="24"/>
              </w:rPr>
              <w:t>4分</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具有高级工的</w:t>
            </w:r>
            <w:r>
              <w:rPr>
                <w:rFonts w:ascii="宋体" w:eastAsia="宋体" w:hAnsi="宋体" w:cs="宋体"/>
                <w:color w:val="000000" w:themeColor="text1"/>
                <w:sz w:val="24"/>
                <w:szCs w:val="24"/>
              </w:rPr>
              <w:t>得</w:t>
            </w:r>
            <w:r>
              <w:rPr>
                <w:rFonts w:ascii="宋体" w:eastAsia="宋体" w:hAnsi="宋体" w:cs="宋体" w:hint="eastAsia"/>
                <w:color w:val="000000" w:themeColor="text1"/>
                <w:sz w:val="24"/>
                <w:szCs w:val="24"/>
              </w:rPr>
              <w:t>2分，高级工以下</w:t>
            </w:r>
            <w:r>
              <w:rPr>
                <w:rFonts w:ascii="宋体" w:eastAsia="宋体" w:hAnsi="宋体" w:cs="宋体"/>
                <w:color w:val="000000" w:themeColor="text1"/>
                <w:sz w:val="24"/>
                <w:szCs w:val="24"/>
              </w:rPr>
              <w:t>的不得分</w:t>
            </w:r>
            <w:r>
              <w:rPr>
                <w:rFonts w:ascii="宋体" w:eastAsia="宋体" w:hAnsi="宋体" w:cs="宋体" w:hint="eastAsia"/>
                <w:color w:val="000000" w:themeColor="text1"/>
                <w:sz w:val="24"/>
                <w:szCs w:val="24"/>
              </w:rPr>
              <w:t>（提</w:t>
            </w:r>
            <w:r>
              <w:rPr>
                <w:rFonts w:ascii="宋体" w:eastAsia="宋体" w:hAnsi="宋体" w:cs="宋体" w:hint="eastAsia"/>
                <w:color w:val="000000" w:themeColor="text1"/>
                <w:sz w:val="24"/>
                <w:szCs w:val="24"/>
              </w:rPr>
              <w:lastRenderedPageBreak/>
              <w:t>供人社部颁发的</w:t>
            </w:r>
            <w:r>
              <w:rPr>
                <w:rFonts w:ascii="宋体" w:eastAsia="宋体" w:hAnsi="宋体" w:cs="宋体"/>
                <w:color w:val="000000" w:themeColor="text1"/>
                <w:sz w:val="24"/>
                <w:szCs w:val="24"/>
              </w:rPr>
              <w:t>相应证书</w:t>
            </w: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w:t>
            </w:r>
          </w:p>
          <w:p w14:paraId="64292B7D"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color w:val="000000" w:themeColor="text1"/>
                <w:sz w:val="24"/>
                <w:szCs w:val="24"/>
              </w:rPr>
              <w:t>2、具有高中（</w:t>
            </w:r>
            <w:r>
              <w:rPr>
                <w:rFonts w:ascii="宋体" w:eastAsia="宋体" w:hAnsi="宋体" w:cs="宋体" w:hint="eastAsia"/>
                <w:sz w:val="24"/>
                <w:szCs w:val="24"/>
              </w:rPr>
              <w:t>含）以上学历得1</w:t>
            </w:r>
            <w:r>
              <w:rPr>
                <w:rFonts w:ascii="宋体" w:eastAsia="宋体" w:hAnsi="宋体" w:cs="宋体"/>
                <w:sz w:val="24"/>
                <w:szCs w:val="24"/>
              </w:rPr>
              <w:t>分，高中以下学历不得分</w:t>
            </w:r>
            <w:r>
              <w:rPr>
                <w:rFonts w:ascii="宋体" w:eastAsia="宋体" w:hAnsi="宋体" w:cs="宋体" w:hint="eastAsia"/>
                <w:sz w:val="24"/>
                <w:szCs w:val="24"/>
              </w:rPr>
              <w:t>（提供</w:t>
            </w:r>
            <w:r>
              <w:rPr>
                <w:rFonts w:ascii="宋体" w:eastAsia="宋体" w:hAnsi="宋体" w:cs="宋体"/>
                <w:sz w:val="24"/>
                <w:szCs w:val="24"/>
              </w:rPr>
              <w:t>相应学历证书</w:t>
            </w:r>
            <w:r>
              <w:rPr>
                <w:rFonts w:ascii="宋体" w:eastAsia="宋体" w:hAnsi="宋体" w:cs="宋体" w:hint="eastAsia"/>
                <w:sz w:val="24"/>
                <w:szCs w:val="24"/>
              </w:rPr>
              <w:t>）</w:t>
            </w:r>
            <w:r>
              <w:rPr>
                <w:rFonts w:ascii="宋体" w:eastAsia="宋体" w:hAnsi="宋体" w:cs="宋体"/>
                <w:sz w:val="24"/>
                <w:szCs w:val="24"/>
              </w:rPr>
              <w:t>；</w:t>
            </w:r>
          </w:p>
          <w:p w14:paraId="1A765884"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3、具有</w:t>
            </w:r>
            <w:r>
              <w:rPr>
                <w:rFonts w:ascii="宋体" w:eastAsia="宋体" w:hAnsi="宋体" w:cs="宋体"/>
                <w:sz w:val="24"/>
                <w:szCs w:val="24"/>
              </w:rPr>
              <w:t>5年</w:t>
            </w:r>
            <w:r>
              <w:rPr>
                <w:rFonts w:ascii="宋体" w:eastAsia="宋体" w:hAnsi="宋体" w:cs="宋体" w:hint="eastAsia"/>
                <w:sz w:val="24"/>
                <w:szCs w:val="24"/>
              </w:rPr>
              <w:t>（含）</w:t>
            </w:r>
            <w:r>
              <w:rPr>
                <w:rFonts w:ascii="宋体" w:eastAsia="宋体" w:hAnsi="宋体" w:cs="宋体"/>
                <w:sz w:val="24"/>
                <w:szCs w:val="24"/>
              </w:rPr>
              <w:t>以上</w:t>
            </w:r>
            <w:r>
              <w:rPr>
                <w:rFonts w:ascii="宋体" w:eastAsia="宋体" w:hAnsi="宋体" w:cs="宋体" w:hint="eastAsia"/>
                <w:sz w:val="24"/>
                <w:szCs w:val="24"/>
              </w:rPr>
              <w:t>厨师长</w:t>
            </w:r>
            <w:r>
              <w:rPr>
                <w:rFonts w:ascii="宋体" w:eastAsia="宋体" w:hAnsi="宋体" w:cs="宋体"/>
                <w:sz w:val="24"/>
                <w:szCs w:val="24"/>
              </w:rPr>
              <w:t>经验得2分，2年</w:t>
            </w:r>
            <w:r>
              <w:rPr>
                <w:rFonts w:ascii="宋体" w:eastAsia="宋体" w:hAnsi="宋体" w:cs="宋体" w:hint="eastAsia"/>
                <w:sz w:val="24"/>
                <w:szCs w:val="24"/>
              </w:rPr>
              <w:t>（含）至5年</w:t>
            </w:r>
            <w:r>
              <w:rPr>
                <w:rFonts w:ascii="宋体" w:eastAsia="宋体" w:hAnsi="宋体" w:cs="宋体"/>
                <w:sz w:val="24"/>
                <w:szCs w:val="24"/>
              </w:rPr>
              <w:t>的得1分，2年以</w:t>
            </w:r>
            <w:r>
              <w:rPr>
                <w:rFonts w:ascii="宋体" w:eastAsia="宋体" w:hAnsi="宋体" w:cs="宋体" w:hint="eastAsia"/>
                <w:sz w:val="24"/>
                <w:szCs w:val="24"/>
              </w:rPr>
              <w:t>下不</w:t>
            </w:r>
            <w:r>
              <w:rPr>
                <w:rFonts w:ascii="宋体" w:eastAsia="宋体" w:hAnsi="宋体" w:cs="宋体"/>
                <w:sz w:val="24"/>
                <w:szCs w:val="24"/>
              </w:rPr>
              <w:t>得分（</w:t>
            </w:r>
            <w:r>
              <w:rPr>
                <w:rFonts w:ascii="宋体" w:eastAsia="宋体" w:hAnsi="宋体" w:cs="宋体" w:hint="eastAsia"/>
                <w:sz w:val="24"/>
                <w:szCs w:val="24"/>
              </w:rPr>
              <w:t>以劳动</w:t>
            </w:r>
            <w:r>
              <w:rPr>
                <w:rFonts w:ascii="宋体" w:eastAsia="宋体" w:hAnsi="宋体" w:cs="宋体"/>
                <w:sz w:val="24"/>
                <w:szCs w:val="24"/>
              </w:rPr>
              <w:t>合同为准）。</w:t>
            </w:r>
          </w:p>
          <w:p w14:paraId="492E8E54"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4、承包商</w:t>
            </w:r>
            <w:r>
              <w:rPr>
                <w:rFonts w:ascii="宋体" w:eastAsia="宋体" w:hAnsi="宋体" w:cs="宋体"/>
                <w:sz w:val="24"/>
                <w:szCs w:val="24"/>
              </w:rPr>
              <w:t>单位</w:t>
            </w:r>
            <w:r>
              <w:rPr>
                <w:rFonts w:ascii="宋体" w:eastAsia="宋体" w:hAnsi="宋体" w:cs="宋体" w:hint="eastAsia"/>
                <w:sz w:val="24"/>
                <w:szCs w:val="24"/>
              </w:rPr>
              <w:t>有厨师长有三个月任意</w:t>
            </w:r>
            <w:r>
              <w:rPr>
                <w:rFonts w:ascii="宋体" w:eastAsia="宋体" w:hAnsi="宋体" w:cs="宋体"/>
                <w:sz w:val="24"/>
                <w:szCs w:val="24"/>
              </w:rPr>
              <w:t>一个月的社保的得</w:t>
            </w:r>
            <w:r>
              <w:rPr>
                <w:rFonts w:ascii="宋体" w:eastAsia="宋体" w:hAnsi="宋体" w:cs="宋体" w:hint="eastAsia"/>
                <w:sz w:val="24"/>
                <w:szCs w:val="24"/>
              </w:rPr>
              <w:t>3分，没有的不得分。</w:t>
            </w:r>
          </w:p>
        </w:tc>
      </w:tr>
      <w:tr w:rsidR="0007505F" w14:paraId="3C6694F5"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0055E2FE"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lastRenderedPageBreak/>
              <w:t>4</w:t>
            </w:r>
          </w:p>
        </w:tc>
        <w:tc>
          <w:tcPr>
            <w:tcW w:w="1984" w:type="dxa"/>
            <w:tcBorders>
              <w:top w:val="single" w:sz="6" w:space="0" w:color="auto"/>
              <w:left w:val="single" w:sz="6" w:space="0" w:color="auto"/>
              <w:bottom w:val="single" w:sz="6" w:space="0" w:color="auto"/>
              <w:right w:val="single" w:sz="6" w:space="0" w:color="auto"/>
            </w:tcBorders>
            <w:vAlign w:val="center"/>
          </w:tcPr>
          <w:p w14:paraId="79F1E58A"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项目</w:t>
            </w:r>
            <w:r>
              <w:rPr>
                <w:rFonts w:ascii="宋体" w:eastAsia="宋体" w:hAnsi="宋体" w:cs="宋体"/>
                <w:sz w:val="24"/>
                <w:szCs w:val="24"/>
              </w:rPr>
              <w:t>团队</w:t>
            </w:r>
          </w:p>
        </w:tc>
        <w:tc>
          <w:tcPr>
            <w:tcW w:w="851" w:type="dxa"/>
            <w:tcBorders>
              <w:top w:val="single" w:sz="6" w:space="0" w:color="auto"/>
              <w:left w:val="single" w:sz="6" w:space="0" w:color="auto"/>
              <w:bottom w:val="single" w:sz="6" w:space="0" w:color="auto"/>
              <w:right w:val="single" w:sz="6" w:space="0" w:color="auto"/>
            </w:tcBorders>
            <w:vAlign w:val="center"/>
          </w:tcPr>
          <w:p w14:paraId="4FFFD2F9"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0</w:t>
            </w:r>
          </w:p>
        </w:tc>
        <w:tc>
          <w:tcPr>
            <w:tcW w:w="5731" w:type="dxa"/>
            <w:tcBorders>
              <w:top w:val="single" w:sz="6" w:space="0" w:color="auto"/>
              <w:left w:val="single" w:sz="6" w:space="0" w:color="auto"/>
              <w:bottom w:val="single" w:sz="6" w:space="0" w:color="auto"/>
              <w:right w:val="single" w:sz="4" w:space="0" w:color="auto"/>
            </w:tcBorders>
            <w:vAlign w:val="center"/>
          </w:tcPr>
          <w:p w14:paraId="244D7BA4"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拟派厨师技师：</w:t>
            </w:r>
          </w:p>
          <w:p w14:paraId="4B8D0C9B" w14:textId="27D306C5"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、除厨师长外，每提供</w:t>
            </w:r>
            <w:r>
              <w:rPr>
                <w:rFonts w:ascii="宋体" w:eastAsia="宋体" w:hAnsi="宋体" w:cs="宋体"/>
                <w:sz w:val="24"/>
                <w:szCs w:val="24"/>
              </w:rPr>
              <w:t>1个</w:t>
            </w:r>
            <w:r>
              <w:rPr>
                <w:rFonts w:ascii="宋体" w:eastAsia="宋体" w:hAnsi="宋体" w:cs="宋体" w:hint="eastAsia"/>
                <w:sz w:val="24"/>
                <w:szCs w:val="24"/>
              </w:rPr>
              <w:t>厨师</w:t>
            </w:r>
            <w:r>
              <w:rPr>
                <w:rFonts w:ascii="宋体" w:eastAsia="宋体" w:hAnsi="宋体" w:cs="宋体"/>
                <w:sz w:val="24"/>
                <w:szCs w:val="24"/>
              </w:rPr>
              <w:t>技师得</w:t>
            </w:r>
            <w:r>
              <w:rPr>
                <w:rFonts w:ascii="宋体" w:eastAsia="宋体" w:hAnsi="宋体" w:cs="宋体" w:hint="eastAsia"/>
                <w:sz w:val="24"/>
                <w:szCs w:val="24"/>
              </w:rPr>
              <w:t>2</w:t>
            </w:r>
            <w:r>
              <w:rPr>
                <w:rFonts w:ascii="宋体" w:eastAsia="宋体" w:hAnsi="宋体" w:cs="宋体"/>
                <w:sz w:val="24"/>
                <w:szCs w:val="24"/>
              </w:rPr>
              <w:t>分</w:t>
            </w:r>
            <w:r>
              <w:rPr>
                <w:rFonts w:ascii="宋体" w:eastAsia="宋体" w:hAnsi="宋体" w:cs="宋体" w:hint="eastAsia"/>
                <w:sz w:val="24"/>
                <w:szCs w:val="24"/>
              </w:rPr>
              <w:t>，</w:t>
            </w:r>
            <w:r>
              <w:rPr>
                <w:rFonts w:ascii="宋体" w:eastAsia="宋体" w:hAnsi="宋体" w:cs="宋体"/>
                <w:sz w:val="24"/>
                <w:szCs w:val="24"/>
              </w:rPr>
              <w:t>本项最高</w:t>
            </w:r>
            <w:r>
              <w:rPr>
                <w:rFonts w:ascii="宋体" w:eastAsia="宋体" w:hAnsi="宋体" w:cs="宋体" w:hint="eastAsia"/>
                <w:sz w:val="24"/>
                <w:szCs w:val="24"/>
              </w:rPr>
              <w:t>6</w:t>
            </w:r>
            <w:r>
              <w:rPr>
                <w:rFonts w:ascii="宋体" w:eastAsia="宋体" w:hAnsi="宋体" w:cs="宋体"/>
                <w:sz w:val="24"/>
                <w:szCs w:val="24"/>
              </w:rPr>
              <w:t>分</w:t>
            </w:r>
            <w:r w:rsidR="0079472E" w:rsidRPr="0079472E">
              <w:rPr>
                <w:rFonts w:ascii="宋体" w:eastAsia="宋体" w:hAnsi="宋体" w:cs="宋体" w:hint="eastAsia"/>
                <w:sz w:val="24"/>
                <w:szCs w:val="24"/>
              </w:rPr>
              <w:t>（提供由人社部颁发的相应证书）</w:t>
            </w:r>
            <w:r>
              <w:rPr>
                <w:rFonts w:ascii="宋体" w:eastAsia="宋体" w:hAnsi="宋体" w:cs="宋体"/>
                <w:sz w:val="24"/>
                <w:szCs w:val="24"/>
              </w:rPr>
              <w:t>。</w:t>
            </w:r>
          </w:p>
          <w:p w14:paraId="7D2981D4" w14:textId="77777777" w:rsidR="0007505F" w:rsidRDefault="00054375">
            <w:pPr>
              <w:tabs>
                <w:tab w:val="left" w:pos="425"/>
              </w:tabs>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2、除厨师长外，每提供</w:t>
            </w:r>
            <w:r>
              <w:rPr>
                <w:rFonts w:ascii="宋体" w:eastAsia="宋体" w:hAnsi="宋体" w:cs="宋体"/>
                <w:sz w:val="24"/>
                <w:szCs w:val="24"/>
              </w:rPr>
              <w:t>1个具有5年（含）以上经验的厨师得1分，每提供1个具有</w:t>
            </w:r>
            <w:r>
              <w:rPr>
                <w:rFonts w:ascii="宋体" w:eastAsia="宋体" w:hAnsi="宋体" w:cs="宋体" w:hint="eastAsia"/>
                <w:sz w:val="24"/>
                <w:szCs w:val="24"/>
              </w:rPr>
              <w:t>2（含）</w:t>
            </w:r>
            <w:r>
              <w:rPr>
                <w:rFonts w:ascii="宋体" w:eastAsia="宋体" w:hAnsi="宋体" w:cs="宋体"/>
                <w:sz w:val="24"/>
                <w:szCs w:val="24"/>
              </w:rPr>
              <w:t>-</w:t>
            </w:r>
            <w:r>
              <w:rPr>
                <w:rFonts w:ascii="宋体" w:eastAsia="宋体" w:hAnsi="宋体" w:cs="宋体" w:hint="eastAsia"/>
                <w:sz w:val="24"/>
                <w:szCs w:val="24"/>
              </w:rPr>
              <w:t>5</w:t>
            </w:r>
            <w:r>
              <w:rPr>
                <w:rFonts w:ascii="宋体" w:eastAsia="宋体" w:hAnsi="宋体" w:cs="宋体"/>
                <w:sz w:val="24"/>
                <w:szCs w:val="24"/>
              </w:rPr>
              <w:t>年经验的厨师得0.5分，2年以下不得分，本项最高</w:t>
            </w:r>
            <w:r>
              <w:rPr>
                <w:rFonts w:ascii="宋体" w:eastAsia="宋体" w:hAnsi="宋体" w:cs="宋体" w:hint="eastAsia"/>
                <w:sz w:val="24"/>
                <w:szCs w:val="24"/>
              </w:rPr>
              <w:t>4</w:t>
            </w:r>
            <w:r>
              <w:rPr>
                <w:rFonts w:ascii="宋体" w:eastAsia="宋体" w:hAnsi="宋体" w:cs="宋体"/>
                <w:sz w:val="24"/>
                <w:szCs w:val="24"/>
              </w:rPr>
              <w:t>分。（</w:t>
            </w:r>
            <w:r>
              <w:rPr>
                <w:rFonts w:ascii="宋体" w:eastAsia="宋体" w:hAnsi="宋体" w:cs="宋体" w:hint="eastAsia"/>
                <w:sz w:val="24"/>
                <w:szCs w:val="24"/>
              </w:rPr>
              <w:t>以劳动</w:t>
            </w:r>
            <w:r>
              <w:rPr>
                <w:rFonts w:ascii="宋体" w:eastAsia="宋体" w:hAnsi="宋体" w:cs="宋体"/>
                <w:sz w:val="24"/>
                <w:szCs w:val="24"/>
              </w:rPr>
              <w:t>合同为准</w:t>
            </w:r>
            <w:r>
              <w:rPr>
                <w:rFonts w:ascii="宋体" w:eastAsia="宋体" w:hAnsi="宋体" w:cs="宋体" w:hint="eastAsia"/>
                <w:sz w:val="24"/>
                <w:szCs w:val="24"/>
              </w:rPr>
              <w:t>，须附近三个月的社保证明</w:t>
            </w:r>
            <w:r>
              <w:rPr>
                <w:rFonts w:ascii="宋体" w:eastAsia="宋体" w:hAnsi="宋体" w:cs="宋体"/>
                <w:sz w:val="24"/>
                <w:szCs w:val="24"/>
              </w:rPr>
              <w:t>）</w:t>
            </w:r>
          </w:p>
        </w:tc>
      </w:tr>
      <w:tr w:rsidR="0007505F" w14:paraId="327C9615"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466D470E"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984" w:type="dxa"/>
            <w:tcBorders>
              <w:top w:val="single" w:sz="6" w:space="0" w:color="auto"/>
              <w:left w:val="single" w:sz="6" w:space="0" w:color="auto"/>
              <w:bottom w:val="single" w:sz="6" w:space="0" w:color="auto"/>
              <w:right w:val="single" w:sz="6" w:space="0" w:color="auto"/>
            </w:tcBorders>
            <w:vAlign w:val="center"/>
          </w:tcPr>
          <w:p w14:paraId="694BCBEF" w14:textId="77777777" w:rsidR="0007505F" w:rsidRDefault="00054375">
            <w:pPr>
              <w:spacing w:line="360" w:lineRule="auto"/>
              <w:jc w:val="center"/>
              <w:rPr>
                <w:rFonts w:ascii="宋体" w:eastAsia="宋体" w:hAnsi="宋体" w:cs="宋体"/>
                <w:color w:val="FF0000"/>
                <w:sz w:val="24"/>
                <w:szCs w:val="24"/>
              </w:rPr>
            </w:pPr>
            <w:r>
              <w:rPr>
                <w:rFonts w:ascii="宋体" w:eastAsia="宋体" w:hAnsi="宋体" w:cs="宋体" w:hint="eastAsia"/>
                <w:sz w:val="24"/>
                <w:szCs w:val="24"/>
              </w:rPr>
              <w:t>管理费</w:t>
            </w:r>
          </w:p>
        </w:tc>
        <w:tc>
          <w:tcPr>
            <w:tcW w:w="851" w:type="dxa"/>
            <w:tcBorders>
              <w:top w:val="single" w:sz="6" w:space="0" w:color="auto"/>
              <w:left w:val="single" w:sz="6" w:space="0" w:color="auto"/>
              <w:bottom w:val="single" w:sz="6" w:space="0" w:color="auto"/>
              <w:right w:val="single" w:sz="6" w:space="0" w:color="auto"/>
            </w:tcBorders>
            <w:vAlign w:val="center"/>
          </w:tcPr>
          <w:p w14:paraId="1BDB8697" w14:textId="77777777" w:rsidR="0007505F" w:rsidRPr="005C324E" w:rsidRDefault="00054375">
            <w:pPr>
              <w:spacing w:line="360" w:lineRule="auto"/>
              <w:jc w:val="center"/>
              <w:rPr>
                <w:rFonts w:ascii="宋体" w:eastAsia="宋体" w:hAnsi="宋体" w:cs="宋体"/>
                <w:sz w:val="24"/>
                <w:szCs w:val="24"/>
              </w:rPr>
            </w:pPr>
            <w:r w:rsidRPr="005C324E">
              <w:rPr>
                <w:rFonts w:ascii="宋体" w:eastAsia="宋体" w:hAnsi="宋体" w:cs="宋体"/>
                <w:sz w:val="24"/>
                <w:szCs w:val="24"/>
              </w:rPr>
              <w:t>10</w:t>
            </w:r>
          </w:p>
        </w:tc>
        <w:tc>
          <w:tcPr>
            <w:tcW w:w="5731" w:type="dxa"/>
            <w:tcBorders>
              <w:top w:val="single" w:sz="6" w:space="0" w:color="auto"/>
              <w:left w:val="single" w:sz="6" w:space="0" w:color="auto"/>
              <w:bottom w:val="single" w:sz="6" w:space="0" w:color="auto"/>
              <w:right w:val="single" w:sz="4" w:space="0" w:color="auto"/>
            </w:tcBorders>
            <w:vAlign w:val="center"/>
          </w:tcPr>
          <w:p w14:paraId="4FC6FE82"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管理费评审标准：</w:t>
            </w:r>
          </w:p>
          <w:p w14:paraId="201EAF26"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 xml:space="preserve"> 管理费报价区间需在营业收入的3%-</w:t>
            </w:r>
            <w:r>
              <w:rPr>
                <w:rFonts w:ascii="宋体" w:eastAsia="宋体" w:hAnsi="宋体" w:cs="宋体"/>
                <w:sz w:val="24"/>
                <w:szCs w:val="24"/>
              </w:rPr>
              <w:t>6</w:t>
            </w:r>
            <w:r>
              <w:rPr>
                <w:rFonts w:ascii="宋体" w:eastAsia="宋体" w:hAnsi="宋体" w:cs="宋体" w:hint="eastAsia"/>
                <w:sz w:val="24"/>
                <w:szCs w:val="24"/>
              </w:rPr>
              <w:t>%内进行报价</w:t>
            </w:r>
          </w:p>
          <w:p w14:paraId="54320A30"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（注：超出此区间报价属于无效报价）</w:t>
            </w:r>
          </w:p>
          <w:p w14:paraId="1EBDB4EC"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采用平均价评审方法：</w:t>
            </w:r>
          </w:p>
          <w:p w14:paraId="6ED28145"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各个合格投标人的平均价为评标基准价。</w:t>
            </w:r>
          </w:p>
          <w:p w14:paraId="1CB63578"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投标报价与评标基准价相等时得满分1</w:t>
            </w:r>
            <w:r>
              <w:rPr>
                <w:rFonts w:ascii="宋体" w:eastAsia="宋体" w:hAnsi="宋体" w:cs="宋体"/>
                <w:sz w:val="24"/>
                <w:szCs w:val="24"/>
              </w:rPr>
              <w:t>0</w:t>
            </w:r>
            <w:r>
              <w:rPr>
                <w:rFonts w:ascii="宋体" w:eastAsia="宋体" w:hAnsi="宋体" w:cs="宋体" w:hint="eastAsia"/>
                <w:sz w:val="24"/>
                <w:szCs w:val="24"/>
              </w:rPr>
              <w:t>分</w:t>
            </w:r>
            <w:r>
              <w:rPr>
                <w:rFonts w:ascii="宋体" w:eastAsia="宋体" w:hAnsi="宋体" w:cs="宋体"/>
                <w:sz w:val="24"/>
                <w:szCs w:val="24"/>
              </w:rPr>
              <w:t>；</w:t>
            </w:r>
          </w:p>
          <w:p w14:paraId="152E0ABF"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投标报价高于评标基准价时，按每高0%（不含）-</w:t>
            </w:r>
            <w:r>
              <w:rPr>
                <w:rFonts w:ascii="宋体" w:eastAsia="宋体" w:hAnsi="宋体" w:cs="宋体"/>
                <w:sz w:val="24"/>
                <w:szCs w:val="24"/>
              </w:rPr>
              <w:t>0.2%</w:t>
            </w:r>
            <w:r>
              <w:rPr>
                <w:rFonts w:ascii="宋体" w:eastAsia="宋体" w:hAnsi="宋体" w:cs="宋体" w:hint="eastAsia"/>
                <w:sz w:val="24"/>
                <w:szCs w:val="24"/>
              </w:rPr>
              <w:t>（含）</w:t>
            </w:r>
            <w:r>
              <w:rPr>
                <w:rFonts w:ascii="宋体" w:eastAsia="宋体" w:hAnsi="宋体" w:cs="宋体"/>
                <w:sz w:val="24"/>
                <w:szCs w:val="24"/>
              </w:rPr>
              <w:t>扣1分的比例进行扣分，扣完为止；</w:t>
            </w:r>
          </w:p>
          <w:p w14:paraId="225F062C"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投标报价低于评标基准价时，按每低0%（不含）-</w:t>
            </w:r>
            <w:r>
              <w:rPr>
                <w:rFonts w:ascii="宋体" w:eastAsia="宋体" w:hAnsi="宋体" w:cs="宋体"/>
                <w:sz w:val="24"/>
                <w:szCs w:val="24"/>
              </w:rPr>
              <w:t>0.2%</w:t>
            </w:r>
            <w:r>
              <w:rPr>
                <w:rFonts w:ascii="宋体" w:eastAsia="宋体" w:hAnsi="宋体" w:cs="宋体" w:hint="eastAsia"/>
                <w:sz w:val="24"/>
                <w:szCs w:val="24"/>
              </w:rPr>
              <w:t>（含）扣</w:t>
            </w:r>
            <w:r>
              <w:rPr>
                <w:rFonts w:ascii="宋体" w:eastAsia="宋体" w:hAnsi="宋体" w:cs="宋体"/>
                <w:sz w:val="24"/>
                <w:szCs w:val="24"/>
              </w:rPr>
              <w:t>1分的比例进行</w:t>
            </w:r>
            <w:r>
              <w:rPr>
                <w:rFonts w:ascii="宋体" w:eastAsia="宋体" w:hAnsi="宋体" w:cs="宋体" w:hint="eastAsia"/>
                <w:sz w:val="24"/>
                <w:szCs w:val="24"/>
              </w:rPr>
              <w:t>扣分</w:t>
            </w:r>
            <w:r>
              <w:rPr>
                <w:rFonts w:ascii="宋体" w:eastAsia="宋体" w:hAnsi="宋体" w:cs="宋体"/>
                <w:sz w:val="24"/>
                <w:szCs w:val="24"/>
              </w:rPr>
              <w:t>，</w:t>
            </w:r>
            <w:r>
              <w:rPr>
                <w:rFonts w:ascii="宋体" w:eastAsia="宋体" w:hAnsi="宋体" w:cs="宋体" w:hint="eastAsia"/>
                <w:sz w:val="24"/>
                <w:szCs w:val="24"/>
              </w:rPr>
              <w:t>扣完为止</w:t>
            </w:r>
            <w:r>
              <w:rPr>
                <w:rFonts w:ascii="宋体" w:eastAsia="宋体" w:hAnsi="宋体" w:cs="宋体"/>
                <w:sz w:val="24"/>
                <w:szCs w:val="24"/>
              </w:rPr>
              <w:t>；</w:t>
            </w:r>
          </w:p>
        </w:tc>
      </w:tr>
      <w:tr w:rsidR="0007505F" w14:paraId="7EDD4F65" w14:textId="77777777">
        <w:trPr>
          <w:trHeight w:val="438"/>
          <w:jc w:val="center"/>
        </w:trPr>
        <w:tc>
          <w:tcPr>
            <w:tcW w:w="822" w:type="dxa"/>
            <w:tcBorders>
              <w:top w:val="single" w:sz="6" w:space="0" w:color="auto"/>
              <w:left w:val="single" w:sz="4" w:space="0" w:color="auto"/>
              <w:bottom w:val="single" w:sz="6" w:space="0" w:color="auto"/>
              <w:right w:val="single" w:sz="6" w:space="0" w:color="auto"/>
            </w:tcBorders>
            <w:vAlign w:val="center"/>
          </w:tcPr>
          <w:p w14:paraId="70968422"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1984" w:type="dxa"/>
            <w:tcBorders>
              <w:top w:val="single" w:sz="6" w:space="0" w:color="auto"/>
              <w:left w:val="single" w:sz="6" w:space="0" w:color="auto"/>
              <w:bottom w:val="single" w:sz="6" w:space="0" w:color="auto"/>
              <w:right w:val="single" w:sz="6" w:space="0" w:color="auto"/>
            </w:tcBorders>
            <w:vAlign w:val="center"/>
          </w:tcPr>
          <w:p w14:paraId="59580AC1" w14:textId="77777777" w:rsidR="0007505F" w:rsidRDefault="00054375">
            <w:pPr>
              <w:spacing w:line="360" w:lineRule="auto"/>
              <w:jc w:val="center"/>
              <w:rPr>
                <w:rFonts w:ascii="宋体" w:eastAsia="宋体" w:hAnsi="宋体" w:cs="宋体"/>
                <w:color w:val="FF0000"/>
                <w:sz w:val="24"/>
                <w:szCs w:val="24"/>
              </w:rPr>
            </w:pPr>
            <w:r>
              <w:rPr>
                <w:rFonts w:ascii="宋体" w:eastAsia="宋体" w:hAnsi="宋体" w:cs="宋体" w:hint="eastAsia"/>
                <w:sz w:val="24"/>
                <w:szCs w:val="24"/>
              </w:rPr>
              <w:t>相关资质</w:t>
            </w:r>
          </w:p>
        </w:tc>
        <w:tc>
          <w:tcPr>
            <w:tcW w:w="851" w:type="dxa"/>
            <w:tcBorders>
              <w:top w:val="single" w:sz="6" w:space="0" w:color="auto"/>
              <w:left w:val="single" w:sz="6" w:space="0" w:color="auto"/>
              <w:bottom w:val="single" w:sz="6" w:space="0" w:color="auto"/>
              <w:right w:val="single" w:sz="6" w:space="0" w:color="auto"/>
            </w:tcBorders>
            <w:vAlign w:val="center"/>
          </w:tcPr>
          <w:p w14:paraId="21A17870" w14:textId="77777777" w:rsidR="0007505F" w:rsidRDefault="00054375">
            <w:pPr>
              <w:spacing w:line="360" w:lineRule="auto"/>
              <w:jc w:val="center"/>
              <w:rPr>
                <w:rFonts w:ascii="宋体" w:eastAsia="宋体" w:hAnsi="宋体" w:cs="宋体"/>
                <w:color w:val="FF0000"/>
                <w:sz w:val="24"/>
                <w:szCs w:val="24"/>
              </w:rPr>
            </w:pPr>
            <w:r>
              <w:rPr>
                <w:rFonts w:ascii="宋体" w:eastAsia="宋体" w:hAnsi="宋体" w:cs="宋体" w:hint="eastAsia"/>
                <w:sz w:val="24"/>
                <w:szCs w:val="24"/>
              </w:rPr>
              <w:t>10</w:t>
            </w:r>
          </w:p>
        </w:tc>
        <w:tc>
          <w:tcPr>
            <w:tcW w:w="5731" w:type="dxa"/>
            <w:tcBorders>
              <w:top w:val="single" w:sz="6" w:space="0" w:color="auto"/>
              <w:left w:val="single" w:sz="6" w:space="0" w:color="auto"/>
              <w:bottom w:val="single" w:sz="6" w:space="0" w:color="auto"/>
              <w:right w:val="single" w:sz="4" w:space="0" w:color="auto"/>
            </w:tcBorders>
            <w:vAlign w:val="center"/>
          </w:tcPr>
          <w:p w14:paraId="4A9630DC" w14:textId="6ACEE055" w:rsidR="0007505F" w:rsidRDefault="00054375">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投标人具有</w:t>
            </w:r>
            <w:r w:rsidR="005C324E">
              <w:rPr>
                <w:rFonts w:ascii="宋体" w:eastAsia="宋体" w:hAnsi="宋体" w:cs="宋体" w:hint="eastAsia"/>
                <w:color w:val="000000" w:themeColor="text1"/>
                <w:sz w:val="24"/>
                <w:szCs w:val="24"/>
              </w:rPr>
              <w:t>有效期内的</w:t>
            </w:r>
            <w:r>
              <w:rPr>
                <w:rFonts w:ascii="宋体" w:eastAsia="宋体" w:hAnsi="宋体" w:cs="宋体" w:hint="eastAsia"/>
                <w:color w:val="000000" w:themeColor="text1"/>
                <w:sz w:val="24"/>
                <w:szCs w:val="24"/>
              </w:rPr>
              <w:t>GB/T19001</w:t>
            </w:r>
            <w:r>
              <w:rPr>
                <w:rFonts w:ascii="宋体" w:eastAsia="宋体" w:hAnsi="宋体" w:cs="宋体"/>
                <w:color w:val="000000" w:themeColor="text1"/>
                <w:sz w:val="24"/>
                <w:szCs w:val="24"/>
              </w:rPr>
              <w:t>质量管理体系、</w:t>
            </w:r>
            <w:r>
              <w:rPr>
                <w:rFonts w:ascii="宋体" w:eastAsia="宋体" w:hAnsi="宋体" w:cs="宋体" w:hint="eastAsia"/>
                <w:color w:val="000000" w:themeColor="text1"/>
                <w:sz w:val="24"/>
                <w:szCs w:val="24"/>
              </w:rPr>
              <w:t>GB/T22000</w:t>
            </w:r>
            <w:r>
              <w:rPr>
                <w:rFonts w:ascii="宋体" w:eastAsia="宋体" w:hAnsi="宋体" w:cs="宋体"/>
                <w:color w:val="000000" w:themeColor="text1"/>
                <w:sz w:val="24"/>
                <w:szCs w:val="24"/>
              </w:rPr>
              <w:t>食品安</w:t>
            </w:r>
            <w:r w:rsidR="00C62DEE">
              <w:rPr>
                <w:rFonts w:ascii="宋体" w:eastAsia="宋体" w:hAnsi="宋体" w:cs="宋体" w:hint="eastAsia"/>
                <w:color w:val="000000" w:themeColor="text1"/>
                <w:sz w:val="24"/>
                <w:szCs w:val="24"/>
              </w:rPr>
              <w:t>全</w:t>
            </w:r>
            <w:r>
              <w:rPr>
                <w:rFonts w:ascii="宋体" w:eastAsia="宋体" w:hAnsi="宋体" w:cs="宋体" w:hint="eastAsia"/>
                <w:color w:val="000000" w:themeColor="text1"/>
                <w:sz w:val="24"/>
                <w:szCs w:val="24"/>
              </w:rPr>
              <w:t>管理体系</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GB/T24001环境管理体系，GB/T28001</w:t>
            </w:r>
            <w:r w:rsidR="00E717C0">
              <w:rPr>
                <w:rFonts w:ascii="宋体" w:eastAsia="宋体" w:hAnsi="宋体" w:cs="宋体" w:hint="eastAsia"/>
                <w:color w:val="000000" w:themeColor="text1"/>
                <w:sz w:val="24"/>
                <w:szCs w:val="24"/>
              </w:rPr>
              <w:t>职业健康安全管理体系</w:t>
            </w:r>
            <w:r>
              <w:rPr>
                <w:rFonts w:ascii="宋体" w:eastAsia="宋体" w:hAnsi="宋体" w:cs="宋体" w:hint="eastAsia"/>
                <w:color w:val="000000" w:themeColor="text1"/>
                <w:sz w:val="24"/>
                <w:szCs w:val="24"/>
              </w:rPr>
              <w:t>，</w:t>
            </w:r>
            <w:r w:rsidR="001021A4" w:rsidRPr="001021A4">
              <w:rPr>
                <w:rFonts w:ascii="宋体" w:eastAsia="宋体" w:hAnsi="宋体" w:cs="宋体" w:hint="eastAsia"/>
                <w:color w:val="000000" w:themeColor="text1"/>
                <w:sz w:val="24"/>
                <w:szCs w:val="24"/>
              </w:rPr>
              <w:t>HACCP食品安全控制体系</w:t>
            </w:r>
            <w:r w:rsidR="001021A4">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每个认证2分，满分10分</w:t>
            </w:r>
          </w:p>
        </w:tc>
      </w:tr>
      <w:tr w:rsidR="0007505F" w14:paraId="10A66E15" w14:textId="77777777">
        <w:trPr>
          <w:trHeight w:val="549"/>
          <w:jc w:val="center"/>
        </w:trPr>
        <w:tc>
          <w:tcPr>
            <w:tcW w:w="9388" w:type="dxa"/>
            <w:gridSpan w:val="4"/>
            <w:tcBorders>
              <w:top w:val="single" w:sz="6" w:space="0" w:color="auto"/>
              <w:left w:val="single" w:sz="4" w:space="0" w:color="auto"/>
              <w:bottom w:val="single" w:sz="4" w:space="0" w:color="auto"/>
              <w:right w:val="single" w:sz="4" w:space="0" w:color="auto"/>
            </w:tcBorders>
            <w:vAlign w:val="center"/>
          </w:tcPr>
          <w:p w14:paraId="0B3BCFFA"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注：以上证明文件均需提供复印件，并加盖投标人公章</w:t>
            </w:r>
          </w:p>
        </w:tc>
      </w:tr>
    </w:tbl>
    <w:p w14:paraId="5BD9E150" w14:textId="77777777" w:rsidR="0007505F" w:rsidRDefault="0007505F">
      <w:pPr>
        <w:adjustRightInd w:val="0"/>
        <w:spacing w:line="360" w:lineRule="auto"/>
        <w:textAlignment w:val="baseline"/>
        <w:rPr>
          <w:rFonts w:ascii="宋体" w:eastAsia="宋体" w:hAnsi="宋体" w:cs="宋体"/>
          <w:b/>
          <w:bCs/>
          <w:sz w:val="24"/>
          <w:szCs w:val="24"/>
        </w:rPr>
      </w:pPr>
    </w:p>
    <w:p w14:paraId="7ABA9B80" w14:textId="77777777" w:rsidR="0007505F" w:rsidRDefault="00054375">
      <w:pPr>
        <w:adjustRightInd w:val="0"/>
        <w:spacing w:line="360" w:lineRule="auto"/>
        <w:textAlignment w:val="baseline"/>
        <w:rPr>
          <w:rFonts w:ascii="宋体" w:eastAsia="宋体" w:hAnsi="宋体" w:cs="宋体"/>
          <w:b/>
          <w:bCs/>
          <w:sz w:val="24"/>
          <w:szCs w:val="24"/>
        </w:rPr>
      </w:pPr>
      <w:r>
        <w:rPr>
          <w:rFonts w:ascii="宋体" w:eastAsia="宋体" w:hAnsi="宋体" w:cs="宋体" w:hint="eastAsia"/>
          <w:b/>
          <w:bCs/>
          <w:sz w:val="24"/>
          <w:szCs w:val="24"/>
        </w:rPr>
        <w:t>（三）</w:t>
      </w:r>
      <w:r w:rsidR="005C324E">
        <w:rPr>
          <w:rFonts w:ascii="宋体" w:eastAsia="宋体" w:hAnsi="宋体" w:cs="宋体" w:hint="eastAsia"/>
          <w:b/>
          <w:bCs/>
          <w:sz w:val="24"/>
          <w:szCs w:val="24"/>
        </w:rPr>
        <w:t>包1、包2</w:t>
      </w:r>
      <w:r>
        <w:rPr>
          <w:rFonts w:ascii="宋体" w:eastAsia="宋体" w:hAnsi="宋体" w:cs="宋体" w:hint="eastAsia"/>
          <w:b/>
          <w:bCs/>
          <w:sz w:val="24"/>
          <w:szCs w:val="24"/>
        </w:rPr>
        <w:t>技术评分标准（共</w:t>
      </w:r>
      <w:r>
        <w:rPr>
          <w:rFonts w:ascii="宋体" w:eastAsia="宋体" w:hAnsi="宋体" w:cs="宋体"/>
          <w:b/>
          <w:bCs/>
          <w:sz w:val="24"/>
          <w:szCs w:val="24"/>
        </w:rPr>
        <w:t>40</w:t>
      </w:r>
      <w:r>
        <w:rPr>
          <w:rFonts w:ascii="宋体" w:eastAsia="宋体" w:hAnsi="宋体" w:cs="宋体" w:hint="eastAsia"/>
          <w:b/>
          <w:bCs/>
          <w:sz w:val="24"/>
          <w:szCs w:val="24"/>
        </w:rPr>
        <w:t>分）</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393"/>
        <w:gridCol w:w="670"/>
        <w:gridCol w:w="5906"/>
      </w:tblGrid>
      <w:tr w:rsidR="0007505F" w14:paraId="3D650B24" w14:textId="77777777" w:rsidTr="00C9665A">
        <w:trPr>
          <w:trHeight w:val="504"/>
          <w:jc w:val="center"/>
        </w:trPr>
        <w:tc>
          <w:tcPr>
            <w:tcW w:w="519" w:type="dxa"/>
            <w:tcBorders>
              <w:top w:val="single" w:sz="4" w:space="0" w:color="auto"/>
              <w:left w:val="single" w:sz="4" w:space="0" w:color="auto"/>
              <w:bottom w:val="single" w:sz="4" w:space="0" w:color="auto"/>
              <w:right w:val="single" w:sz="4" w:space="0" w:color="auto"/>
            </w:tcBorders>
            <w:vAlign w:val="center"/>
          </w:tcPr>
          <w:p w14:paraId="63EC8066" w14:textId="77777777" w:rsidR="0007505F" w:rsidRDefault="00054375">
            <w:pPr>
              <w:widowControl/>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2393" w:type="dxa"/>
            <w:tcBorders>
              <w:top w:val="single" w:sz="4" w:space="0" w:color="auto"/>
              <w:left w:val="single" w:sz="4" w:space="0" w:color="auto"/>
              <w:bottom w:val="single" w:sz="4" w:space="0" w:color="auto"/>
              <w:right w:val="single" w:sz="4" w:space="0" w:color="auto"/>
            </w:tcBorders>
            <w:vAlign w:val="center"/>
          </w:tcPr>
          <w:p w14:paraId="0306AF7C" w14:textId="77777777" w:rsidR="0007505F" w:rsidRDefault="00054375">
            <w:pPr>
              <w:widowControl/>
              <w:spacing w:line="360" w:lineRule="auto"/>
              <w:jc w:val="center"/>
              <w:rPr>
                <w:rFonts w:ascii="宋体" w:eastAsia="宋体" w:hAnsi="宋体" w:cs="宋体"/>
                <w:sz w:val="24"/>
                <w:szCs w:val="24"/>
              </w:rPr>
            </w:pPr>
            <w:r>
              <w:rPr>
                <w:rFonts w:ascii="宋体" w:eastAsia="宋体" w:hAnsi="宋体" w:cs="宋体" w:hint="eastAsia"/>
                <w:sz w:val="24"/>
                <w:szCs w:val="24"/>
              </w:rPr>
              <w:t>评审因素</w:t>
            </w:r>
          </w:p>
        </w:tc>
        <w:tc>
          <w:tcPr>
            <w:tcW w:w="670" w:type="dxa"/>
            <w:tcBorders>
              <w:top w:val="single" w:sz="4" w:space="0" w:color="auto"/>
              <w:left w:val="single" w:sz="4" w:space="0" w:color="auto"/>
              <w:bottom w:val="single" w:sz="4" w:space="0" w:color="auto"/>
              <w:right w:val="single" w:sz="4" w:space="0" w:color="auto"/>
            </w:tcBorders>
            <w:vAlign w:val="center"/>
          </w:tcPr>
          <w:p w14:paraId="3286E723" w14:textId="77777777" w:rsidR="0007505F" w:rsidRDefault="00054375">
            <w:pPr>
              <w:widowControl/>
              <w:spacing w:line="360" w:lineRule="auto"/>
              <w:jc w:val="center"/>
              <w:rPr>
                <w:rFonts w:ascii="宋体" w:eastAsia="宋体" w:hAnsi="宋体" w:cs="宋体"/>
                <w:sz w:val="24"/>
                <w:szCs w:val="24"/>
              </w:rPr>
            </w:pPr>
            <w:r>
              <w:rPr>
                <w:rFonts w:ascii="宋体" w:eastAsia="宋体" w:hAnsi="宋体" w:cs="宋体" w:hint="eastAsia"/>
                <w:sz w:val="24"/>
                <w:szCs w:val="24"/>
              </w:rPr>
              <w:t>分值</w:t>
            </w:r>
          </w:p>
        </w:tc>
        <w:tc>
          <w:tcPr>
            <w:tcW w:w="5906" w:type="dxa"/>
            <w:tcBorders>
              <w:top w:val="single" w:sz="4" w:space="0" w:color="auto"/>
              <w:left w:val="single" w:sz="4" w:space="0" w:color="auto"/>
              <w:bottom w:val="single" w:sz="4" w:space="0" w:color="auto"/>
              <w:right w:val="single" w:sz="4" w:space="0" w:color="auto"/>
            </w:tcBorders>
            <w:vAlign w:val="center"/>
          </w:tcPr>
          <w:p w14:paraId="7C5E014E" w14:textId="77777777" w:rsidR="0007505F" w:rsidRDefault="00054375">
            <w:pPr>
              <w:widowControl/>
              <w:spacing w:line="360" w:lineRule="auto"/>
              <w:jc w:val="center"/>
              <w:rPr>
                <w:rFonts w:ascii="宋体" w:eastAsia="宋体" w:hAnsi="宋体" w:cs="宋体"/>
                <w:sz w:val="24"/>
                <w:szCs w:val="24"/>
              </w:rPr>
            </w:pPr>
            <w:r>
              <w:rPr>
                <w:rFonts w:ascii="宋体" w:eastAsia="宋体" w:hAnsi="宋体" w:cs="宋体" w:hint="eastAsia"/>
                <w:sz w:val="24"/>
                <w:szCs w:val="24"/>
              </w:rPr>
              <w:t>评分标准说明</w:t>
            </w:r>
          </w:p>
        </w:tc>
      </w:tr>
      <w:tr w:rsidR="0007505F" w14:paraId="66B8157F" w14:textId="77777777" w:rsidTr="00C9665A">
        <w:trPr>
          <w:trHeight w:val="504"/>
          <w:jc w:val="center"/>
        </w:trPr>
        <w:tc>
          <w:tcPr>
            <w:tcW w:w="519" w:type="dxa"/>
            <w:tcBorders>
              <w:top w:val="single" w:sz="4" w:space="0" w:color="auto"/>
              <w:left w:val="single" w:sz="4" w:space="0" w:color="auto"/>
              <w:bottom w:val="single" w:sz="4" w:space="0" w:color="auto"/>
              <w:right w:val="single" w:sz="4" w:space="0" w:color="auto"/>
            </w:tcBorders>
            <w:vAlign w:val="center"/>
          </w:tcPr>
          <w:p w14:paraId="68693D04"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2393" w:type="dxa"/>
            <w:tcBorders>
              <w:top w:val="single" w:sz="4" w:space="0" w:color="auto"/>
              <w:left w:val="single" w:sz="4" w:space="0" w:color="auto"/>
              <w:bottom w:val="single" w:sz="4" w:space="0" w:color="auto"/>
              <w:right w:val="single" w:sz="4" w:space="0" w:color="auto"/>
            </w:tcBorders>
            <w:vAlign w:val="center"/>
          </w:tcPr>
          <w:p w14:paraId="2856B399"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总体运营服务方案</w:t>
            </w:r>
          </w:p>
        </w:tc>
        <w:tc>
          <w:tcPr>
            <w:tcW w:w="670" w:type="dxa"/>
            <w:tcBorders>
              <w:top w:val="single" w:sz="4" w:space="0" w:color="auto"/>
              <w:left w:val="single" w:sz="4" w:space="0" w:color="auto"/>
              <w:bottom w:val="single" w:sz="4" w:space="0" w:color="auto"/>
              <w:right w:val="single" w:sz="4" w:space="0" w:color="auto"/>
            </w:tcBorders>
            <w:vAlign w:val="center"/>
          </w:tcPr>
          <w:p w14:paraId="2134B2B3"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5906" w:type="dxa"/>
            <w:tcBorders>
              <w:top w:val="single" w:sz="4" w:space="0" w:color="auto"/>
              <w:left w:val="single" w:sz="4" w:space="0" w:color="auto"/>
              <w:bottom w:val="single" w:sz="4" w:space="0" w:color="auto"/>
              <w:right w:val="single" w:sz="4" w:space="0" w:color="auto"/>
            </w:tcBorders>
            <w:vAlign w:val="center"/>
          </w:tcPr>
          <w:p w14:paraId="7DB846C1" w14:textId="77777777" w:rsidR="0007505F" w:rsidRDefault="00054375">
            <w:pPr>
              <w:spacing w:line="360" w:lineRule="auto"/>
              <w:jc w:val="left"/>
              <w:rPr>
                <w:rFonts w:ascii="宋体" w:eastAsia="宋体" w:hAnsi="宋体" w:cs="宋体"/>
                <w:sz w:val="24"/>
                <w:szCs w:val="24"/>
              </w:rPr>
            </w:pPr>
            <w:r>
              <w:rPr>
                <w:rFonts w:ascii="宋体" w:eastAsia="宋体" w:hAnsi="宋体" w:cs="宋体"/>
                <w:sz w:val="24"/>
                <w:szCs w:val="24"/>
              </w:rPr>
              <w:t>根据针对本项目总体运营服务方案，如管理思路、管理模式和管理机制等制定情况综合评分。</w:t>
            </w:r>
          </w:p>
          <w:p w14:paraId="217F5021" w14:textId="77777777" w:rsidR="0007505F" w:rsidRDefault="00054375">
            <w:pPr>
              <w:spacing w:line="360" w:lineRule="auto"/>
              <w:jc w:val="left"/>
              <w:rPr>
                <w:rFonts w:ascii="宋体" w:eastAsia="宋体" w:hAnsi="宋体" w:cs="宋体"/>
                <w:sz w:val="24"/>
                <w:szCs w:val="24"/>
              </w:rPr>
            </w:pPr>
            <w:r>
              <w:rPr>
                <w:rFonts w:ascii="宋体" w:eastAsia="宋体" w:hAnsi="宋体" w:cs="宋体"/>
                <w:sz w:val="24"/>
                <w:szCs w:val="24"/>
              </w:rPr>
              <w:t>1.紧扣项目实际，对重点难点进行了有针对性的分析，内容科学合理，操作性强的，得5</w:t>
            </w:r>
            <w:r>
              <w:rPr>
                <w:rFonts w:ascii="宋体" w:eastAsia="宋体" w:hAnsi="宋体" w:cs="宋体" w:hint="eastAsia"/>
                <w:sz w:val="24"/>
                <w:szCs w:val="24"/>
              </w:rPr>
              <w:t>-</w:t>
            </w:r>
            <w:r>
              <w:rPr>
                <w:rFonts w:ascii="宋体" w:eastAsia="宋体" w:hAnsi="宋体" w:cs="宋体"/>
                <w:sz w:val="24"/>
                <w:szCs w:val="24"/>
              </w:rPr>
              <w:t>4分；</w:t>
            </w:r>
          </w:p>
          <w:p w14:paraId="2C31B8C3" w14:textId="77777777" w:rsidR="0007505F" w:rsidRDefault="00054375">
            <w:pPr>
              <w:spacing w:line="360" w:lineRule="auto"/>
              <w:jc w:val="left"/>
              <w:rPr>
                <w:rFonts w:ascii="宋体" w:eastAsia="宋体" w:hAnsi="宋体" w:cs="宋体"/>
                <w:sz w:val="24"/>
                <w:szCs w:val="24"/>
              </w:rPr>
            </w:pPr>
            <w:r>
              <w:rPr>
                <w:rFonts w:ascii="宋体" w:eastAsia="宋体" w:hAnsi="宋体" w:cs="宋体"/>
                <w:sz w:val="24"/>
                <w:szCs w:val="24"/>
              </w:rPr>
              <w:t>2.能够结合项目实际进行分析，提出部分重点难点问题，内容基本科学合理，具备一定的操作性的，得3</w:t>
            </w:r>
            <w:r>
              <w:rPr>
                <w:rFonts w:ascii="宋体" w:eastAsia="宋体" w:hAnsi="宋体" w:cs="宋体" w:hint="eastAsia"/>
                <w:sz w:val="24"/>
                <w:szCs w:val="24"/>
              </w:rPr>
              <w:t>-</w:t>
            </w:r>
            <w:r>
              <w:rPr>
                <w:rFonts w:ascii="宋体" w:eastAsia="宋体" w:hAnsi="宋体" w:cs="宋体"/>
                <w:sz w:val="24"/>
                <w:szCs w:val="24"/>
              </w:rPr>
              <w:t>2分；</w:t>
            </w:r>
          </w:p>
          <w:p w14:paraId="0A89E237"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3.方案脱离项目实际，缺乏重点难点分析，内容不合理，操作性不强的，得1</w:t>
            </w:r>
            <w:r>
              <w:rPr>
                <w:rFonts w:ascii="宋体" w:eastAsia="宋体" w:hAnsi="宋体" w:cs="宋体" w:hint="eastAsia"/>
                <w:sz w:val="24"/>
                <w:szCs w:val="24"/>
              </w:rPr>
              <w:t>-</w:t>
            </w:r>
            <w:r>
              <w:rPr>
                <w:rFonts w:ascii="宋体" w:eastAsia="宋体" w:hAnsi="宋体" w:cs="宋体"/>
                <w:sz w:val="24"/>
                <w:szCs w:val="24"/>
              </w:rPr>
              <w:t>0分。</w:t>
            </w:r>
          </w:p>
        </w:tc>
      </w:tr>
      <w:tr w:rsidR="0007505F" w14:paraId="4603BFA8" w14:textId="77777777" w:rsidTr="00C9665A">
        <w:trPr>
          <w:trHeight w:val="504"/>
          <w:jc w:val="center"/>
        </w:trPr>
        <w:tc>
          <w:tcPr>
            <w:tcW w:w="519" w:type="dxa"/>
            <w:tcBorders>
              <w:top w:val="single" w:sz="4" w:space="0" w:color="auto"/>
              <w:left w:val="single" w:sz="4" w:space="0" w:color="auto"/>
              <w:bottom w:val="single" w:sz="4" w:space="0" w:color="auto"/>
              <w:right w:val="single" w:sz="4" w:space="0" w:color="auto"/>
            </w:tcBorders>
            <w:vAlign w:val="center"/>
          </w:tcPr>
          <w:p w14:paraId="3F1D87D9"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2393" w:type="dxa"/>
            <w:tcBorders>
              <w:top w:val="single" w:sz="4" w:space="0" w:color="auto"/>
              <w:left w:val="single" w:sz="4" w:space="0" w:color="auto"/>
              <w:bottom w:val="single" w:sz="4" w:space="0" w:color="auto"/>
              <w:right w:val="single" w:sz="4" w:space="0" w:color="auto"/>
            </w:tcBorders>
            <w:vAlign w:val="center"/>
          </w:tcPr>
          <w:p w14:paraId="6AF15A15"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食品餐饮质量控制方案</w:t>
            </w:r>
          </w:p>
        </w:tc>
        <w:tc>
          <w:tcPr>
            <w:tcW w:w="670" w:type="dxa"/>
            <w:tcBorders>
              <w:top w:val="single" w:sz="4" w:space="0" w:color="auto"/>
              <w:left w:val="single" w:sz="4" w:space="0" w:color="auto"/>
              <w:bottom w:val="single" w:sz="4" w:space="0" w:color="auto"/>
              <w:right w:val="single" w:sz="4" w:space="0" w:color="auto"/>
            </w:tcBorders>
            <w:vAlign w:val="center"/>
          </w:tcPr>
          <w:p w14:paraId="4819D80E"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5906" w:type="dxa"/>
            <w:tcBorders>
              <w:top w:val="single" w:sz="4" w:space="0" w:color="auto"/>
              <w:left w:val="single" w:sz="4" w:space="0" w:color="auto"/>
              <w:bottom w:val="single" w:sz="4" w:space="0" w:color="auto"/>
              <w:right w:val="single" w:sz="4" w:space="0" w:color="auto"/>
            </w:tcBorders>
            <w:vAlign w:val="center"/>
          </w:tcPr>
          <w:p w14:paraId="228277D1" w14:textId="77777777" w:rsidR="0007505F" w:rsidRDefault="00054375">
            <w:pPr>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根据针对本项目制定的食品餐饮质量控制方案综合评分，方案内容包括但不限于：食材管理、食品清洁卫生、食品制作和售卖操作规程控制管理、食物留样控制。</w:t>
            </w:r>
          </w:p>
          <w:p w14:paraId="023B4188" w14:textId="77777777" w:rsidR="0007505F" w:rsidRDefault="00054375">
            <w:pPr>
              <w:spacing w:line="360" w:lineRule="auto"/>
              <w:jc w:val="left"/>
              <w:rPr>
                <w:rFonts w:ascii="宋体" w:eastAsia="宋体" w:hAnsi="宋体" w:cs="Arial"/>
                <w:kern w:val="0"/>
                <w:sz w:val="24"/>
                <w:szCs w:val="24"/>
              </w:rPr>
            </w:pPr>
            <w:r>
              <w:rPr>
                <w:rFonts w:ascii="宋体" w:eastAsia="宋体" w:hAnsi="宋体" w:cs="Arial"/>
                <w:kern w:val="0"/>
                <w:sz w:val="24"/>
                <w:szCs w:val="24"/>
              </w:rPr>
              <w:t>1. 内容详尽，切合实际，管理方式科学，操作流程规范的，得5</w:t>
            </w:r>
            <w:r>
              <w:rPr>
                <w:rFonts w:ascii="宋体" w:eastAsia="宋体" w:hAnsi="宋体" w:cs="Arial" w:hint="eastAsia"/>
                <w:kern w:val="0"/>
                <w:sz w:val="24"/>
                <w:szCs w:val="24"/>
              </w:rPr>
              <w:t>-</w:t>
            </w:r>
            <w:r>
              <w:rPr>
                <w:rFonts w:ascii="宋体" w:eastAsia="宋体" w:hAnsi="宋体" w:cs="Arial"/>
                <w:kern w:val="0"/>
                <w:sz w:val="24"/>
                <w:szCs w:val="24"/>
              </w:rPr>
              <w:t>4分。</w:t>
            </w:r>
          </w:p>
          <w:p w14:paraId="364D9F27" w14:textId="77777777" w:rsidR="0007505F" w:rsidRDefault="00054375">
            <w:pPr>
              <w:spacing w:line="360" w:lineRule="auto"/>
              <w:jc w:val="left"/>
              <w:rPr>
                <w:rFonts w:ascii="宋体" w:eastAsia="宋体" w:hAnsi="宋体" w:cs="Arial"/>
                <w:kern w:val="0"/>
                <w:sz w:val="24"/>
                <w:szCs w:val="24"/>
              </w:rPr>
            </w:pPr>
            <w:r>
              <w:rPr>
                <w:rFonts w:ascii="宋体" w:eastAsia="宋体" w:hAnsi="宋体" w:cs="Arial"/>
                <w:kern w:val="0"/>
                <w:sz w:val="24"/>
                <w:szCs w:val="24"/>
              </w:rPr>
              <w:t>2. 内容完整，部分切合实际，管理方式比较科学，操作流程基本规范的，得3</w:t>
            </w:r>
            <w:r>
              <w:rPr>
                <w:rFonts w:ascii="宋体" w:eastAsia="宋体" w:hAnsi="宋体" w:cs="Arial" w:hint="eastAsia"/>
                <w:kern w:val="0"/>
                <w:sz w:val="24"/>
                <w:szCs w:val="24"/>
              </w:rPr>
              <w:t>-</w:t>
            </w:r>
            <w:r>
              <w:rPr>
                <w:rFonts w:ascii="宋体" w:eastAsia="宋体" w:hAnsi="宋体" w:cs="Arial"/>
                <w:kern w:val="0"/>
                <w:sz w:val="24"/>
                <w:szCs w:val="24"/>
              </w:rPr>
              <w:t>2分。</w:t>
            </w:r>
          </w:p>
          <w:p w14:paraId="5ADF5D1B" w14:textId="77777777" w:rsidR="0007505F" w:rsidRDefault="00054375">
            <w:pPr>
              <w:spacing w:line="360" w:lineRule="auto"/>
              <w:jc w:val="left"/>
              <w:rPr>
                <w:rFonts w:ascii="宋体" w:eastAsia="宋体" w:hAnsi="宋体" w:cs="Arial"/>
                <w:kern w:val="0"/>
                <w:sz w:val="24"/>
                <w:szCs w:val="24"/>
              </w:rPr>
            </w:pPr>
            <w:r>
              <w:rPr>
                <w:rFonts w:ascii="宋体" w:eastAsia="宋体" w:hAnsi="宋体" w:cs="Arial"/>
                <w:kern w:val="0"/>
                <w:sz w:val="24"/>
                <w:szCs w:val="24"/>
              </w:rPr>
              <w:t>3. 内容不完整，不符合实际，管理方式不科学，操作流程混乱的，得1</w:t>
            </w:r>
            <w:r>
              <w:rPr>
                <w:rFonts w:ascii="宋体" w:eastAsia="宋体" w:hAnsi="宋体" w:cs="Arial" w:hint="eastAsia"/>
                <w:kern w:val="0"/>
                <w:sz w:val="24"/>
                <w:szCs w:val="24"/>
              </w:rPr>
              <w:t>-</w:t>
            </w:r>
            <w:r>
              <w:rPr>
                <w:rFonts w:ascii="宋体" w:eastAsia="宋体" w:hAnsi="宋体" w:cs="Arial"/>
                <w:kern w:val="0"/>
                <w:sz w:val="24"/>
                <w:szCs w:val="24"/>
              </w:rPr>
              <w:t>0分。</w:t>
            </w:r>
          </w:p>
        </w:tc>
      </w:tr>
      <w:tr w:rsidR="0007505F" w14:paraId="7DCD6EED" w14:textId="77777777" w:rsidTr="00C9665A">
        <w:trPr>
          <w:trHeight w:val="397"/>
          <w:jc w:val="center"/>
        </w:trPr>
        <w:tc>
          <w:tcPr>
            <w:tcW w:w="519" w:type="dxa"/>
            <w:tcBorders>
              <w:top w:val="single" w:sz="4" w:space="0" w:color="auto"/>
              <w:left w:val="single" w:sz="4" w:space="0" w:color="auto"/>
              <w:bottom w:val="single" w:sz="4" w:space="0" w:color="auto"/>
              <w:right w:val="single" w:sz="4" w:space="0" w:color="auto"/>
            </w:tcBorders>
            <w:vAlign w:val="center"/>
          </w:tcPr>
          <w:p w14:paraId="18DC6A9F"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2393" w:type="dxa"/>
            <w:tcBorders>
              <w:top w:val="single" w:sz="4" w:space="0" w:color="auto"/>
              <w:left w:val="single" w:sz="4" w:space="0" w:color="auto"/>
              <w:bottom w:val="single" w:sz="4" w:space="0" w:color="auto"/>
              <w:right w:val="single" w:sz="4" w:space="0" w:color="auto"/>
            </w:tcBorders>
            <w:vAlign w:val="center"/>
          </w:tcPr>
          <w:p w14:paraId="5AF32064"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后厨环境和卫生管理控制方案</w:t>
            </w:r>
          </w:p>
        </w:tc>
        <w:tc>
          <w:tcPr>
            <w:tcW w:w="670" w:type="dxa"/>
            <w:tcBorders>
              <w:top w:val="single" w:sz="4" w:space="0" w:color="auto"/>
              <w:left w:val="single" w:sz="4" w:space="0" w:color="auto"/>
              <w:bottom w:val="single" w:sz="4" w:space="0" w:color="auto"/>
              <w:right w:val="single" w:sz="4" w:space="0" w:color="auto"/>
            </w:tcBorders>
            <w:vAlign w:val="center"/>
          </w:tcPr>
          <w:p w14:paraId="3C2E72DF"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5906" w:type="dxa"/>
            <w:tcBorders>
              <w:top w:val="single" w:sz="4" w:space="0" w:color="auto"/>
              <w:left w:val="single" w:sz="4" w:space="0" w:color="auto"/>
              <w:bottom w:val="single" w:sz="4" w:space="0" w:color="auto"/>
              <w:right w:val="single" w:sz="4" w:space="0" w:color="auto"/>
            </w:tcBorders>
            <w:vAlign w:val="center"/>
          </w:tcPr>
          <w:p w14:paraId="5CF9A6FB"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针对本项目制定的后厨环境和卫生管理控制情况评分，方案内容包括但不限于后厨环境维护、个人卫生、环境卫生、垃圾处理方案等内容。</w:t>
            </w:r>
          </w:p>
          <w:p w14:paraId="7087E072"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1. 内容详尽，切合实际，保障机制完善，操作科学规范的，得5</w:t>
            </w:r>
            <w:r>
              <w:rPr>
                <w:rFonts w:ascii="宋体" w:eastAsia="宋体" w:hAnsi="宋体" w:cs="宋体" w:hint="eastAsia"/>
                <w:sz w:val="24"/>
                <w:szCs w:val="24"/>
              </w:rPr>
              <w:t>-</w:t>
            </w:r>
            <w:r>
              <w:rPr>
                <w:rFonts w:ascii="宋体" w:eastAsia="宋体" w:hAnsi="宋体" w:cs="宋体"/>
                <w:sz w:val="24"/>
                <w:szCs w:val="24"/>
              </w:rPr>
              <w:t>4分。</w:t>
            </w:r>
          </w:p>
          <w:p w14:paraId="27BA5985"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2. 内容完整，部分切合实际，保障机制比较完善，操作规范的，得3</w:t>
            </w:r>
            <w:r>
              <w:rPr>
                <w:rFonts w:ascii="宋体" w:eastAsia="宋体" w:hAnsi="宋体" w:cs="宋体" w:hint="eastAsia"/>
                <w:sz w:val="24"/>
                <w:szCs w:val="24"/>
              </w:rPr>
              <w:t>-</w:t>
            </w:r>
            <w:r>
              <w:rPr>
                <w:rFonts w:ascii="宋体" w:eastAsia="宋体" w:hAnsi="宋体" w:cs="宋体"/>
                <w:sz w:val="24"/>
                <w:szCs w:val="24"/>
              </w:rPr>
              <w:t>2分。</w:t>
            </w:r>
          </w:p>
          <w:p w14:paraId="33091092"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3. 内容不完整，不符合实际，保障机制，操作流程混</w:t>
            </w:r>
            <w:r>
              <w:rPr>
                <w:rFonts w:ascii="宋体" w:eastAsia="宋体" w:hAnsi="宋体" w:cs="宋体"/>
                <w:sz w:val="24"/>
                <w:szCs w:val="24"/>
              </w:rPr>
              <w:lastRenderedPageBreak/>
              <w:t>乱的，得</w:t>
            </w:r>
            <w:r>
              <w:rPr>
                <w:rFonts w:ascii="宋体" w:eastAsia="宋体" w:hAnsi="宋体" w:cs="宋体" w:hint="eastAsia"/>
                <w:sz w:val="24"/>
                <w:szCs w:val="24"/>
              </w:rPr>
              <w:t>1-</w:t>
            </w:r>
            <w:r>
              <w:rPr>
                <w:rFonts w:ascii="宋体" w:eastAsia="宋体" w:hAnsi="宋体" w:cs="宋体"/>
                <w:sz w:val="24"/>
                <w:szCs w:val="24"/>
              </w:rPr>
              <w:t>0分。</w:t>
            </w:r>
          </w:p>
        </w:tc>
      </w:tr>
      <w:tr w:rsidR="0007505F" w14:paraId="7C6FE17D" w14:textId="77777777" w:rsidTr="00C9665A">
        <w:trPr>
          <w:trHeight w:val="504"/>
          <w:jc w:val="center"/>
        </w:trPr>
        <w:tc>
          <w:tcPr>
            <w:tcW w:w="519" w:type="dxa"/>
            <w:tcBorders>
              <w:top w:val="single" w:sz="4" w:space="0" w:color="auto"/>
              <w:left w:val="single" w:sz="4" w:space="0" w:color="auto"/>
              <w:bottom w:val="single" w:sz="4" w:space="0" w:color="auto"/>
              <w:right w:val="single" w:sz="4" w:space="0" w:color="auto"/>
            </w:tcBorders>
            <w:vAlign w:val="center"/>
          </w:tcPr>
          <w:p w14:paraId="4D257BA6"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4</w:t>
            </w:r>
          </w:p>
        </w:tc>
        <w:tc>
          <w:tcPr>
            <w:tcW w:w="2393" w:type="dxa"/>
            <w:tcBorders>
              <w:top w:val="single" w:sz="4" w:space="0" w:color="auto"/>
              <w:left w:val="single" w:sz="4" w:space="0" w:color="auto"/>
              <w:bottom w:val="single" w:sz="4" w:space="0" w:color="auto"/>
              <w:right w:val="single" w:sz="4" w:space="0" w:color="auto"/>
            </w:tcBorders>
            <w:vAlign w:val="center"/>
          </w:tcPr>
          <w:p w14:paraId="32056B65"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服务质量保障方案</w:t>
            </w:r>
          </w:p>
        </w:tc>
        <w:tc>
          <w:tcPr>
            <w:tcW w:w="670" w:type="dxa"/>
            <w:tcBorders>
              <w:top w:val="single" w:sz="4" w:space="0" w:color="auto"/>
              <w:left w:val="single" w:sz="4" w:space="0" w:color="auto"/>
              <w:bottom w:val="single" w:sz="4" w:space="0" w:color="auto"/>
              <w:right w:val="single" w:sz="4" w:space="0" w:color="auto"/>
            </w:tcBorders>
            <w:vAlign w:val="center"/>
          </w:tcPr>
          <w:p w14:paraId="14F5BE3D"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4</w:t>
            </w:r>
          </w:p>
        </w:tc>
        <w:tc>
          <w:tcPr>
            <w:tcW w:w="5906" w:type="dxa"/>
            <w:tcBorders>
              <w:top w:val="single" w:sz="4" w:space="0" w:color="auto"/>
              <w:left w:val="single" w:sz="4" w:space="0" w:color="auto"/>
              <w:bottom w:val="single" w:sz="4" w:space="0" w:color="auto"/>
              <w:right w:val="single" w:sz="4" w:space="0" w:color="auto"/>
            </w:tcBorders>
            <w:vAlign w:val="center"/>
          </w:tcPr>
          <w:p w14:paraId="328FD4A5" w14:textId="77777777" w:rsidR="0007505F" w:rsidRDefault="00054375">
            <w:pPr>
              <w:spacing w:line="360" w:lineRule="auto"/>
              <w:jc w:val="left"/>
              <w:rPr>
                <w:rFonts w:ascii="宋体" w:eastAsia="宋体" w:hAnsi="宋体" w:cs="宋体"/>
                <w:sz w:val="24"/>
                <w:szCs w:val="24"/>
              </w:rPr>
            </w:pPr>
            <w:r>
              <w:rPr>
                <w:rFonts w:ascii="宋体" w:eastAsia="宋体" w:hAnsi="宋体" w:cs="宋体"/>
                <w:sz w:val="24"/>
                <w:szCs w:val="24"/>
              </w:rPr>
              <w:t>根据针对本项目制定的服务质量保障方案情况评分，方案内容包括但不限于服务人员行为规范、餐厅现场服务规范、投诉管理规范等内容。</w:t>
            </w:r>
          </w:p>
          <w:p w14:paraId="52DD9768" w14:textId="77777777" w:rsidR="0007505F" w:rsidRDefault="00054375">
            <w:pPr>
              <w:spacing w:line="360" w:lineRule="auto"/>
              <w:jc w:val="left"/>
              <w:rPr>
                <w:rFonts w:ascii="宋体" w:eastAsia="宋体" w:hAnsi="宋体" w:cs="宋体"/>
                <w:sz w:val="24"/>
                <w:szCs w:val="24"/>
              </w:rPr>
            </w:pPr>
            <w:r>
              <w:rPr>
                <w:rFonts w:ascii="宋体" w:eastAsia="宋体" w:hAnsi="宋体" w:cs="宋体"/>
                <w:sz w:val="24"/>
                <w:szCs w:val="24"/>
              </w:rPr>
              <w:t>1. 内容详尽、切合实际，服务标准清晰、流程规范，管理有序到位的，得4</w:t>
            </w:r>
            <w:r>
              <w:rPr>
                <w:rFonts w:ascii="宋体" w:eastAsia="宋体" w:hAnsi="宋体" w:cs="宋体" w:hint="eastAsia"/>
                <w:sz w:val="24"/>
                <w:szCs w:val="24"/>
              </w:rPr>
              <w:t>-</w:t>
            </w:r>
            <w:r>
              <w:rPr>
                <w:rFonts w:ascii="宋体" w:eastAsia="宋体" w:hAnsi="宋体" w:cs="宋体"/>
                <w:sz w:val="24"/>
                <w:szCs w:val="24"/>
              </w:rPr>
              <w:t>3分。</w:t>
            </w:r>
          </w:p>
          <w:p w14:paraId="1A0645FA" w14:textId="77777777" w:rsidR="0007505F" w:rsidRDefault="00054375">
            <w:pPr>
              <w:spacing w:line="360" w:lineRule="auto"/>
              <w:jc w:val="left"/>
              <w:rPr>
                <w:rFonts w:ascii="宋体" w:eastAsia="宋体" w:hAnsi="宋体" w:cs="宋体"/>
                <w:sz w:val="24"/>
                <w:szCs w:val="24"/>
              </w:rPr>
            </w:pPr>
            <w:r>
              <w:rPr>
                <w:rFonts w:ascii="宋体" w:eastAsia="宋体" w:hAnsi="宋体" w:cs="宋体"/>
                <w:sz w:val="24"/>
                <w:szCs w:val="24"/>
              </w:rPr>
              <w:t>2. 内容完整，部分切合实际，服务标准清楚，操作流程基本规范，管理基本到位的，得2</w:t>
            </w:r>
            <w:r>
              <w:rPr>
                <w:rFonts w:ascii="宋体" w:eastAsia="宋体" w:hAnsi="宋体" w:cs="宋体" w:hint="eastAsia"/>
                <w:sz w:val="24"/>
                <w:szCs w:val="24"/>
              </w:rPr>
              <w:t>-</w:t>
            </w:r>
            <w:r>
              <w:rPr>
                <w:rFonts w:ascii="宋体" w:eastAsia="宋体" w:hAnsi="宋体" w:cs="宋体"/>
                <w:sz w:val="24"/>
                <w:szCs w:val="24"/>
              </w:rPr>
              <w:t>1分。</w:t>
            </w:r>
          </w:p>
          <w:p w14:paraId="7DB74F73"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3. 内容不完整，不符合实际，服务标准不清楚，操作流程混乱，管理不到位的，得0分。</w:t>
            </w:r>
          </w:p>
        </w:tc>
      </w:tr>
      <w:tr w:rsidR="0007505F" w14:paraId="77D93E6A" w14:textId="77777777" w:rsidTr="00C9665A">
        <w:trPr>
          <w:trHeight w:val="504"/>
          <w:jc w:val="center"/>
        </w:trPr>
        <w:tc>
          <w:tcPr>
            <w:tcW w:w="519" w:type="dxa"/>
            <w:tcBorders>
              <w:top w:val="single" w:sz="4" w:space="0" w:color="auto"/>
              <w:left w:val="single" w:sz="4" w:space="0" w:color="auto"/>
              <w:bottom w:val="single" w:sz="4" w:space="0" w:color="auto"/>
              <w:right w:val="single" w:sz="4" w:space="0" w:color="auto"/>
            </w:tcBorders>
            <w:vAlign w:val="center"/>
          </w:tcPr>
          <w:p w14:paraId="6B2A7C35"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5</w:t>
            </w:r>
          </w:p>
        </w:tc>
        <w:tc>
          <w:tcPr>
            <w:tcW w:w="2393" w:type="dxa"/>
            <w:tcBorders>
              <w:top w:val="single" w:sz="4" w:space="0" w:color="auto"/>
              <w:left w:val="single" w:sz="4" w:space="0" w:color="auto"/>
              <w:bottom w:val="single" w:sz="4" w:space="0" w:color="auto"/>
              <w:right w:val="single" w:sz="4" w:space="0" w:color="auto"/>
            </w:tcBorders>
            <w:vAlign w:val="center"/>
          </w:tcPr>
          <w:p w14:paraId="57EBEA93"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突发事件及应急预案</w:t>
            </w:r>
          </w:p>
        </w:tc>
        <w:tc>
          <w:tcPr>
            <w:tcW w:w="670" w:type="dxa"/>
            <w:tcBorders>
              <w:top w:val="single" w:sz="4" w:space="0" w:color="auto"/>
              <w:left w:val="single" w:sz="4" w:space="0" w:color="auto"/>
              <w:bottom w:val="single" w:sz="4" w:space="0" w:color="auto"/>
              <w:right w:val="single" w:sz="4" w:space="0" w:color="auto"/>
            </w:tcBorders>
            <w:vAlign w:val="center"/>
          </w:tcPr>
          <w:p w14:paraId="1092E3D8"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4</w:t>
            </w:r>
          </w:p>
        </w:tc>
        <w:tc>
          <w:tcPr>
            <w:tcW w:w="5906" w:type="dxa"/>
            <w:tcBorders>
              <w:top w:val="single" w:sz="4" w:space="0" w:color="auto"/>
              <w:left w:val="single" w:sz="4" w:space="0" w:color="auto"/>
              <w:bottom w:val="single" w:sz="4" w:space="0" w:color="auto"/>
              <w:right w:val="single" w:sz="4" w:space="0" w:color="auto"/>
            </w:tcBorders>
            <w:vAlign w:val="center"/>
          </w:tcPr>
          <w:p w14:paraId="6E3B9228" w14:textId="77777777" w:rsidR="0007505F" w:rsidRDefault="00054375">
            <w:pPr>
              <w:spacing w:line="360" w:lineRule="auto"/>
              <w:jc w:val="left"/>
              <w:rPr>
                <w:rFonts w:ascii="宋体" w:eastAsia="宋体" w:hAnsi="宋体" w:cs="宋体"/>
                <w:sz w:val="24"/>
                <w:szCs w:val="24"/>
              </w:rPr>
            </w:pPr>
            <w:r>
              <w:rPr>
                <w:rFonts w:ascii="宋体" w:eastAsia="宋体" w:hAnsi="宋体" w:cs="宋体"/>
                <w:sz w:val="24"/>
                <w:szCs w:val="24"/>
              </w:rPr>
              <w:t>根据针对本项目制定的突发事件及应急预案情况综合评分，方案内容应包括但不限于：突发火警、停水、停气、停电、食物中毒、就餐客人意外受伤等。</w:t>
            </w:r>
          </w:p>
          <w:p w14:paraId="7E630DAD" w14:textId="77777777" w:rsidR="0007505F" w:rsidRDefault="00054375">
            <w:pPr>
              <w:spacing w:line="360" w:lineRule="auto"/>
              <w:jc w:val="left"/>
              <w:rPr>
                <w:rFonts w:ascii="宋体" w:eastAsia="宋体" w:hAnsi="宋体" w:cs="宋体"/>
                <w:sz w:val="24"/>
                <w:szCs w:val="24"/>
              </w:rPr>
            </w:pPr>
            <w:r>
              <w:rPr>
                <w:rFonts w:ascii="宋体" w:eastAsia="宋体" w:hAnsi="宋体" w:cs="宋体"/>
                <w:sz w:val="24"/>
                <w:szCs w:val="24"/>
              </w:rPr>
              <w:t>1.内容全面，程序科学，措施到位的，得4</w:t>
            </w:r>
            <w:r>
              <w:rPr>
                <w:rFonts w:ascii="宋体" w:eastAsia="宋体" w:hAnsi="宋体" w:cs="宋体" w:hint="eastAsia"/>
                <w:sz w:val="24"/>
                <w:szCs w:val="24"/>
              </w:rPr>
              <w:t>-</w:t>
            </w:r>
            <w:r>
              <w:rPr>
                <w:rFonts w:ascii="宋体" w:eastAsia="宋体" w:hAnsi="宋体" w:cs="宋体"/>
                <w:color w:val="000000" w:themeColor="text1"/>
                <w:sz w:val="24"/>
                <w:szCs w:val="24"/>
              </w:rPr>
              <w:t>3</w:t>
            </w:r>
            <w:r>
              <w:rPr>
                <w:rFonts w:ascii="宋体" w:eastAsia="宋体" w:hAnsi="宋体" w:cs="宋体"/>
                <w:sz w:val="24"/>
                <w:szCs w:val="24"/>
              </w:rPr>
              <w:t>分。</w:t>
            </w:r>
          </w:p>
          <w:p w14:paraId="39109D82" w14:textId="77777777" w:rsidR="0007505F" w:rsidRDefault="00054375">
            <w:pPr>
              <w:spacing w:line="360" w:lineRule="auto"/>
              <w:jc w:val="left"/>
              <w:rPr>
                <w:rFonts w:ascii="宋体" w:eastAsia="宋体" w:hAnsi="宋体" w:cs="宋体"/>
                <w:sz w:val="24"/>
                <w:szCs w:val="24"/>
              </w:rPr>
            </w:pPr>
            <w:r>
              <w:rPr>
                <w:rFonts w:ascii="宋体" w:eastAsia="宋体" w:hAnsi="宋体" w:cs="宋体"/>
                <w:sz w:val="24"/>
                <w:szCs w:val="24"/>
              </w:rPr>
              <w:t>2.内容基本完整，程序合理，措施基本到位的，得2</w:t>
            </w:r>
            <w:r>
              <w:rPr>
                <w:rFonts w:ascii="宋体" w:eastAsia="宋体" w:hAnsi="宋体" w:cs="宋体" w:hint="eastAsia"/>
                <w:sz w:val="24"/>
                <w:szCs w:val="24"/>
              </w:rPr>
              <w:t>-</w:t>
            </w:r>
            <w:r>
              <w:rPr>
                <w:rFonts w:ascii="宋体" w:eastAsia="宋体" w:hAnsi="宋体" w:cs="宋体"/>
                <w:sz w:val="24"/>
                <w:szCs w:val="24"/>
              </w:rPr>
              <w:t>1分。</w:t>
            </w:r>
          </w:p>
          <w:p w14:paraId="4D776136"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t>3.内容不全，程序不合理，措施不到位，得0分。</w:t>
            </w:r>
          </w:p>
        </w:tc>
      </w:tr>
      <w:tr w:rsidR="0007505F" w14:paraId="3C43DDAA" w14:textId="77777777" w:rsidTr="00C9665A">
        <w:trPr>
          <w:trHeight w:val="504"/>
          <w:jc w:val="center"/>
        </w:trPr>
        <w:tc>
          <w:tcPr>
            <w:tcW w:w="519" w:type="dxa"/>
            <w:tcBorders>
              <w:top w:val="single" w:sz="4" w:space="0" w:color="auto"/>
              <w:left w:val="single" w:sz="4" w:space="0" w:color="auto"/>
              <w:bottom w:val="single" w:sz="4" w:space="0" w:color="auto"/>
              <w:right w:val="single" w:sz="4" w:space="0" w:color="auto"/>
            </w:tcBorders>
            <w:vAlign w:val="center"/>
          </w:tcPr>
          <w:p w14:paraId="643C54A1"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2393" w:type="dxa"/>
            <w:tcBorders>
              <w:top w:val="single" w:sz="4" w:space="0" w:color="auto"/>
              <w:left w:val="single" w:sz="4" w:space="0" w:color="auto"/>
              <w:bottom w:val="single" w:sz="4" w:space="0" w:color="auto"/>
              <w:right w:val="single" w:sz="4" w:space="0" w:color="auto"/>
            </w:tcBorders>
            <w:vAlign w:val="center"/>
          </w:tcPr>
          <w:p w14:paraId="79878285"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人员管理</w:t>
            </w:r>
            <w:r>
              <w:rPr>
                <w:rFonts w:ascii="宋体" w:eastAsia="宋体" w:hAnsi="宋体" w:cs="宋体"/>
                <w:sz w:val="24"/>
                <w:szCs w:val="24"/>
              </w:rPr>
              <w:t>、培训制度</w:t>
            </w:r>
          </w:p>
        </w:tc>
        <w:tc>
          <w:tcPr>
            <w:tcW w:w="670" w:type="dxa"/>
            <w:tcBorders>
              <w:top w:val="single" w:sz="4" w:space="0" w:color="auto"/>
              <w:left w:val="single" w:sz="4" w:space="0" w:color="auto"/>
              <w:bottom w:val="single" w:sz="4" w:space="0" w:color="auto"/>
              <w:right w:val="single" w:sz="4" w:space="0" w:color="auto"/>
            </w:tcBorders>
            <w:vAlign w:val="center"/>
          </w:tcPr>
          <w:p w14:paraId="5EA726F2"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4</w:t>
            </w:r>
          </w:p>
        </w:tc>
        <w:tc>
          <w:tcPr>
            <w:tcW w:w="5906" w:type="dxa"/>
            <w:tcBorders>
              <w:top w:val="single" w:sz="4" w:space="0" w:color="auto"/>
              <w:left w:val="single" w:sz="4" w:space="0" w:color="auto"/>
              <w:bottom w:val="single" w:sz="4" w:space="0" w:color="auto"/>
              <w:right w:val="single" w:sz="4" w:space="0" w:color="auto"/>
            </w:tcBorders>
            <w:vAlign w:val="center"/>
          </w:tcPr>
          <w:p w14:paraId="4D8DEADA" w14:textId="77777777" w:rsidR="0007505F" w:rsidRDefault="0005437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制度涉及员工的招募、培训、上岗、培养教育、考核评价、奖惩及落实措施等。</w:t>
            </w:r>
          </w:p>
          <w:p w14:paraId="58779E56" w14:textId="77777777" w:rsidR="0007505F" w:rsidRDefault="0005437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制度健全、科学合理，执行到位，得</w:t>
            </w:r>
            <w:r>
              <w:rPr>
                <w:rFonts w:ascii="宋体" w:eastAsia="宋体" w:hAnsi="宋体" w:cs="宋体"/>
                <w:sz w:val="24"/>
                <w:szCs w:val="24"/>
              </w:rPr>
              <w:t>4</w:t>
            </w: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分；</w:t>
            </w:r>
          </w:p>
          <w:p w14:paraId="00022DBA" w14:textId="77777777" w:rsidR="0007505F" w:rsidRDefault="0005437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制度基本健全、基本合理得</w:t>
            </w:r>
            <w:r>
              <w:rPr>
                <w:rFonts w:ascii="宋体" w:eastAsia="宋体" w:hAnsi="宋体" w:cs="宋体"/>
                <w:sz w:val="24"/>
                <w:szCs w:val="24"/>
              </w:rPr>
              <w:t>2</w:t>
            </w:r>
            <w:r>
              <w:rPr>
                <w:rFonts w:ascii="宋体" w:eastAsia="宋体" w:hAnsi="宋体" w:cs="宋体" w:hint="eastAsia"/>
                <w:sz w:val="24"/>
                <w:szCs w:val="24"/>
              </w:rPr>
              <w:t>分；</w:t>
            </w:r>
          </w:p>
          <w:p w14:paraId="6EA0DBEF" w14:textId="77777777" w:rsidR="0007505F" w:rsidRDefault="00054375">
            <w:pPr>
              <w:autoSpaceDE w:val="0"/>
              <w:autoSpaceDN w:val="0"/>
              <w:adjustRightInd w:val="0"/>
              <w:spacing w:line="360" w:lineRule="auto"/>
              <w:jc w:val="left"/>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整体一般得</w:t>
            </w:r>
            <w:r>
              <w:rPr>
                <w:rFonts w:ascii="宋体" w:eastAsia="宋体" w:hAnsi="宋体" w:cs="宋体"/>
                <w:sz w:val="24"/>
                <w:szCs w:val="24"/>
              </w:rPr>
              <w:t>1</w:t>
            </w:r>
            <w:r>
              <w:rPr>
                <w:rFonts w:ascii="宋体" w:eastAsia="宋体" w:hAnsi="宋体" w:cs="宋体" w:hint="eastAsia"/>
                <w:sz w:val="24"/>
                <w:szCs w:val="24"/>
              </w:rPr>
              <w:t>分；</w:t>
            </w:r>
          </w:p>
          <w:p w14:paraId="2C2255D7" w14:textId="77777777" w:rsidR="0007505F" w:rsidRDefault="00054375">
            <w:pPr>
              <w:autoSpaceDE w:val="0"/>
              <w:autoSpaceDN w:val="0"/>
              <w:adjustRightInd w:val="0"/>
              <w:spacing w:line="360" w:lineRule="auto"/>
              <w:jc w:val="left"/>
              <w:rPr>
                <w:rFonts w:ascii="宋体" w:eastAsia="宋体" w:hAnsi="宋体" w:cs="宋体"/>
                <w:kern w:val="0"/>
                <w:sz w:val="24"/>
                <w:szCs w:val="24"/>
              </w:rPr>
            </w:pPr>
            <w:r>
              <w:rPr>
                <w:rFonts w:ascii="宋体" w:eastAsia="宋体" w:hAnsi="宋体" w:cs="宋体" w:hint="eastAsia"/>
                <w:sz w:val="24"/>
                <w:szCs w:val="24"/>
              </w:rPr>
              <w:t>4.不提供或较差得</w:t>
            </w:r>
            <w:r>
              <w:rPr>
                <w:rFonts w:ascii="宋体" w:eastAsia="宋体" w:hAnsi="宋体" w:cs="宋体"/>
                <w:sz w:val="24"/>
                <w:szCs w:val="24"/>
              </w:rPr>
              <w:t>0</w:t>
            </w:r>
            <w:r>
              <w:rPr>
                <w:rFonts w:ascii="宋体" w:eastAsia="宋体" w:hAnsi="宋体" w:cs="宋体" w:hint="eastAsia"/>
                <w:sz w:val="24"/>
                <w:szCs w:val="24"/>
              </w:rPr>
              <w:t>分</w:t>
            </w:r>
            <w:r>
              <w:rPr>
                <w:rFonts w:ascii="宋体" w:eastAsia="宋体" w:hAnsi="宋体" w:cs="宋体"/>
                <w:sz w:val="24"/>
                <w:szCs w:val="24"/>
              </w:rPr>
              <w:t>。</w:t>
            </w:r>
          </w:p>
        </w:tc>
      </w:tr>
      <w:tr w:rsidR="0007505F" w14:paraId="3917F319" w14:textId="77777777" w:rsidTr="00C9665A">
        <w:trPr>
          <w:trHeight w:val="504"/>
          <w:jc w:val="center"/>
        </w:trPr>
        <w:tc>
          <w:tcPr>
            <w:tcW w:w="519" w:type="dxa"/>
            <w:tcBorders>
              <w:top w:val="single" w:sz="4" w:space="0" w:color="auto"/>
              <w:left w:val="single" w:sz="4" w:space="0" w:color="auto"/>
              <w:bottom w:val="single" w:sz="4" w:space="0" w:color="auto"/>
              <w:right w:val="single" w:sz="4" w:space="0" w:color="auto"/>
            </w:tcBorders>
            <w:vAlign w:val="center"/>
          </w:tcPr>
          <w:p w14:paraId="129BA451"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7</w:t>
            </w:r>
          </w:p>
        </w:tc>
        <w:tc>
          <w:tcPr>
            <w:tcW w:w="2393" w:type="dxa"/>
            <w:tcBorders>
              <w:top w:val="single" w:sz="4" w:space="0" w:color="auto"/>
              <w:left w:val="single" w:sz="4" w:space="0" w:color="auto"/>
              <w:bottom w:val="single" w:sz="4" w:space="0" w:color="auto"/>
              <w:right w:val="single" w:sz="4" w:space="0" w:color="auto"/>
            </w:tcBorders>
            <w:vAlign w:val="center"/>
          </w:tcPr>
          <w:p w14:paraId="77FB7DEE" w14:textId="77777777" w:rsidR="0007505F" w:rsidRDefault="0007505F">
            <w:pPr>
              <w:spacing w:line="360" w:lineRule="auto"/>
              <w:rPr>
                <w:rFonts w:ascii="宋体" w:eastAsia="宋体" w:hAnsi="宋体" w:cs="宋体"/>
                <w:color w:val="000000"/>
                <w:kern w:val="0"/>
                <w:sz w:val="24"/>
                <w:szCs w:val="24"/>
              </w:rPr>
            </w:pPr>
          </w:p>
          <w:p w14:paraId="061B10BF" w14:textId="77777777" w:rsidR="0007505F" w:rsidRDefault="00054375">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食堂前厅设计，整体效果及方案</w:t>
            </w:r>
          </w:p>
          <w:p w14:paraId="575E1779" w14:textId="77777777" w:rsidR="0007505F" w:rsidRDefault="0007505F">
            <w:pPr>
              <w:spacing w:line="360" w:lineRule="auto"/>
              <w:jc w:val="center"/>
              <w:rPr>
                <w:rFonts w:ascii="宋体" w:eastAsia="宋体" w:hAnsi="宋体" w:cs="宋体"/>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14:paraId="4FB75D9D"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3</w:t>
            </w:r>
          </w:p>
        </w:tc>
        <w:tc>
          <w:tcPr>
            <w:tcW w:w="5906" w:type="dxa"/>
            <w:tcBorders>
              <w:top w:val="single" w:sz="4" w:space="0" w:color="auto"/>
              <w:left w:val="single" w:sz="4" w:space="0" w:color="auto"/>
              <w:bottom w:val="single" w:sz="4" w:space="0" w:color="auto"/>
              <w:right w:val="single" w:sz="4" w:space="0" w:color="auto"/>
            </w:tcBorders>
            <w:vAlign w:val="center"/>
          </w:tcPr>
          <w:p w14:paraId="488F3603" w14:textId="25E16039" w:rsidR="0007505F" w:rsidRDefault="00054375">
            <w:pPr>
              <w:spacing w:line="360" w:lineRule="auto"/>
              <w:rPr>
                <w:rFonts w:ascii="宋体" w:eastAsia="宋体" w:hAnsi="宋体" w:cs="宋体"/>
                <w:b/>
                <w:sz w:val="24"/>
                <w:szCs w:val="24"/>
              </w:rPr>
            </w:pPr>
            <w:r>
              <w:rPr>
                <w:rFonts w:ascii="宋体" w:eastAsia="宋体" w:hAnsi="宋体" w:cs="宋体" w:hint="eastAsia"/>
                <w:color w:val="000000"/>
                <w:kern w:val="0"/>
                <w:sz w:val="24"/>
                <w:szCs w:val="24"/>
              </w:rPr>
              <w:t>保持前厅现在的格局，划分出功能区（桌椅不换，金额在20万以内），只对四周墙壁进行一些图案的文化装饰。装饰美观，耐看,能体现北京石油化工学院文化内涵的得13</w:t>
            </w:r>
            <w:r w:rsidR="00B26B35">
              <w:rPr>
                <w:rFonts w:ascii="宋体" w:eastAsia="宋体" w:hAnsi="宋体" w:cs="宋体" w:hint="eastAsia"/>
                <w:color w:val="000000"/>
                <w:kern w:val="0"/>
                <w:sz w:val="24"/>
                <w:szCs w:val="24"/>
              </w:rPr>
              <w:t>-</w:t>
            </w:r>
            <w:r w:rsidR="00B26B35">
              <w:rPr>
                <w:rFonts w:ascii="宋体" w:eastAsia="宋体" w:hAnsi="宋体" w:cs="宋体"/>
                <w:color w:val="000000"/>
                <w:kern w:val="0"/>
                <w:sz w:val="24"/>
                <w:szCs w:val="24"/>
              </w:rPr>
              <w:t>10</w:t>
            </w:r>
            <w:r>
              <w:rPr>
                <w:rFonts w:ascii="宋体" w:eastAsia="宋体" w:hAnsi="宋体" w:cs="宋体" w:hint="eastAsia"/>
                <w:color w:val="000000"/>
                <w:kern w:val="0"/>
                <w:sz w:val="24"/>
                <w:szCs w:val="24"/>
              </w:rPr>
              <w:t>分；装饰的普通，比较耐看的得9</w:t>
            </w:r>
            <w:r w:rsidR="00B26B35">
              <w:rPr>
                <w:rFonts w:ascii="宋体" w:eastAsia="宋体" w:hAnsi="宋体" w:cs="宋体" w:hint="eastAsia"/>
                <w:color w:val="000000"/>
                <w:kern w:val="0"/>
                <w:sz w:val="24"/>
                <w:szCs w:val="24"/>
              </w:rPr>
              <w:t>-</w:t>
            </w:r>
            <w:r w:rsidR="00B26B35">
              <w:rPr>
                <w:rFonts w:ascii="宋体" w:eastAsia="宋体" w:hAnsi="宋体" w:cs="宋体"/>
                <w:color w:val="000000"/>
                <w:kern w:val="0"/>
                <w:sz w:val="24"/>
                <w:szCs w:val="24"/>
              </w:rPr>
              <w:t>5</w:t>
            </w:r>
            <w:r>
              <w:rPr>
                <w:rFonts w:ascii="宋体" w:eastAsia="宋体" w:hAnsi="宋体" w:cs="宋体" w:hint="eastAsia"/>
                <w:color w:val="000000"/>
                <w:kern w:val="0"/>
                <w:sz w:val="24"/>
                <w:szCs w:val="24"/>
              </w:rPr>
              <w:t>分；装饰的繁乱，不耐看的得</w:t>
            </w:r>
            <w:r w:rsidR="00B26B35">
              <w:rPr>
                <w:rFonts w:ascii="宋体" w:eastAsia="宋体" w:hAnsi="宋体" w:cs="宋体" w:hint="eastAsia"/>
                <w:color w:val="000000"/>
                <w:kern w:val="0"/>
                <w:sz w:val="24"/>
                <w:szCs w:val="24"/>
              </w:rPr>
              <w:t>4-</w:t>
            </w: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分。</w:t>
            </w:r>
          </w:p>
        </w:tc>
      </w:tr>
      <w:tr w:rsidR="0007505F" w14:paraId="54D6E859" w14:textId="77777777" w:rsidTr="00C9665A">
        <w:trPr>
          <w:trHeight w:val="557"/>
          <w:jc w:val="center"/>
        </w:trPr>
        <w:tc>
          <w:tcPr>
            <w:tcW w:w="9488" w:type="dxa"/>
            <w:gridSpan w:val="4"/>
            <w:tcBorders>
              <w:top w:val="single" w:sz="4" w:space="0" w:color="auto"/>
              <w:left w:val="single" w:sz="4" w:space="0" w:color="auto"/>
              <w:bottom w:val="single" w:sz="4" w:space="0" w:color="auto"/>
            </w:tcBorders>
            <w:vAlign w:val="center"/>
          </w:tcPr>
          <w:p w14:paraId="339ACDD3" w14:textId="77777777" w:rsidR="0007505F" w:rsidRDefault="00054375">
            <w:pPr>
              <w:widowControl/>
              <w:spacing w:line="360" w:lineRule="auto"/>
              <w:jc w:val="center"/>
              <w:rPr>
                <w:rFonts w:ascii="宋体" w:eastAsia="宋体" w:hAnsi="宋体" w:cs="宋体"/>
                <w:sz w:val="24"/>
                <w:szCs w:val="24"/>
              </w:rPr>
            </w:pPr>
            <w:r>
              <w:rPr>
                <w:rFonts w:ascii="宋体" w:eastAsia="宋体" w:hAnsi="宋体" w:cs="宋体" w:hint="eastAsia"/>
                <w:sz w:val="24"/>
                <w:szCs w:val="24"/>
              </w:rPr>
              <w:t>注：以上证明文件均需提供复印件并加盖投标人公章</w:t>
            </w:r>
          </w:p>
        </w:tc>
      </w:tr>
    </w:tbl>
    <w:p w14:paraId="3855B825" w14:textId="7132541F" w:rsidR="00C9665A" w:rsidRDefault="00C9665A">
      <w:pPr>
        <w:widowControl/>
        <w:jc w:val="left"/>
        <w:rPr>
          <w:rFonts w:ascii="宋体" w:eastAsia="宋体" w:hAnsi="宋体" w:cs="宋体"/>
          <w:sz w:val="24"/>
          <w:szCs w:val="24"/>
        </w:rPr>
      </w:pPr>
      <w:bookmarkStart w:id="105" w:name="_Toc11108185"/>
      <w:r>
        <w:rPr>
          <w:rFonts w:ascii="宋体" w:eastAsia="宋体" w:hAnsi="宋体" w:cs="宋体"/>
          <w:sz w:val="24"/>
          <w:szCs w:val="24"/>
        </w:rPr>
        <w:br w:type="page"/>
      </w:r>
    </w:p>
    <w:p w14:paraId="32D22E43" w14:textId="77777777" w:rsidR="0007505F" w:rsidRDefault="0007505F">
      <w:pPr>
        <w:rPr>
          <w:rFonts w:ascii="宋体" w:eastAsia="宋体" w:hAnsi="宋体" w:cs="宋体"/>
          <w:sz w:val="24"/>
          <w:szCs w:val="24"/>
        </w:rPr>
      </w:pPr>
    </w:p>
    <w:p w14:paraId="4B862A53" w14:textId="77777777" w:rsidR="0007505F" w:rsidRDefault="0007505F">
      <w:pPr>
        <w:rPr>
          <w:rFonts w:ascii="宋体" w:eastAsia="宋体" w:hAnsi="宋体" w:cs="宋体"/>
          <w:sz w:val="24"/>
          <w:szCs w:val="24"/>
        </w:rPr>
      </w:pPr>
    </w:p>
    <w:p w14:paraId="7512858B" w14:textId="77777777" w:rsidR="0007505F" w:rsidRDefault="0007505F">
      <w:pPr>
        <w:rPr>
          <w:rFonts w:ascii="宋体" w:eastAsia="宋体" w:hAnsi="宋体" w:cs="宋体"/>
          <w:sz w:val="24"/>
          <w:szCs w:val="24"/>
        </w:rPr>
      </w:pPr>
    </w:p>
    <w:p w14:paraId="629A2C11" w14:textId="77777777" w:rsidR="0007505F" w:rsidRDefault="0007505F">
      <w:pPr>
        <w:rPr>
          <w:rFonts w:ascii="宋体" w:eastAsia="宋体" w:hAnsi="宋体" w:cs="宋体"/>
          <w:sz w:val="24"/>
          <w:szCs w:val="24"/>
        </w:rPr>
      </w:pPr>
    </w:p>
    <w:p w14:paraId="4F996AB5" w14:textId="77777777" w:rsidR="0007505F" w:rsidRDefault="0007505F">
      <w:pPr>
        <w:rPr>
          <w:rFonts w:ascii="宋体" w:eastAsia="宋体" w:hAnsi="宋体" w:cs="宋体"/>
          <w:sz w:val="24"/>
          <w:szCs w:val="24"/>
        </w:rPr>
      </w:pPr>
    </w:p>
    <w:p w14:paraId="4B9F761F" w14:textId="77777777" w:rsidR="0007505F" w:rsidRDefault="0007505F">
      <w:pPr>
        <w:rPr>
          <w:rFonts w:ascii="宋体" w:eastAsia="宋体" w:hAnsi="宋体" w:cs="宋体"/>
          <w:sz w:val="24"/>
          <w:szCs w:val="24"/>
        </w:rPr>
      </w:pPr>
    </w:p>
    <w:p w14:paraId="3F837155" w14:textId="77777777" w:rsidR="0007505F" w:rsidRDefault="0007505F">
      <w:pPr>
        <w:rPr>
          <w:rFonts w:ascii="宋体" w:eastAsia="宋体" w:hAnsi="宋体" w:cs="宋体"/>
          <w:sz w:val="24"/>
          <w:szCs w:val="24"/>
        </w:rPr>
      </w:pPr>
    </w:p>
    <w:p w14:paraId="309F9D33" w14:textId="77777777" w:rsidR="0007505F" w:rsidRDefault="0007505F">
      <w:pPr>
        <w:rPr>
          <w:rFonts w:ascii="宋体" w:eastAsia="宋体" w:hAnsi="宋体" w:cs="宋体"/>
          <w:sz w:val="24"/>
          <w:szCs w:val="24"/>
        </w:rPr>
      </w:pPr>
    </w:p>
    <w:p w14:paraId="765E86C4" w14:textId="77777777" w:rsidR="0007505F" w:rsidRDefault="00054375">
      <w:pPr>
        <w:keepNext/>
        <w:keepLines/>
        <w:spacing w:before="120" w:after="120" w:line="360" w:lineRule="auto"/>
        <w:jc w:val="center"/>
        <w:outlineLvl w:val="0"/>
        <w:rPr>
          <w:rFonts w:ascii="宋体" w:eastAsia="宋体" w:hAnsi="宋体" w:cs="Times New Roman"/>
          <w:b/>
          <w:bCs/>
          <w:kern w:val="44"/>
          <w:sz w:val="44"/>
          <w:szCs w:val="44"/>
          <w:lang w:val="zh-CN"/>
        </w:rPr>
      </w:pPr>
      <w:r>
        <w:rPr>
          <w:rFonts w:ascii="宋体" w:eastAsia="宋体" w:hAnsi="宋体" w:cs="Times New Roman" w:hint="eastAsia"/>
          <w:b/>
          <w:bCs/>
          <w:kern w:val="44"/>
          <w:sz w:val="44"/>
          <w:szCs w:val="44"/>
          <w:lang w:val="zh-CN"/>
        </w:rPr>
        <w:t>第四章  合同主要条款及格式</w:t>
      </w:r>
      <w:bookmarkEnd w:id="105"/>
    </w:p>
    <w:p w14:paraId="2364F3DB" w14:textId="77777777" w:rsidR="0007505F" w:rsidRDefault="00054375">
      <w:pPr>
        <w:widowControl/>
        <w:snapToGrid w:val="0"/>
        <w:spacing w:line="420" w:lineRule="atLeast"/>
        <w:rPr>
          <w:rFonts w:ascii="宋体" w:eastAsia="宋体" w:hAnsi="宋体" w:cs="宋体"/>
          <w:b/>
          <w:sz w:val="24"/>
          <w:szCs w:val="24"/>
        </w:rPr>
      </w:pPr>
      <w:r>
        <w:rPr>
          <w:rFonts w:ascii="宋体" w:eastAsia="宋体" w:hAnsi="宋体" w:cs="宋体" w:hint="eastAsia"/>
          <w:sz w:val="32"/>
          <w:szCs w:val="24"/>
        </w:rPr>
        <w:t xml:space="preserve">                  </w:t>
      </w:r>
      <w:r>
        <w:rPr>
          <w:rFonts w:ascii="宋体" w:eastAsia="宋体" w:hAnsi="宋体" w:cs="宋体" w:hint="eastAsia"/>
          <w:b/>
          <w:sz w:val="24"/>
          <w:szCs w:val="24"/>
        </w:rPr>
        <w:t>（以最终签订的合同为准）</w:t>
      </w:r>
    </w:p>
    <w:p w14:paraId="72EBECB3" w14:textId="77777777" w:rsidR="0007505F" w:rsidRDefault="0007505F">
      <w:pPr>
        <w:widowControl/>
        <w:snapToGrid w:val="0"/>
        <w:spacing w:line="420" w:lineRule="atLeast"/>
        <w:rPr>
          <w:rFonts w:ascii="宋体" w:eastAsia="宋体" w:hAnsi="宋体" w:cs="宋体"/>
          <w:b/>
          <w:sz w:val="24"/>
          <w:szCs w:val="24"/>
        </w:rPr>
      </w:pPr>
    </w:p>
    <w:p w14:paraId="5FE48E8E" w14:textId="77777777" w:rsidR="0007505F" w:rsidRDefault="00054375">
      <w:pPr>
        <w:widowControl/>
        <w:snapToGrid w:val="0"/>
        <w:spacing w:line="420" w:lineRule="atLeast"/>
        <w:rPr>
          <w:rFonts w:ascii="宋体" w:eastAsia="宋体" w:hAnsi="宋体" w:cs="宋体"/>
          <w:b/>
          <w:sz w:val="48"/>
          <w:szCs w:val="48"/>
        </w:rPr>
      </w:pPr>
      <w:r>
        <w:rPr>
          <w:rFonts w:ascii="宋体" w:eastAsia="宋体" w:hAnsi="宋体" w:cs="宋体"/>
          <w:b/>
          <w:sz w:val="24"/>
          <w:szCs w:val="24"/>
        </w:rPr>
        <w:br w:type="page"/>
      </w:r>
    </w:p>
    <w:p w14:paraId="5E3DBD6B" w14:textId="77777777" w:rsidR="0007505F" w:rsidRDefault="00054375">
      <w:pPr>
        <w:spacing w:line="360" w:lineRule="auto"/>
        <w:ind w:firstLineChars="200" w:firstLine="964"/>
        <w:jc w:val="center"/>
        <w:rPr>
          <w:rFonts w:ascii="宋体" w:eastAsia="宋体" w:hAnsi="宋体" w:cs="宋体"/>
          <w:b/>
          <w:sz w:val="48"/>
          <w:szCs w:val="48"/>
        </w:rPr>
      </w:pPr>
      <w:r>
        <w:rPr>
          <w:rFonts w:ascii="宋体" w:eastAsia="宋体" w:hAnsi="宋体" w:cs="宋体" w:hint="eastAsia"/>
          <w:b/>
          <w:sz w:val="48"/>
          <w:szCs w:val="48"/>
        </w:rPr>
        <w:lastRenderedPageBreak/>
        <w:t>北京石油化工学院饮食经营服务承包</w:t>
      </w:r>
    </w:p>
    <w:p w14:paraId="019897ED" w14:textId="77777777" w:rsidR="0007505F" w:rsidRDefault="00054375">
      <w:pPr>
        <w:spacing w:line="360" w:lineRule="auto"/>
        <w:jc w:val="center"/>
        <w:rPr>
          <w:rFonts w:ascii="宋体" w:eastAsia="宋体" w:hAnsi="宋体" w:cs="宋体"/>
          <w:b/>
          <w:sz w:val="48"/>
          <w:szCs w:val="52"/>
        </w:rPr>
      </w:pPr>
      <w:r>
        <w:rPr>
          <w:rFonts w:ascii="宋体" w:eastAsia="宋体" w:hAnsi="宋体" w:cs="宋体" w:hint="eastAsia"/>
          <w:b/>
          <w:sz w:val="48"/>
          <w:szCs w:val="52"/>
        </w:rPr>
        <w:t>（第一包）</w:t>
      </w:r>
    </w:p>
    <w:p w14:paraId="560921B5" w14:textId="77777777" w:rsidR="0007505F" w:rsidRDefault="0007505F">
      <w:pPr>
        <w:spacing w:line="360" w:lineRule="auto"/>
        <w:ind w:firstLineChars="200" w:firstLine="1044"/>
        <w:jc w:val="center"/>
        <w:rPr>
          <w:rFonts w:ascii="宋体" w:eastAsia="宋体" w:hAnsi="宋体" w:cs="宋体"/>
          <w:b/>
          <w:sz w:val="52"/>
          <w:szCs w:val="52"/>
        </w:rPr>
      </w:pPr>
    </w:p>
    <w:p w14:paraId="375F08F4" w14:textId="77777777" w:rsidR="0007505F" w:rsidRDefault="00054375">
      <w:pPr>
        <w:spacing w:line="360" w:lineRule="auto"/>
        <w:jc w:val="center"/>
        <w:rPr>
          <w:rFonts w:ascii="宋体" w:eastAsia="宋体" w:hAnsi="宋体" w:cs="宋体"/>
          <w:b/>
          <w:sz w:val="40"/>
          <w:szCs w:val="48"/>
        </w:rPr>
      </w:pPr>
      <w:r>
        <w:rPr>
          <w:rFonts w:ascii="宋体" w:eastAsia="宋体" w:hAnsi="宋体" w:cs="宋体" w:hint="eastAsia"/>
          <w:b/>
          <w:sz w:val="72"/>
          <w:szCs w:val="100"/>
        </w:rPr>
        <w:t>合</w:t>
      </w:r>
    </w:p>
    <w:p w14:paraId="53E742AB" w14:textId="77777777" w:rsidR="0007505F" w:rsidRDefault="00054375">
      <w:pPr>
        <w:spacing w:line="360" w:lineRule="auto"/>
        <w:jc w:val="center"/>
        <w:rPr>
          <w:rFonts w:ascii="宋体" w:eastAsia="宋体" w:hAnsi="宋体" w:cs="宋体"/>
          <w:b/>
          <w:sz w:val="72"/>
          <w:szCs w:val="100"/>
        </w:rPr>
      </w:pPr>
      <w:r>
        <w:rPr>
          <w:rFonts w:ascii="宋体" w:eastAsia="宋体" w:hAnsi="宋体" w:cs="宋体" w:hint="eastAsia"/>
          <w:b/>
          <w:sz w:val="72"/>
          <w:szCs w:val="100"/>
        </w:rPr>
        <w:t>同</w:t>
      </w:r>
    </w:p>
    <w:p w14:paraId="69F585A4" w14:textId="77777777" w:rsidR="0007505F" w:rsidRDefault="00054375">
      <w:pPr>
        <w:spacing w:line="360" w:lineRule="auto"/>
        <w:jc w:val="center"/>
        <w:rPr>
          <w:rFonts w:ascii="宋体" w:eastAsia="宋体" w:hAnsi="宋体" w:cs="宋体"/>
          <w:b/>
          <w:sz w:val="72"/>
          <w:szCs w:val="100"/>
        </w:rPr>
      </w:pPr>
      <w:r>
        <w:rPr>
          <w:rFonts w:ascii="宋体" w:eastAsia="宋体" w:hAnsi="宋体" w:cs="宋体" w:hint="eastAsia"/>
          <w:b/>
          <w:sz w:val="72"/>
          <w:szCs w:val="100"/>
        </w:rPr>
        <w:t>书</w:t>
      </w:r>
    </w:p>
    <w:p w14:paraId="0B14D786" w14:textId="77777777" w:rsidR="0007505F" w:rsidRDefault="00054375">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承包内容：综合服务楼清真餐厅经营服务项目</w:t>
      </w:r>
    </w:p>
    <w:p w14:paraId="399CD538" w14:textId="77777777" w:rsidR="0007505F" w:rsidRDefault="00054375">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甲方：北京石油化工学院</w:t>
      </w:r>
    </w:p>
    <w:p w14:paraId="50AC9F42" w14:textId="77777777" w:rsidR="0007505F" w:rsidRDefault="00054375">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乙方：</w:t>
      </w:r>
    </w:p>
    <w:p w14:paraId="09667F9F" w14:textId="77777777" w:rsidR="0007505F" w:rsidRDefault="00054375">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经营场所：综合服务楼一层清真餐厅</w:t>
      </w:r>
    </w:p>
    <w:p w14:paraId="3C3AA5AB" w14:textId="77777777" w:rsidR="0007505F" w:rsidRDefault="0007505F">
      <w:pPr>
        <w:spacing w:line="360" w:lineRule="auto"/>
        <w:ind w:firstLineChars="200" w:firstLine="643"/>
        <w:jc w:val="center"/>
        <w:rPr>
          <w:rFonts w:ascii="宋体" w:eastAsia="宋体" w:hAnsi="宋体" w:cs="宋体"/>
          <w:b/>
          <w:sz w:val="32"/>
          <w:szCs w:val="32"/>
        </w:rPr>
      </w:pPr>
    </w:p>
    <w:p w14:paraId="30F25FB9" w14:textId="77777777" w:rsidR="0007505F" w:rsidRDefault="00054375">
      <w:pPr>
        <w:spacing w:line="360" w:lineRule="auto"/>
        <w:ind w:firstLineChars="200" w:firstLine="643"/>
        <w:jc w:val="center"/>
        <w:rPr>
          <w:rFonts w:ascii="宋体" w:eastAsia="宋体" w:hAnsi="宋体" w:cs="宋体"/>
          <w:b/>
          <w:sz w:val="24"/>
          <w:szCs w:val="24"/>
        </w:rPr>
      </w:pPr>
      <w:r>
        <w:rPr>
          <w:rFonts w:ascii="宋体" w:eastAsia="宋体" w:hAnsi="宋体" w:cs="宋体"/>
          <w:b/>
          <w:sz w:val="32"/>
          <w:szCs w:val="32"/>
        </w:rPr>
        <w:br w:type="page"/>
      </w:r>
      <w:r>
        <w:rPr>
          <w:rFonts w:ascii="宋体" w:eastAsia="宋体" w:hAnsi="宋体" w:cs="宋体" w:hint="eastAsia"/>
          <w:b/>
          <w:sz w:val="24"/>
          <w:szCs w:val="24"/>
        </w:rPr>
        <w:lastRenderedPageBreak/>
        <w:t>北京石油化工学院饮食服务经营承包合同</w:t>
      </w:r>
    </w:p>
    <w:p w14:paraId="5D4F0470" w14:textId="77777777" w:rsidR="0007505F" w:rsidRDefault="00054375">
      <w:pPr>
        <w:spacing w:line="360" w:lineRule="auto"/>
        <w:ind w:firstLineChars="200" w:firstLine="482"/>
        <w:jc w:val="center"/>
        <w:rPr>
          <w:rFonts w:ascii="宋体" w:eastAsia="宋体" w:hAnsi="宋体" w:cs="宋体"/>
          <w:b/>
          <w:sz w:val="24"/>
          <w:szCs w:val="24"/>
        </w:rPr>
      </w:pPr>
      <w:r>
        <w:rPr>
          <w:rFonts w:ascii="宋体" w:eastAsia="宋体" w:hAnsi="宋体" w:cs="宋体" w:hint="eastAsia"/>
          <w:b/>
          <w:sz w:val="24"/>
          <w:szCs w:val="24"/>
        </w:rPr>
        <w:t>（第一包）</w:t>
      </w:r>
    </w:p>
    <w:p w14:paraId="3B6A1A6C" w14:textId="77777777" w:rsidR="0007505F" w:rsidRDefault="00054375">
      <w:pPr>
        <w:spacing w:line="360" w:lineRule="auto"/>
        <w:ind w:firstLine="422"/>
        <w:rPr>
          <w:rFonts w:ascii="宋体" w:eastAsia="宋体" w:hAnsi="宋体" w:cs="宋体"/>
          <w:color w:val="000000"/>
          <w:kern w:val="0"/>
          <w:sz w:val="24"/>
          <w:szCs w:val="24"/>
        </w:rPr>
      </w:pPr>
      <w:r>
        <w:rPr>
          <w:rFonts w:ascii="宋体" w:eastAsia="宋体" w:hAnsi="宋体" w:cs="宋体" w:hint="eastAsia"/>
          <w:color w:val="000000"/>
          <w:kern w:val="0"/>
          <w:sz w:val="24"/>
          <w:szCs w:val="24"/>
        </w:rPr>
        <w:t>甲方: 北京石油化工学院</w:t>
      </w:r>
    </w:p>
    <w:p w14:paraId="708483FD" w14:textId="77777777" w:rsidR="0007505F" w:rsidRDefault="00054375">
      <w:pPr>
        <w:spacing w:line="360" w:lineRule="auto"/>
        <w:ind w:firstLine="422"/>
        <w:rPr>
          <w:rFonts w:ascii="宋体" w:eastAsia="宋体" w:hAnsi="宋体" w:cs="宋体"/>
          <w:color w:val="000000"/>
          <w:kern w:val="0"/>
          <w:sz w:val="24"/>
          <w:szCs w:val="24"/>
        </w:rPr>
      </w:pPr>
      <w:r>
        <w:rPr>
          <w:rFonts w:ascii="宋体" w:eastAsia="宋体" w:hAnsi="宋体" w:cs="宋体" w:hint="eastAsia"/>
          <w:color w:val="000000"/>
          <w:kern w:val="0"/>
          <w:sz w:val="24"/>
          <w:szCs w:val="24"/>
        </w:rPr>
        <w:t>住所地：北京市大兴区黄村清源北路19号</w:t>
      </w:r>
    </w:p>
    <w:p w14:paraId="26C86A30" w14:textId="77777777" w:rsidR="0007505F" w:rsidRDefault="00054375">
      <w:pPr>
        <w:spacing w:line="360" w:lineRule="auto"/>
        <w:ind w:firstLine="422"/>
        <w:rPr>
          <w:rFonts w:ascii="宋体" w:eastAsia="宋体" w:hAnsi="宋体" w:cs="宋体"/>
          <w:color w:val="000000"/>
          <w:kern w:val="0"/>
          <w:sz w:val="24"/>
          <w:szCs w:val="24"/>
        </w:rPr>
      </w:pPr>
      <w:r>
        <w:rPr>
          <w:rFonts w:ascii="宋体" w:eastAsia="宋体" w:hAnsi="宋体" w:cs="宋体" w:hint="eastAsia"/>
          <w:color w:val="000000"/>
          <w:kern w:val="0"/>
          <w:sz w:val="24"/>
          <w:szCs w:val="24"/>
        </w:rPr>
        <w:t>法定代表人：</w:t>
      </w:r>
    </w:p>
    <w:p w14:paraId="719E6EDA" w14:textId="77777777" w:rsidR="0007505F" w:rsidRDefault="00054375">
      <w:pPr>
        <w:spacing w:line="360" w:lineRule="auto"/>
        <w:ind w:firstLine="422"/>
        <w:rPr>
          <w:rFonts w:ascii="宋体" w:eastAsia="宋体" w:hAnsi="宋体" w:cs="宋体"/>
          <w:color w:val="000000"/>
          <w:kern w:val="0"/>
          <w:sz w:val="24"/>
          <w:szCs w:val="24"/>
        </w:rPr>
      </w:pPr>
      <w:r>
        <w:rPr>
          <w:rFonts w:ascii="宋体" w:eastAsia="宋体" w:hAnsi="宋体" w:cs="宋体" w:hint="eastAsia"/>
          <w:color w:val="000000"/>
          <w:kern w:val="0"/>
          <w:sz w:val="24"/>
          <w:szCs w:val="24"/>
        </w:rPr>
        <w:t>乙方:</w:t>
      </w:r>
    </w:p>
    <w:p w14:paraId="660FA2F8" w14:textId="77777777" w:rsidR="0007505F" w:rsidRDefault="00054375">
      <w:pPr>
        <w:spacing w:line="360" w:lineRule="auto"/>
        <w:ind w:firstLine="422"/>
        <w:rPr>
          <w:rFonts w:ascii="宋体" w:eastAsia="宋体" w:hAnsi="宋体" w:cs="宋体"/>
          <w:color w:val="000000"/>
          <w:kern w:val="0"/>
          <w:sz w:val="24"/>
          <w:szCs w:val="24"/>
        </w:rPr>
      </w:pPr>
      <w:r>
        <w:rPr>
          <w:rFonts w:ascii="宋体" w:eastAsia="宋体" w:hAnsi="宋体" w:cs="宋体" w:hint="eastAsia"/>
          <w:color w:val="000000"/>
          <w:kern w:val="0"/>
          <w:sz w:val="24"/>
          <w:szCs w:val="24"/>
        </w:rPr>
        <w:t>住所地：</w:t>
      </w:r>
    </w:p>
    <w:p w14:paraId="00EBF504" w14:textId="77777777" w:rsidR="0007505F" w:rsidRDefault="00054375">
      <w:pPr>
        <w:spacing w:line="360" w:lineRule="auto"/>
        <w:ind w:firstLine="422"/>
        <w:rPr>
          <w:rFonts w:ascii="宋体" w:eastAsia="宋体" w:hAnsi="宋体" w:cs="宋体"/>
          <w:color w:val="000000"/>
          <w:kern w:val="0"/>
          <w:sz w:val="24"/>
          <w:szCs w:val="24"/>
        </w:rPr>
      </w:pPr>
      <w:r>
        <w:rPr>
          <w:rFonts w:ascii="宋体" w:eastAsia="宋体" w:hAnsi="宋体" w:cs="宋体" w:hint="eastAsia"/>
          <w:color w:val="000000"/>
          <w:kern w:val="0"/>
          <w:sz w:val="24"/>
          <w:szCs w:val="24"/>
        </w:rPr>
        <w:t>法定代表人：</w:t>
      </w:r>
    </w:p>
    <w:p w14:paraId="772343A9" w14:textId="77777777" w:rsidR="0007505F" w:rsidRDefault="00054375">
      <w:pPr>
        <w:spacing w:line="360" w:lineRule="auto"/>
        <w:ind w:firstLine="422"/>
        <w:rPr>
          <w:rFonts w:ascii="宋体" w:eastAsia="宋体" w:hAnsi="宋体" w:cs="宋体"/>
          <w:color w:val="000000"/>
          <w:kern w:val="0"/>
          <w:sz w:val="24"/>
          <w:szCs w:val="24"/>
        </w:rPr>
      </w:pPr>
      <w:r>
        <w:rPr>
          <w:rFonts w:ascii="宋体" w:eastAsia="宋体" w:hAnsi="宋体" w:cs="宋体" w:hint="eastAsia"/>
          <w:color w:val="000000"/>
          <w:kern w:val="0"/>
          <w:sz w:val="24"/>
          <w:szCs w:val="24"/>
        </w:rPr>
        <w:t>鉴于：乙方是一具有餐饮服务资质的合法企业，并已通过招投标取得甲方食堂的经营权，现甲乙双方经充分协商，就乙方经营甲方综合服务楼一层清真食堂一事，达成如下协议：</w:t>
      </w:r>
    </w:p>
    <w:p w14:paraId="1EE7A6DB" w14:textId="77777777" w:rsidR="0007505F" w:rsidRDefault="0007505F">
      <w:pPr>
        <w:spacing w:line="360" w:lineRule="auto"/>
        <w:ind w:firstLineChars="200" w:firstLine="482"/>
        <w:rPr>
          <w:rFonts w:ascii="宋体" w:eastAsia="宋体" w:hAnsi="宋体" w:cs="宋体"/>
          <w:b/>
          <w:sz w:val="24"/>
          <w:szCs w:val="24"/>
        </w:rPr>
      </w:pPr>
    </w:p>
    <w:p w14:paraId="37F8D35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甲乙双方根据《中华人民共和国合同法》和国家相关法律的规定，经友好协商，就      项目第   包（项目编号     ）乙方承包经营服务甲方学生综合服务楼</w:t>
      </w:r>
      <w:r>
        <w:rPr>
          <w:rFonts w:ascii="宋体" w:eastAsia="宋体" w:hAnsi="宋体" w:cs="宋体" w:hint="eastAsia"/>
          <w:b/>
          <w:sz w:val="24"/>
          <w:szCs w:val="24"/>
          <w:u w:val="single"/>
        </w:rPr>
        <w:t>一层清真餐厅</w:t>
      </w:r>
      <w:r>
        <w:rPr>
          <w:rFonts w:ascii="宋体" w:eastAsia="宋体" w:hAnsi="宋体" w:cs="宋体" w:hint="eastAsia"/>
          <w:sz w:val="24"/>
          <w:szCs w:val="24"/>
        </w:rPr>
        <w:t>事宜，签订如下合同：</w:t>
      </w:r>
    </w:p>
    <w:p w14:paraId="5FD0516C"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第一条    合同标的</w:t>
      </w:r>
    </w:p>
    <w:p w14:paraId="55D08B80"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标的为位于北京石油化工学院校园内学生综合服务楼一层</w:t>
      </w:r>
      <w:r>
        <w:rPr>
          <w:rFonts w:ascii="宋体" w:eastAsia="宋体" w:hAnsi="宋体" w:cs="宋体" w:hint="eastAsia"/>
          <w:b/>
          <w:sz w:val="24"/>
          <w:szCs w:val="24"/>
          <w:u w:val="single"/>
        </w:rPr>
        <w:t>清真餐厅</w:t>
      </w:r>
      <w:r>
        <w:rPr>
          <w:rFonts w:ascii="宋体" w:eastAsia="宋体" w:hAnsi="宋体" w:cs="宋体" w:hint="eastAsia"/>
          <w:sz w:val="24"/>
          <w:szCs w:val="24"/>
        </w:rPr>
        <w:t>。经营一层清真餐厅基本伙兼风味。</w:t>
      </w:r>
    </w:p>
    <w:p w14:paraId="3C84A396" w14:textId="77777777" w:rsidR="0007505F" w:rsidRDefault="00054375">
      <w:pPr>
        <w:spacing w:line="360" w:lineRule="auto"/>
        <w:ind w:leftChars="200" w:left="420"/>
        <w:rPr>
          <w:rFonts w:ascii="宋体" w:eastAsia="宋体" w:hAnsi="宋体" w:cs="宋体"/>
          <w:b/>
          <w:sz w:val="24"/>
          <w:szCs w:val="24"/>
        </w:rPr>
      </w:pPr>
      <w:r>
        <w:rPr>
          <w:rFonts w:ascii="宋体" w:eastAsia="宋体" w:hAnsi="宋体" w:cs="宋体" w:hint="eastAsia"/>
          <w:b/>
          <w:sz w:val="24"/>
          <w:szCs w:val="24"/>
        </w:rPr>
        <w:t>第二条    承包方式及承包期限</w:t>
      </w:r>
    </w:p>
    <w:p w14:paraId="47849585" w14:textId="77777777" w:rsidR="0007505F" w:rsidRDefault="00054375">
      <w:pPr>
        <w:snapToGrid w:val="0"/>
        <w:spacing w:line="360" w:lineRule="auto"/>
        <w:ind w:firstLineChars="205" w:firstLine="494"/>
        <w:rPr>
          <w:rFonts w:ascii="宋体" w:eastAsia="宋体" w:hAnsi="宋体" w:cs="宋体"/>
          <w:sz w:val="24"/>
          <w:szCs w:val="24"/>
          <w:shd w:val="clear" w:color="auto" w:fill="FFFFFF"/>
        </w:rPr>
      </w:pPr>
      <w:r>
        <w:rPr>
          <w:rFonts w:ascii="宋体" w:eastAsia="宋体" w:hAnsi="宋体" w:cs="宋体" w:hint="eastAsia"/>
          <w:b/>
          <w:color w:val="000000"/>
          <w:sz w:val="24"/>
          <w:szCs w:val="24"/>
        </w:rPr>
        <w:t>2.1</w:t>
      </w:r>
      <w:r>
        <w:rPr>
          <w:rFonts w:ascii="宋体" w:eastAsia="宋体" w:hAnsi="宋体" w:cs="宋体" w:hint="eastAsia"/>
          <w:sz w:val="24"/>
          <w:szCs w:val="24"/>
          <w:shd w:val="clear" w:color="auto" w:fill="FFFFFF"/>
        </w:rPr>
        <w:t>服务期限3年，合同一年一签。每年依据北京石油化工学院承包商考核管理办法进行考核，每年考核两次， 一次考核不合格扣除履约保证金的20%，年度考核不合格或违反合同规定终止合同，依据上一年的考核情况，年度考核合格可以续签下一年的合同。</w:t>
      </w:r>
    </w:p>
    <w:p w14:paraId="4468FBF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2.2</w:t>
      </w:r>
      <w:r>
        <w:rPr>
          <w:rFonts w:ascii="宋体" w:eastAsia="宋体" w:hAnsi="宋体" w:cs="宋体" w:hint="eastAsia"/>
          <w:sz w:val="24"/>
          <w:szCs w:val="24"/>
        </w:rPr>
        <w:t>本合同</w:t>
      </w:r>
      <w:r>
        <w:rPr>
          <w:rFonts w:ascii="宋体" w:eastAsia="宋体" w:hAnsi="宋体" w:cs="宋体" w:hint="eastAsia"/>
          <w:b/>
          <w:sz w:val="24"/>
          <w:szCs w:val="24"/>
          <w:u w:val="single"/>
        </w:rPr>
        <w:t>从20</w:t>
      </w:r>
      <w:r>
        <w:rPr>
          <w:rFonts w:ascii="宋体" w:eastAsia="宋体" w:hAnsi="宋体" w:cs="宋体"/>
          <w:b/>
          <w:sz w:val="24"/>
          <w:szCs w:val="24"/>
          <w:u w:val="single"/>
        </w:rPr>
        <w:t>20</w:t>
      </w:r>
      <w:r>
        <w:rPr>
          <w:rFonts w:ascii="宋体" w:eastAsia="宋体" w:hAnsi="宋体" w:cs="宋体" w:hint="eastAsia"/>
          <w:b/>
          <w:sz w:val="24"/>
          <w:szCs w:val="24"/>
          <w:u w:val="single"/>
        </w:rPr>
        <w:t>年 月 日起至  年  月   日终止</w:t>
      </w:r>
      <w:r>
        <w:rPr>
          <w:rFonts w:ascii="宋体" w:eastAsia="宋体" w:hAnsi="宋体" w:cs="宋体" w:hint="eastAsia"/>
          <w:sz w:val="24"/>
          <w:szCs w:val="24"/>
        </w:rPr>
        <w:t>。如果在合同期内乙方不能完成合同要求，不能履行合同条款，甲方有权终止本合同。</w:t>
      </w:r>
    </w:p>
    <w:p w14:paraId="0A96F4BF"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第三条    管理费的支付</w:t>
      </w:r>
    </w:p>
    <w:p w14:paraId="5C37F7D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3.1</w:t>
      </w:r>
      <w:r>
        <w:rPr>
          <w:rFonts w:ascii="宋体" w:eastAsia="宋体" w:hAnsi="宋体" w:cs="宋体" w:hint="eastAsia"/>
          <w:sz w:val="24"/>
          <w:szCs w:val="24"/>
        </w:rPr>
        <w:t xml:space="preserve">  学</w:t>
      </w:r>
      <w:r>
        <w:rPr>
          <w:rFonts w:ascii="宋体" w:eastAsia="宋体" w:hAnsi="宋体" w:cs="宋体" w:hint="eastAsia"/>
          <w:sz w:val="24"/>
          <w:szCs w:val="24"/>
          <w:shd w:val="clear" w:color="auto" w:fill="FFFFFF"/>
        </w:rPr>
        <w:t>校落实北京高校学生清真食堂基本伙实行“零租赁”规定，一层清真基本伙餐厅免收</w:t>
      </w:r>
      <w:r>
        <w:rPr>
          <w:rFonts w:ascii="宋体" w:eastAsia="宋体" w:hAnsi="宋体" w:cs="宋体" w:hint="eastAsia"/>
          <w:sz w:val="24"/>
          <w:szCs w:val="24"/>
        </w:rPr>
        <w:t>管理费</w:t>
      </w:r>
      <w:r>
        <w:rPr>
          <w:rFonts w:ascii="宋体" w:eastAsia="宋体" w:hAnsi="宋体" w:cs="宋体" w:hint="eastAsia"/>
          <w:sz w:val="24"/>
          <w:szCs w:val="24"/>
          <w:shd w:val="clear" w:color="auto" w:fill="FFFFFF"/>
        </w:rPr>
        <w:t>；风味窗口按经营额</w:t>
      </w:r>
      <w:r>
        <w:rPr>
          <w:rFonts w:ascii="宋体" w:eastAsia="宋体" w:hAnsi="宋体" w:cs="宋体" w:hint="eastAsia"/>
          <w:sz w:val="24"/>
          <w:szCs w:val="24"/>
        </w:rPr>
        <w:t>的         。</w:t>
      </w:r>
    </w:p>
    <w:p w14:paraId="6A2BAC4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3.2签订合同7个工作日内，乙方一次性向甲方缴纳履约保证金人民币</w:t>
      </w:r>
      <w:r>
        <w:rPr>
          <w:rFonts w:ascii="宋体" w:eastAsia="宋体" w:hAnsi="宋体" w:cs="宋体" w:hint="eastAsia"/>
          <w:sz w:val="24"/>
          <w:szCs w:val="24"/>
          <w:shd w:val="clear" w:color="auto" w:fill="FFFFFF"/>
        </w:rPr>
        <w:t>叁拾万元整。</w:t>
      </w:r>
      <w:r>
        <w:rPr>
          <w:rFonts w:ascii="宋体" w:eastAsia="宋体" w:hAnsi="宋体" w:cs="宋体" w:hint="eastAsia"/>
          <w:sz w:val="24"/>
          <w:szCs w:val="24"/>
        </w:rPr>
        <w:t>合同期满后或合同终止时，扣除经双方签字确认的违约金后，剩余部分无息退还乙方。</w:t>
      </w:r>
    </w:p>
    <w:p w14:paraId="287CE9F9"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第四条    其它费用及支付方式</w:t>
      </w:r>
    </w:p>
    <w:p w14:paraId="5B28C88D"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4.1</w:t>
      </w:r>
      <w:r>
        <w:rPr>
          <w:rFonts w:ascii="宋体" w:eastAsia="宋体" w:hAnsi="宋体" w:cs="宋体" w:hint="eastAsia"/>
          <w:sz w:val="24"/>
          <w:szCs w:val="24"/>
        </w:rPr>
        <w:t xml:space="preserve">  乙方在餐厅正常经营过程中，实际发生的燃气费、水费、电费、电话费等各项费</w:t>
      </w:r>
      <w:r>
        <w:rPr>
          <w:rFonts w:ascii="宋体" w:eastAsia="宋体" w:hAnsi="宋体" w:cs="宋体" w:hint="eastAsia"/>
          <w:sz w:val="24"/>
          <w:szCs w:val="24"/>
        </w:rPr>
        <w:lastRenderedPageBreak/>
        <w:t>用，由乙方足额按时缴付，收费按经营服务场地范围，参照北京市收费标准及北京石油化工学院收费规定计算。如遇收费标准变更调整，合同4.1所述费用将按调整后的标准执行。</w:t>
      </w:r>
    </w:p>
    <w:p w14:paraId="46A2B3EC"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4.2 </w:t>
      </w:r>
      <w:r>
        <w:rPr>
          <w:rFonts w:ascii="宋体" w:eastAsia="宋体" w:hAnsi="宋体" w:cs="宋体" w:hint="eastAsia"/>
          <w:sz w:val="24"/>
          <w:szCs w:val="24"/>
        </w:rPr>
        <w:t xml:space="preserve"> 乙方经营中应支付甲方的费用，在接到甲方通知后五个工作日内缴付甲方。未按时缴纳，每逾期一日，按未缴纳部分的千分之二收取滞纳金(另行缴纳）。</w:t>
      </w:r>
    </w:p>
    <w:p w14:paraId="6ADD3162"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4.3</w:t>
      </w:r>
      <w:r>
        <w:rPr>
          <w:rFonts w:ascii="宋体" w:eastAsia="宋体" w:hAnsi="宋体" w:cs="宋体" w:hint="eastAsia"/>
          <w:sz w:val="24"/>
          <w:szCs w:val="24"/>
        </w:rPr>
        <w:t xml:space="preserve">  支付方式：转账或现金。</w:t>
      </w:r>
    </w:p>
    <w:p w14:paraId="42BC75D6" w14:textId="77777777" w:rsidR="0007505F" w:rsidRDefault="00054375">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 xml:space="preserve">4.4 </w:t>
      </w:r>
      <w:r>
        <w:rPr>
          <w:rFonts w:ascii="宋体" w:eastAsia="宋体" w:hAnsi="宋体" w:cs="宋体" w:hint="eastAsia"/>
          <w:sz w:val="24"/>
          <w:szCs w:val="24"/>
          <w:shd w:val="clear" w:color="auto" w:fill="FFFFFF"/>
        </w:rPr>
        <w:t>自签订合同后30个工作日缴纳。</w:t>
      </w:r>
      <w:r>
        <w:rPr>
          <w:rFonts w:ascii="宋体" w:eastAsia="宋体" w:hAnsi="宋体" w:cs="宋体" w:hint="eastAsia"/>
          <w:sz w:val="24"/>
          <w:szCs w:val="24"/>
        </w:rPr>
        <w:t>水电费每季度缴纳一次。</w:t>
      </w:r>
    </w:p>
    <w:p w14:paraId="530168AF"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第五条     就餐结算管理</w:t>
      </w:r>
    </w:p>
    <w:p w14:paraId="7819E88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5.1</w:t>
      </w:r>
      <w:r>
        <w:rPr>
          <w:rFonts w:ascii="宋体" w:eastAsia="宋体" w:hAnsi="宋体" w:cs="宋体" w:hint="eastAsia"/>
          <w:sz w:val="24"/>
          <w:szCs w:val="24"/>
        </w:rPr>
        <w:t xml:space="preserve">  就餐人员一律使用就餐卡，不得使用其它支付方式收取餐费（注：微机售饭系统关闭以后，或学校有特殊情况提前通知后，可按其它方式收取）。如乙方无故违反此规定，视为违约，乙方收取的现金，视为违约金归甲方所有，同时乙方须向甲方按100元/次支付违约金,两次向甲方支付违约金200元，三次向甲方支付违约金300元，第四次甲方约谈乙方要求限期改正，如再有违约甲方有权解除合同。</w:t>
      </w:r>
    </w:p>
    <w:p w14:paraId="14FA4C8D"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5.2</w:t>
      </w:r>
      <w:r>
        <w:rPr>
          <w:rFonts w:ascii="宋体" w:eastAsia="宋体" w:hAnsi="宋体" w:cs="宋体" w:hint="eastAsia"/>
          <w:sz w:val="24"/>
          <w:szCs w:val="24"/>
        </w:rPr>
        <w:t xml:space="preserve">  就餐微机售饭系统由甲方负责管理，就餐卡由甲方负责提供并发放。</w:t>
      </w:r>
    </w:p>
    <w:p w14:paraId="6157780A" w14:textId="77777777" w:rsidR="0007505F" w:rsidRDefault="00054375">
      <w:pPr>
        <w:spacing w:line="360" w:lineRule="auto"/>
        <w:ind w:firstLineChars="200" w:firstLine="482"/>
        <w:rPr>
          <w:rFonts w:ascii="宋体" w:eastAsia="宋体" w:hAnsi="宋体" w:cs="仿宋_GB2312"/>
          <w:sz w:val="24"/>
          <w:szCs w:val="24"/>
          <w:u w:val="single"/>
        </w:rPr>
      </w:pPr>
      <w:r>
        <w:rPr>
          <w:rFonts w:ascii="宋体" w:eastAsia="宋体" w:hAnsi="宋体" w:cs="宋体" w:hint="eastAsia"/>
          <w:b/>
          <w:sz w:val="24"/>
          <w:szCs w:val="24"/>
        </w:rPr>
        <w:t>5.3</w:t>
      </w:r>
      <w:r>
        <w:rPr>
          <w:rFonts w:ascii="宋体" w:eastAsia="宋体" w:hAnsi="宋体" w:cs="宋体" w:hint="eastAsia"/>
          <w:sz w:val="24"/>
          <w:szCs w:val="24"/>
        </w:rPr>
        <w:t xml:space="preserve"> 管理费甲方负责每月与乙方结算一次，出具营业情况汇总表，乙方必须提供盖有公司章的合法发票。</w:t>
      </w:r>
    </w:p>
    <w:p w14:paraId="73A5080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5.4</w:t>
      </w:r>
      <w:r>
        <w:rPr>
          <w:rFonts w:ascii="宋体" w:eastAsia="宋体" w:hAnsi="宋体" w:cs="宋体" w:hint="eastAsia"/>
          <w:sz w:val="24"/>
          <w:szCs w:val="24"/>
        </w:rPr>
        <w:t xml:space="preserve">  乙方可在微机房工作时间查询经营情况，但不能影响正常工作。</w:t>
      </w:r>
    </w:p>
    <w:p w14:paraId="1D31B9B4"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5.5  </w:t>
      </w:r>
      <w:r>
        <w:rPr>
          <w:rFonts w:ascii="宋体" w:eastAsia="宋体" w:hAnsi="宋体" w:cs="宋体" w:hint="eastAsia"/>
          <w:sz w:val="24"/>
          <w:szCs w:val="24"/>
        </w:rPr>
        <w:t>因乙方原因造成微机售饭系统设备损坏，以及其它一切损失，乙方应照价赔偿。</w:t>
      </w:r>
    </w:p>
    <w:p w14:paraId="17ADFB0C" w14:textId="77777777" w:rsidR="0007505F" w:rsidRDefault="00054375">
      <w:pPr>
        <w:spacing w:line="360" w:lineRule="auto"/>
        <w:ind w:firstLineChars="200" w:firstLine="482"/>
        <w:rPr>
          <w:rFonts w:ascii="宋体" w:eastAsia="宋体" w:hAnsi="宋体" w:cs="宋体"/>
          <w:b/>
          <w:color w:val="000000"/>
          <w:sz w:val="24"/>
          <w:szCs w:val="24"/>
        </w:rPr>
      </w:pPr>
      <w:r>
        <w:rPr>
          <w:rFonts w:ascii="宋体" w:eastAsia="宋体" w:hAnsi="宋体" w:cs="宋体" w:hint="eastAsia"/>
          <w:b/>
          <w:color w:val="000000"/>
          <w:sz w:val="24"/>
          <w:szCs w:val="24"/>
        </w:rPr>
        <w:t>第六条     改造及装修</w:t>
      </w:r>
    </w:p>
    <w:p w14:paraId="0884A7DF" w14:textId="77777777" w:rsidR="0007505F" w:rsidRDefault="00054375">
      <w:pPr>
        <w:spacing w:line="360" w:lineRule="auto"/>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自合同签定之日起，乙方要向甲方上报改造和装修方案及装修预算，甲方通过乙方方案和预算后，乙方方可装修。改造和装修费用由甲方委托第三方专业公司评估为准，费用由乙方承担。自首次改造装修验收结束后，乙方未经甲方同意，不得对场地进行装修、装饰和更改，确需进行改造的，乙方要提出书面申请，并提出具体方案，经甲方审定通过后方可进行相关的装修、装饰或更改。</w:t>
      </w:r>
      <w:r>
        <w:rPr>
          <w:rFonts w:ascii="宋体" w:eastAsia="宋体" w:hAnsi="宋体" w:cs="宋体"/>
          <w:sz w:val="24"/>
          <w:szCs w:val="24"/>
          <w:shd w:val="clear" w:color="auto" w:fill="FFFFFF"/>
        </w:rPr>
        <w:t xml:space="preserve"> </w:t>
      </w:r>
    </w:p>
    <w:p w14:paraId="6428C570"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第七条    甲方权利和义务</w:t>
      </w:r>
    </w:p>
    <w:p w14:paraId="0B2B5912"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7.1  </w:t>
      </w:r>
      <w:r>
        <w:rPr>
          <w:rFonts w:ascii="宋体" w:eastAsia="宋体" w:hAnsi="宋体" w:cs="宋体" w:hint="eastAsia"/>
          <w:sz w:val="24"/>
          <w:szCs w:val="24"/>
        </w:rPr>
        <w:t>甲方提供校园内学生综合服务楼一层</w:t>
      </w:r>
      <w:r>
        <w:rPr>
          <w:rFonts w:ascii="宋体" w:eastAsia="宋体" w:hAnsi="宋体" w:cs="宋体" w:hint="eastAsia"/>
          <w:b/>
          <w:sz w:val="24"/>
          <w:szCs w:val="24"/>
          <w:u w:val="single"/>
        </w:rPr>
        <w:t>清真餐厅</w:t>
      </w:r>
      <w:r>
        <w:rPr>
          <w:rFonts w:ascii="宋体" w:eastAsia="宋体" w:hAnsi="宋体" w:cs="宋体" w:hint="eastAsia"/>
          <w:sz w:val="24"/>
          <w:szCs w:val="24"/>
        </w:rPr>
        <w:t>经营服务给乙方使用。</w:t>
      </w:r>
    </w:p>
    <w:p w14:paraId="1904B2ED" w14:textId="77777777" w:rsidR="0007505F" w:rsidRDefault="00054375">
      <w:pPr>
        <w:spacing w:line="360" w:lineRule="auto"/>
        <w:ind w:firstLineChars="200" w:firstLine="482"/>
        <w:jc w:val="left"/>
        <w:rPr>
          <w:rFonts w:ascii="宋体" w:eastAsia="宋体" w:hAnsi="宋体" w:cs="宋体"/>
          <w:sz w:val="24"/>
          <w:szCs w:val="24"/>
        </w:rPr>
      </w:pPr>
      <w:r>
        <w:rPr>
          <w:rFonts w:ascii="宋体" w:eastAsia="宋体" w:hAnsi="宋体" w:cs="宋体" w:hint="eastAsia"/>
          <w:b/>
          <w:sz w:val="24"/>
          <w:szCs w:val="24"/>
        </w:rPr>
        <w:t>7.2</w:t>
      </w:r>
      <w:r>
        <w:rPr>
          <w:rFonts w:ascii="宋体" w:eastAsia="宋体" w:hAnsi="宋体" w:cs="宋体" w:hint="eastAsia"/>
          <w:sz w:val="24"/>
          <w:szCs w:val="24"/>
        </w:rPr>
        <w:t xml:space="preserve">  甲方对本合同所涉及一层</w:t>
      </w:r>
      <w:r>
        <w:rPr>
          <w:rFonts w:ascii="宋体" w:eastAsia="宋体" w:hAnsi="宋体" w:cs="宋体" w:hint="eastAsia"/>
          <w:b/>
          <w:sz w:val="24"/>
          <w:szCs w:val="24"/>
          <w:u w:val="single"/>
        </w:rPr>
        <w:t>清真餐厅</w:t>
      </w:r>
      <w:r>
        <w:rPr>
          <w:rFonts w:ascii="宋体" w:eastAsia="宋体" w:hAnsi="宋体" w:cs="宋体" w:hint="eastAsia"/>
          <w:sz w:val="24"/>
          <w:szCs w:val="24"/>
        </w:rPr>
        <w:t>经营服务场所及其中清点清单中的物品（见附件）拥有合法产权。</w:t>
      </w:r>
    </w:p>
    <w:p w14:paraId="6450E81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7.3</w:t>
      </w:r>
      <w:r>
        <w:rPr>
          <w:rFonts w:ascii="宋体" w:eastAsia="宋体" w:hAnsi="宋体" w:cs="宋体" w:hint="eastAsia"/>
          <w:sz w:val="24"/>
          <w:szCs w:val="24"/>
        </w:rPr>
        <w:t xml:space="preserve">  除不可抗力或能源、通讯等部门的原因以及学校特殊情况以外，甲方保证在本合同期间向乙方提供水、电、燃气等供应。</w:t>
      </w:r>
    </w:p>
    <w:p w14:paraId="0EE4AAD3"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7.4</w:t>
      </w:r>
      <w:r>
        <w:rPr>
          <w:rFonts w:ascii="宋体" w:eastAsia="宋体" w:hAnsi="宋体" w:cs="宋体" w:hint="eastAsia"/>
          <w:sz w:val="24"/>
          <w:szCs w:val="24"/>
        </w:rPr>
        <w:t xml:space="preserve">  甲方负责办理卫生许可证，乙方应予配合。</w:t>
      </w:r>
    </w:p>
    <w:p w14:paraId="757A2CC7" w14:textId="77777777" w:rsidR="0007505F" w:rsidRDefault="00054375">
      <w:pPr>
        <w:spacing w:line="360" w:lineRule="auto"/>
        <w:ind w:firstLineChars="200" w:firstLine="482"/>
        <w:rPr>
          <w:rFonts w:ascii="宋体" w:eastAsia="宋体" w:hAnsi="宋体" w:cs="宋体"/>
          <w:color w:val="FF0000"/>
          <w:sz w:val="24"/>
          <w:szCs w:val="24"/>
        </w:rPr>
      </w:pPr>
      <w:r>
        <w:rPr>
          <w:rFonts w:ascii="宋体" w:eastAsia="宋体" w:hAnsi="宋体" w:cs="宋体" w:hint="eastAsia"/>
          <w:b/>
          <w:sz w:val="24"/>
          <w:szCs w:val="24"/>
        </w:rPr>
        <w:t xml:space="preserve">7.5  </w:t>
      </w:r>
      <w:r>
        <w:rPr>
          <w:rFonts w:ascii="宋体" w:eastAsia="宋体" w:hAnsi="宋体" w:cs="宋体" w:hint="eastAsia"/>
          <w:sz w:val="24"/>
          <w:szCs w:val="24"/>
        </w:rPr>
        <w:t>甲方或授权人，在工作职责范围内，有权进出乙方经营服务区域，有权对乙方餐</w:t>
      </w:r>
      <w:r>
        <w:rPr>
          <w:rFonts w:ascii="宋体" w:eastAsia="宋体" w:hAnsi="宋体" w:cs="宋体" w:hint="eastAsia"/>
          <w:sz w:val="24"/>
          <w:szCs w:val="24"/>
        </w:rPr>
        <w:lastRenderedPageBreak/>
        <w:t>饮经营过程中的服务、质量、价格、卫生、食品安全、特色等方面的经营情况监督检查，对发现的问题做及时处理，如违反《食品安全法》、北京高校饮食相关规定、北京石油化工学院学生食堂承包商考核管理办法及我校其它相关规定等，视为乙方违约，甲方有权给</w:t>
      </w:r>
      <w:r>
        <w:rPr>
          <w:rFonts w:ascii="宋体" w:eastAsia="宋体" w:hAnsi="宋体" w:cs="宋体" w:hint="eastAsia"/>
          <w:color w:val="000000"/>
          <w:sz w:val="24"/>
          <w:szCs w:val="24"/>
        </w:rPr>
        <w:t>予乙方按违约相应处理，乙方应服从甲方及职能部门管理。</w:t>
      </w:r>
    </w:p>
    <w:p w14:paraId="6B14BD1C"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color w:val="000000"/>
          <w:sz w:val="24"/>
          <w:szCs w:val="24"/>
        </w:rPr>
        <w:t>7.7</w:t>
      </w:r>
      <w:r>
        <w:rPr>
          <w:rFonts w:ascii="宋体" w:eastAsia="宋体" w:hAnsi="宋体" w:cs="宋体" w:hint="eastAsia"/>
          <w:color w:val="000000"/>
          <w:sz w:val="24"/>
          <w:szCs w:val="24"/>
        </w:rPr>
        <w:t>乙方应定期组织对合同标的内区域进行灭“四害”工作。乙方负责</w:t>
      </w:r>
      <w:r>
        <w:rPr>
          <w:rFonts w:ascii="宋体" w:eastAsia="宋体" w:hAnsi="宋体" w:cs="宋体" w:hint="eastAsia"/>
          <w:sz w:val="24"/>
          <w:szCs w:val="24"/>
        </w:rPr>
        <w:t>将厨余垃圾及餐厨垃圾送至甲方指定地点，甲方统一清运。</w:t>
      </w:r>
    </w:p>
    <w:p w14:paraId="15A7CDE4"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7.8</w:t>
      </w:r>
      <w:r>
        <w:rPr>
          <w:rFonts w:ascii="宋体" w:eastAsia="宋体" w:hAnsi="宋体" w:cs="宋体" w:hint="eastAsia"/>
          <w:sz w:val="24"/>
          <w:szCs w:val="24"/>
        </w:rPr>
        <w:t>如乙方相关人员出现严重失职或者违反国家相关法律法规和我校相关管理制度，甲方有权要求乙方更换同等级别人员。</w:t>
      </w:r>
    </w:p>
    <w:p w14:paraId="61925AE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7.9</w:t>
      </w:r>
      <w:r>
        <w:rPr>
          <w:rFonts w:ascii="宋体" w:eastAsia="宋体" w:hAnsi="宋体" w:cs="宋体" w:hint="eastAsia"/>
          <w:sz w:val="24"/>
          <w:szCs w:val="24"/>
        </w:rPr>
        <w:t>因乙方违反国家相关法律法规，使甲方受到行政处罚的，处罚金由乙方承担，并承担违约责任，情节严重的甲方有权与乙方解除合同。</w:t>
      </w:r>
    </w:p>
    <w:p w14:paraId="46B616CD"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7.10</w:t>
      </w:r>
      <w:r>
        <w:rPr>
          <w:rFonts w:ascii="宋体" w:eastAsia="宋体" w:hAnsi="宋体" w:cs="宋体" w:hint="eastAsia"/>
          <w:sz w:val="24"/>
          <w:szCs w:val="24"/>
        </w:rPr>
        <w:t>如乙方违反国家法律法规、北京市教委相关管理规定、我校相关管理制度及北京石油化工学院学生食堂承包商考核管理办法附件1的相关条款视为违约。违反国家法律法规和北京市教委相关管理规定，一次扣除违约金500元，第二次扣除违约金1000元，第三次扣除违约金1500元。违反我校相关管理制度及北京石油化工学院学生食堂承包商考核管理办法附件1的相关条款，一次扣除违约金200元，第二次扣除违约金400元，第三次扣除违约金800元。违约金从履约保证金内扣除，甲方出具扣除履约金凭单，双方签字进行确认。</w:t>
      </w:r>
    </w:p>
    <w:p w14:paraId="529589D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7.11</w:t>
      </w:r>
      <w:r>
        <w:rPr>
          <w:rFonts w:ascii="宋体" w:eastAsia="宋体" w:hAnsi="宋体" w:cs="宋体" w:hint="eastAsia"/>
          <w:sz w:val="24"/>
          <w:szCs w:val="24"/>
        </w:rPr>
        <w:t xml:space="preserve">  出现以下情况之一者，甲方有权单方提出终止合同，一切责任和后果由乙方自行负责：</w:t>
      </w:r>
    </w:p>
    <w:p w14:paraId="4DD6E9DB"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 发生食物中毒或食源性疾病；</w:t>
      </w:r>
    </w:p>
    <w:p w14:paraId="48D65917"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 未按北京市和高校餐饮相关规定经营，卫生状况长期（10天之内）较差；</w:t>
      </w:r>
    </w:p>
    <w:p w14:paraId="62249BB9"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 由于乙方管理、卫生、服务、价格等自身因素，造成师生员工严重不满意，要求更换经营者，或引起罢餐；</w:t>
      </w:r>
    </w:p>
    <w:p w14:paraId="3176F647"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 经营范围内的其它问题事项，经甲方劝告，不进行整改，而使甲方认为将要发生不利于学校的事件；</w:t>
      </w:r>
    </w:p>
    <w:p w14:paraId="3BD2D51D"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（5）乙方在未经过甲方允许的前提下擅自转租、转包、变向、隐性承包；</w:t>
      </w:r>
    </w:p>
    <w:p w14:paraId="224692C7"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（6）违反《食品安全法》等法律法规及违反学校有关规定，使用未经卫生检验或检验不合格的肉类及其制品、食物油等，出售剩饭、剩菜、劣质过期、添加剂超标的食品饮料等对人体健康有害的食品；</w:t>
      </w:r>
    </w:p>
    <w:p w14:paraId="08799C9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（7）由甲方考核小组定期和不定期（每学期至少进行一次）分别进行考评，考评过程中发现问题的要限期进行整改，整改仍不通过的，甲方有权单方终止合同。 </w:t>
      </w:r>
    </w:p>
    <w:p w14:paraId="3C78D420"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（8）不配合甲方开展的食品安全检测，壹年内累计三次者或食品安全检测不合格者，限期整改后仍检测不合格者。</w:t>
      </w:r>
    </w:p>
    <w:p w14:paraId="026E9ADB"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（9）发生其它不符合食品卫生标准和要求，应予终止合同的情形。</w:t>
      </w:r>
    </w:p>
    <w:p w14:paraId="6837851E"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（10）由于乙方经营问题或内部矛盾纠纷无法及时妥善解决，给甲方工作造成影响。</w:t>
      </w:r>
    </w:p>
    <w:p w14:paraId="34FACDA2"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（11）乙方派驻的团队人员，与响应文件承诺人员的技术职称等级及数量不符的。(参照附件14.3)</w:t>
      </w:r>
    </w:p>
    <w:p w14:paraId="14AF8264"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第八条    乙方的权利及义务</w:t>
      </w:r>
    </w:p>
    <w:p w14:paraId="2C29F532"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w:t>
      </w:r>
      <w:r>
        <w:rPr>
          <w:rFonts w:ascii="宋体" w:eastAsia="宋体" w:hAnsi="宋体" w:cs="宋体" w:hint="eastAsia"/>
          <w:sz w:val="24"/>
          <w:szCs w:val="24"/>
        </w:rPr>
        <w:t xml:space="preserve">  乙方有权使用合同标的及各种设备，并有独立经营的权利。</w:t>
      </w:r>
    </w:p>
    <w:p w14:paraId="60B041D9" w14:textId="77777777" w:rsidR="0007505F" w:rsidRDefault="00054375">
      <w:pPr>
        <w:spacing w:line="360" w:lineRule="auto"/>
        <w:ind w:firstLineChars="200" w:firstLine="482"/>
        <w:rPr>
          <w:rFonts w:ascii="宋体" w:eastAsia="宋体" w:hAnsi="宋体" w:cs="仿宋_GB2312"/>
          <w:sz w:val="24"/>
          <w:szCs w:val="24"/>
        </w:rPr>
      </w:pPr>
      <w:r>
        <w:rPr>
          <w:rFonts w:ascii="宋体" w:eastAsia="宋体" w:hAnsi="宋体" w:cs="宋体" w:hint="eastAsia"/>
          <w:b/>
          <w:sz w:val="24"/>
          <w:szCs w:val="24"/>
        </w:rPr>
        <w:t xml:space="preserve">8.2 </w:t>
      </w:r>
      <w:r>
        <w:rPr>
          <w:rFonts w:ascii="宋体" w:eastAsia="宋体" w:hAnsi="宋体" w:cs="宋体" w:hint="eastAsia"/>
          <w:sz w:val="24"/>
          <w:szCs w:val="24"/>
        </w:rPr>
        <w:t>厨房设备管理。甲方交付乙方的厨房设备在使用年限内由乙方负责维修保养，设备达到报废年限由甲方负责更换。合同到期甲方验收合格后，乙方归还给甲方，如有损坏照价赔偿。</w:t>
      </w:r>
    </w:p>
    <w:p w14:paraId="64DB14FF"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8.3</w:t>
      </w:r>
      <w:r>
        <w:rPr>
          <w:rFonts w:ascii="宋体" w:eastAsia="宋体" w:hAnsi="宋体" w:cs="宋体" w:hint="eastAsia"/>
          <w:sz w:val="24"/>
          <w:szCs w:val="24"/>
        </w:rPr>
        <w:t>乙方应遵守中华人民共和国及北京市有关法律、法规，任何违反有关法律、法规的行为导致的经济、法律责任及相应的行政处罚，均由乙方自行承担责任和后果。遵守《中华人民共和国食品安全法》，必须按照北京市教委《北京高校标准化食堂标准》（2016版）食品安全部分的管理标准执行。遵守《学校卫生工作条例》、《学校食堂与学生集体用餐卫生管理规定》等国家相关法律法规和学校相关的规章制度。经营清真餐厅还需遵照中后协</w:t>
      </w:r>
      <w:r>
        <w:rPr>
          <w:rFonts w:ascii="宋体" w:eastAsia="宋体" w:hAnsi="宋体" w:cs="仿宋" w:hint="eastAsia"/>
          <w:sz w:val="24"/>
          <w:szCs w:val="24"/>
        </w:rPr>
        <w:t>[</w:t>
      </w:r>
      <w:r>
        <w:rPr>
          <w:rFonts w:ascii="宋体" w:eastAsia="宋体" w:hAnsi="宋体" w:cs="宋体" w:hint="eastAsia"/>
          <w:sz w:val="24"/>
          <w:szCs w:val="24"/>
        </w:rPr>
        <w:t>2015</w:t>
      </w:r>
      <w:r>
        <w:rPr>
          <w:rFonts w:ascii="宋体" w:eastAsia="宋体" w:hAnsi="宋体" w:cs="仿宋" w:hint="eastAsia"/>
          <w:sz w:val="24"/>
          <w:szCs w:val="24"/>
        </w:rPr>
        <w:t>]</w:t>
      </w:r>
      <w:r>
        <w:rPr>
          <w:rFonts w:ascii="宋体" w:eastAsia="宋体" w:hAnsi="宋体" w:cs="宋体" w:hint="eastAsia"/>
          <w:sz w:val="24"/>
          <w:szCs w:val="24"/>
        </w:rPr>
        <w:t>7号文件。</w:t>
      </w:r>
    </w:p>
    <w:p w14:paraId="43C15B72"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8.4</w:t>
      </w:r>
      <w:r>
        <w:rPr>
          <w:rFonts w:ascii="宋体" w:eastAsia="宋体" w:hAnsi="宋体" w:cs="宋体" w:hint="eastAsia"/>
          <w:sz w:val="24"/>
          <w:szCs w:val="24"/>
        </w:rPr>
        <w:t>在本合同有效期内，依本合同规定如期足额支付管理费及其它费用给甲方。</w:t>
      </w:r>
    </w:p>
    <w:p w14:paraId="6BDDF1F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8.5</w:t>
      </w:r>
      <w:r>
        <w:rPr>
          <w:rFonts w:ascii="宋体" w:eastAsia="宋体" w:hAnsi="宋体" w:cs="宋体" w:hint="eastAsia"/>
          <w:sz w:val="24"/>
          <w:szCs w:val="24"/>
        </w:rPr>
        <w:t xml:space="preserve">  乙方须严格执行甲方的规章制度。如《北京石油化工学院学生食堂承包商考核管理办法》、《北京石油化工学院饮食服务中心管理手册》、学校消防安全管理办法、学生禁烟禁酒规定、作息时间安排以及学校、后勤管理处、饮食服务中心的其它规定等等。寒暑假期间必须保证正常供餐。</w:t>
      </w:r>
    </w:p>
    <w:p w14:paraId="3C986A7F"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8.6</w:t>
      </w:r>
      <w:r>
        <w:rPr>
          <w:rFonts w:ascii="宋体" w:eastAsia="宋体" w:hAnsi="宋体" w:cs="宋体" w:hint="eastAsia"/>
          <w:sz w:val="24"/>
          <w:szCs w:val="24"/>
        </w:rPr>
        <w:t xml:space="preserve">  乙方保证向甲方及其客户提供高水平的相关餐饮服务，保证食品质量，保证本合同涉及范围内的安全、消防、食品及环境卫生，如发生食物中毒、失火等事故，由乙方承担全部责任。</w:t>
      </w:r>
    </w:p>
    <w:p w14:paraId="3E3A54F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8.7</w:t>
      </w:r>
      <w:r>
        <w:rPr>
          <w:rFonts w:ascii="宋体" w:eastAsia="宋体" w:hAnsi="宋体" w:cs="宋体" w:hint="eastAsia"/>
          <w:sz w:val="24"/>
          <w:szCs w:val="24"/>
        </w:rPr>
        <w:t xml:space="preserve">  乙方在营业前，自行办理《健康体检合格证》，乙方全权负责上岗人员的安防培训、管理工作。</w:t>
      </w:r>
    </w:p>
    <w:p w14:paraId="5EDB595B"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8.8</w:t>
      </w:r>
      <w:r>
        <w:rPr>
          <w:rFonts w:ascii="宋体" w:eastAsia="宋体" w:hAnsi="宋体" w:cs="宋体" w:hint="eastAsia"/>
          <w:sz w:val="24"/>
          <w:szCs w:val="24"/>
        </w:rPr>
        <w:t>乙方不得超范围经营，不得私自占用公共空间（如走廊过道、楼梯、大厅等）操作经营。</w:t>
      </w:r>
    </w:p>
    <w:p w14:paraId="1FFFE408" w14:textId="77777777" w:rsidR="0007505F" w:rsidRDefault="00054375">
      <w:pPr>
        <w:spacing w:line="360" w:lineRule="auto"/>
        <w:ind w:firstLineChars="200" w:firstLine="482"/>
        <w:rPr>
          <w:rFonts w:ascii="宋体" w:eastAsia="宋体" w:hAnsi="宋体" w:cs="宋体"/>
          <w:bCs/>
          <w:sz w:val="24"/>
          <w:szCs w:val="24"/>
        </w:rPr>
      </w:pPr>
      <w:r>
        <w:rPr>
          <w:rFonts w:ascii="宋体" w:eastAsia="宋体" w:hAnsi="宋体" w:cs="宋体" w:hint="eastAsia"/>
          <w:b/>
          <w:sz w:val="24"/>
          <w:szCs w:val="24"/>
        </w:rPr>
        <w:t xml:space="preserve">8.9  </w:t>
      </w:r>
      <w:r>
        <w:rPr>
          <w:rFonts w:ascii="宋体" w:eastAsia="宋体" w:hAnsi="宋体" w:cs="宋体" w:hint="eastAsia"/>
          <w:bCs/>
          <w:sz w:val="24"/>
          <w:szCs w:val="24"/>
        </w:rPr>
        <w:t>乙方负责公共区域、就餐区域以及经营加工区域的卫生保洁，负责一层经营范围内及公共区域，并到达卫生要求，</w:t>
      </w:r>
      <w:r>
        <w:rPr>
          <w:rFonts w:ascii="宋体" w:eastAsia="宋体" w:hAnsi="宋体" w:cs="宋体" w:hint="eastAsia"/>
          <w:sz w:val="24"/>
          <w:szCs w:val="24"/>
        </w:rPr>
        <w:t>负责门前三包</w:t>
      </w:r>
      <w:r>
        <w:rPr>
          <w:rFonts w:ascii="宋体" w:eastAsia="宋体" w:hAnsi="宋体" w:cs="宋体" w:hint="eastAsia"/>
          <w:bCs/>
          <w:sz w:val="24"/>
          <w:szCs w:val="24"/>
        </w:rPr>
        <w:t>。</w:t>
      </w:r>
    </w:p>
    <w:p w14:paraId="36DBD6E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lastRenderedPageBreak/>
        <w:t xml:space="preserve">8.10   </w:t>
      </w:r>
      <w:r>
        <w:rPr>
          <w:rFonts w:ascii="宋体" w:eastAsia="宋体" w:hAnsi="宋体" w:cs="宋体" w:hint="eastAsia"/>
          <w:bCs/>
          <w:sz w:val="24"/>
          <w:szCs w:val="24"/>
        </w:rPr>
        <w:t>乙方负责餐具的保洁消毒等工作。</w:t>
      </w:r>
    </w:p>
    <w:p w14:paraId="2AD14200"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8.11</w:t>
      </w:r>
      <w:r>
        <w:rPr>
          <w:rFonts w:ascii="宋体" w:eastAsia="宋体" w:hAnsi="宋体" w:cs="宋体" w:hint="eastAsia"/>
          <w:sz w:val="24"/>
          <w:szCs w:val="24"/>
        </w:rPr>
        <w:t xml:space="preserve">  乙方必须做到出售的饭菜具有甲方要求的各种饭菜，价格保持在周边高校同档次的平均价位;</w:t>
      </w:r>
      <w:r>
        <w:rPr>
          <w:rFonts w:ascii="宋体" w:eastAsia="宋体" w:hAnsi="宋体" w:cs="宋体" w:hint="eastAsia"/>
          <w:bCs/>
          <w:sz w:val="24"/>
          <w:szCs w:val="24"/>
        </w:rPr>
        <w:t>基本伙必须提供免费汤、免费调料，保证热饭菜供应，开餐中及时对餐桌保洁。</w:t>
      </w:r>
    </w:p>
    <w:p w14:paraId="38DDD62A"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1、学生基本伙必须严格按照北京市教委的要求执行，我校基本伙执行市教委关于平抑资金的相关规定。</w:t>
      </w:r>
    </w:p>
    <w:p w14:paraId="316DCCC5"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1）学生基本伙菜品比例为3：5：2高中低档菜合理。</w:t>
      </w:r>
    </w:p>
    <w:p w14:paraId="5C556E4B"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低档菜占20%，1.5元（含）以下；中档菜占50%，1.6元-4元；高档菜占30%,4.1元-6元；纯肉菜6元以上。</w:t>
      </w:r>
    </w:p>
    <w:p w14:paraId="54750D1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水煮蛋0.7元/个，卤鸡蛋1.0元/个，馒头0.4元/个140克，米饭0.5元200克，肉花卷0.6元/个140克，盐花卷0.4元/个140克。</w:t>
      </w:r>
    </w:p>
    <w:p w14:paraId="2983D6AA"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无汁无汤的菜为5-5.5两/份；</w:t>
      </w:r>
    </w:p>
    <w:p w14:paraId="41CF112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带汁的菜为5.5-6两/份；</w:t>
      </w:r>
    </w:p>
    <w:p w14:paraId="3FD1AD08"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带汤的菜为6-7两/份；</w:t>
      </w:r>
    </w:p>
    <w:p w14:paraId="69E7D7A8"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2）早餐主食品种不得低于10个，副食品种不得低于5种。</w:t>
      </w:r>
    </w:p>
    <w:p w14:paraId="7E493A5E"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3）中、晚餐主食品种不得低于15种，副食品种不得低于25种。</w:t>
      </w:r>
    </w:p>
    <w:p w14:paraId="5A512F65"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4）毛利率不得高于30%，参照京教勤</w:t>
      </w:r>
      <w:r>
        <w:rPr>
          <w:rFonts w:ascii="宋体" w:eastAsia="宋体" w:hAnsi="宋体" w:cs="仿宋" w:hint="eastAsia"/>
          <w:sz w:val="24"/>
          <w:szCs w:val="24"/>
        </w:rPr>
        <w:t>[</w:t>
      </w:r>
      <w:r>
        <w:rPr>
          <w:rFonts w:ascii="宋体" w:eastAsia="宋体" w:hAnsi="宋体" w:cs="宋体" w:hint="eastAsia"/>
          <w:sz w:val="24"/>
          <w:szCs w:val="24"/>
        </w:rPr>
        <w:t>2011</w:t>
      </w:r>
      <w:r>
        <w:rPr>
          <w:rFonts w:ascii="宋体" w:eastAsia="宋体" w:hAnsi="宋体" w:cs="仿宋" w:hint="eastAsia"/>
          <w:sz w:val="24"/>
          <w:szCs w:val="24"/>
        </w:rPr>
        <w:t>]</w:t>
      </w:r>
      <w:r>
        <w:rPr>
          <w:rFonts w:ascii="宋体" w:eastAsia="宋体" w:hAnsi="宋体" w:cs="宋体" w:hint="eastAsia"/>
          <w:sz w:val="24"/>
          <w:szCs w:val="24"/>
        </w:rPr>
        <w:t>6号文件。</w:t>
      </w:r>
    </w:p>
    <w:p w14:paraId="77940A48"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5）甲方对乙方所有菜品实行量化管理。乙方在签订承包经营后10个工作日，向甲方提供所有菜谱、单菜成本核算，并提交每份菜品的价格、重量、荤素菜比例清单，每份实际出售的菜品不准少于规定的出售量。乙方出售的饭菜价格必须符合北京市教委的要求。乙方新上品种，必须向甲方提交申请，甲方同意方可出售，否则，甲方有权要求乙方停止出售该菜品。 </w:t>
      </w:r>
    </w:p>
    <w:p w14:paraId="055B6F23"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6）乙方应根据季节变换提供不同免费汤。免费汤供应时间，午餐11:30-12:30，晚餐17:50-18:50。供应时间内不准以任何理由和借口拒绝提供。如有违反，一次警告，二次约谈法人，超过3次，甲方有权解除承包合同。</w:t>
      </w:r>
    </w:p>
    <w:p w14:paraId="1FC33250"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w:t>
      </w:r>
      <w:r>
        <w:rPr>
          <w:rFonts w:ascii="宋体" w:eastAsia="宋体" w:hAnsi="宋体" w:cs="宋体" w:hint="eastAsia"/>
          <w:sz w:val="24"/>
          <w:szCs w:val="24"/>
        </w:rPr>
        <w:t>2乙方必须合法经营，挂牌上岗，遵守协议，优质服务，统一着装，服从饮食服务中心的监督管理，杜绝假冒、伪劣产品。所有商品加工、出售必须按《食品安全法》要求，保证食品安全卫生，如违反会写和，甲方将按照《饮食服务中心管理规定》进行处罚。服从学校采购规定，所有食品原材料（米、面、油、肉、蛋等）购置由北京石油化工学院饮食服务中心统一管理、供给和配送，如发现私自采购食品原材料的行为，一次缴纳违约金10000元。饮食服务中心接到就餐者对经营者在价格、卫生、服务等方面的投诉，经核实</w:t>
      </w:r>
      <w:r>
        <w:rPr>
          <w:rFonts w:ascii="宋体" w:eastAsia="宋体" w:hAnsi="宋体" w:cs="宋体" w:hint="eastAsia"/>
          <w:sz w:val="24"/>
          <w:szCs w:val="24"/>
        </w:rPr>
        <w:lastRenderedPageBreak/>
        <w:t>后按有关规定进行处理。经教育不改者，甲方有权终止合同。</w:t>
      </w:r>
    </w:p>
    <w:p w14:paraId="1E6DDB11"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8.13</w:t>
      </w:r>
      <w:r>
        <w:rPr>
          <w:rFonts w:ascii="宋体" w:eastAsia="宋体" w:hAnsi="宋体" w:cs="宋体" w:hint="eastAsia"/>
          <w:sz w:val="24"/>
          <w:szCs w:val="24"/>
        </w:rPr>
        <w:t>乙方须在自己经营许可的范围内出售食品、饮料，不得超出许可范围经营，不得出售禁止出售的食品。</w:t>
      </w:r>
    </w:p>
    <w:p w14:paraId="7779D0E5"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8.14</w:t>
      </w:r>
      <w:r>
        <w:rPr>
          <w:rFonts w:ascii="宋体" w:eastAsia="宋体" w:hAnsi="宋体" w:cs="宋体" w:hint="eastAsia"/>
          <w:sz w:val="24"/>
          <w:szCs w:val="24"/>
        </w:rPr>
        <w:t xml:space="preserve"> 乙方经营中与第三方的任何经济纠纷与甲方无关。</w:t>
      </w:r>
    </w:p>
    <w:p w14:paraId="174FEA7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8.15</w:t>
      </w:r>
      <w:r>
        <w:rPr>
          <w:rFonts w:ascii="宋体" w:eastAsia="宋体" w:hAnsi="宋体" w:cs="宋体" w:hint="eastAsia"/>
          <w:sz w:val="24"/>
          <w:szCs w:val="24"/>
        </w:rPr>
        <w:t xml:space="preserve"> 执行市教委有关标准化食堂的要求，遵循高校后勤“三服务、两育人”的宗旨，努力做到“三满意”（领导满意、就餐者满意、经营者满意）。坚持“公益性”和“三服务、两育人”的服务标准，能够主动贴近学校教学、科研及师生生活一线，为师生提供优质的餐饮服务。必须落实北京高校标准化学生食堂（2016版）中食品安全等要求，并做好如下内容：</w:t>
      </w:r>
    </w:p>
    <w:p w14:paraId="6FE281B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1）食堂定期公布主副食原材料价格，供学生监督。</w:t>
      </w:r>
    </w:p>
    <w:p w14:paraId="5F9722F1"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2）全部伙食品种明码标价，食堂有主副食投料标准核算表。如发现乱收费按照多收餐费的十倍进行罚款，所有罚款赔付购餐者。</w:t>
      </w:r>
    </w:p>
    <w:p w14:paraId="44247342"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3）服务程序规范，操作准确，用语文明，统一挂牌，微笑服务，售饭时佩戴口罩、手套，与就餐者无争吵打闹现象。</w:t>
      </w:r>
    </w:p>
    <w:p w14:paraId="4566808B"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 xml:space="preserve">8.16 </w:t>
      </w:r>
      <w:r>
        <w:rPr>
          <w:rFonts w:ascii="宋体" w:eastAsia="宋体" w:hAnsi="宋体" w:cs="宋体" w:hint="eastAsia"/>
          <w:sz w:val="24"/>
          <w:szCs w:val="24"/>
        </w:rPr>
        <w:t>根据《中华人民共和国食品安全法》相关要求，餐饮服务经营者必须接受食品安全检测室检测人员的定期检查，积极配合检测人员对食品原料、食品添加剂、成品菜和餐具等进行抽样。检测结果不合格者按《中华人民共和国食品安全法》相关处罚规定执行，由相关食品安全执法部门依法进行处罚。如果乙方不配合甲方检测，视为乙方违反合同，累计三次后，甲方有权单方解除合同。</w:t>
      </w:r>
    </w:p>
    <w:p w14:paraId="085E3EF9"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 xml:space="preserve">8.17  </w:t>
      </w:r>
      <w:r>
        <w:rPr>
          <w:rFonts w:ascii="宋体" w:eastAsia="宋体" w:hAnsi="宋体" w:cs="宋体" w:hint="eastAsia"/>
          <w:sz w:val="24"/>
          <w:szCs w:val="24"/>
        </w:rPr>
        <w:t>具有维护高校校园安全稳定的目标意识，良好的抗压能力与风险防范意识。具备高校餐饮所涉及的饮食卫生安全管理制度、工作规范以及安全应急预案。</w:t>
      </w:r>
    </w:p>
    <w:p w14:paraId="22A28E35" w14:textId="77777777" w:rsidR="0007505F" w:rsidRDefault="00054375">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 xml:space="preserve">8.18  </w:t>
      </w:r>
      <w:r>
        <w:rPr>
          <w:rFonts w:ascii="宋体" w:eastAsia="宋体" w:hAnsi="宋体" w:cs="宋体" w:hint="eastAsia"/>
          <w:sz w:val="24"/>
          <w:szCs w:val="24"/>
        </w:rPr>
        <w:t>乙方不得私自承接旅游团餐等团餐服务。</w:t>
      </w:r>
    </w:p>
    <w:p w14:paraId="51364020"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 xml:space="preserve">8.19  </w:t>
      </w:r>
      <w:r>
        <w:rPr>
          <w:rFonts w:ascii="宋体" w:eastAsia="宋体" w:hAnsi="宋体" w:cs="宋体" w:hint="eastAsia"/>
          <w:sz w:val="24"/>
          <w:szCs w:val="24"/>
        </w:rPr>
        <w:t>乙方不得经营甲方以外的校外外卖及送餐服务。</w:t>
      </w:r>
    </w:p>
    <w:p w14:paraId="2946E04C"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 xml:space="preserve">8.20  </w:t>
      </w:r>
      <w:r>
        <w:rPr>
          <w:rFonts w:ascii="宋体" w:eastAsia="宋体" w:hAnsi="宋体" w:cs="宋体" w:hint="eastAsia"/>
          <w:sz w:val="24"/>
          <w:szCs w:val="24"/>
        </w:rPr>
        <w:t>乙方不得使用现金、微信、支付宝等网上支付方式收取餐费。</w:t>
      </w:r>
    </w:p>
    <w:p w14:paraId="1F1780D4"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 xml:space="preserve">8.21  </w:t>
      </w:r>
      <w:r>
        <w:rPr>
          <w:rFonts w:ascii="宋体" w:eastAsia="宋体" w:hAnsi="宋体" w:cs="宋体" w:hint="eastAsia"/>
          <w:sz w:val="24"/>
          <w:szCs w:val="24"/>
        </w:rPr>
        <w:t>乙方应依据《</w:t>
      </w:r>
      <w:hyperlink r:id="rId17" w:tgtFrame="http://baike.so.com/doc/_blank" w:history="1">
        <w:r>
          <w:rPr>
            <w:rFonts w:ascii="宋体" w:eastAsia="宋体" w:hAnsi="宋体" w:cs="宋体" w:hint="eastAsia"/>
            <w:sz w:val="24"/>
            <w:szCs w:val="24"/>
          </w:rPr>
          <w:t>中华人民共和国劳动法</w:t>
        </w:r>
      </w:hyperlink>
      <w:r>
        <w:rPr>
          <w:rFonts w:ascii="宋体" w:eastAsia="宋体" w:hAnsi="宋体" w:cs="宋体" w:hint="eastAsia"/>
          <w:sz w:val="24"/>
          <w:szCs w:val="24"/>
        </w:rPr>
        <w:t>》、《</w:t>
      </w:r>
      <w:hyperlink r:id="rId18" w:tgtFrame="http://baike.so.com/doc/_blank" w:history="1">
        <w:r>
          <w:rPr>
            <w:rFonts w:ascii="宋体" w:eastAsia="宋体" w:hAnsi="宋体" w:cs="宋体" w:hint="eastAsia"/>
            <w:sz w:val="24"/>
            <w:szCs w:val="24"/>
          </w:rPr>
          <w:t>中华人民共和国劳动合同法实施条例</w:t>
        </w:r>
      </w:hyperlink>
      <w:r>
        <w:rPr>
          <w:rFonts w:ascii="宋体" w:eastAsia="宋体" w:hAnsi="宋体" w:cs="宋体" w:hint="eastAsia"/>
          <w:sz w:val="24"/>
          <w:szCs w:val="24"/>
        </w:rPr>
        <w:t>》等相关国家法律法规聘用员工，依法缴纳社会保险，保障员工的合法权益。</w:t>
      </w:r>
    </w:p>
    <w:p w14:paraId="63B607DA"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8.22</w:t>
      </w:r>
      <w:r>
        <w:rPr>
          <w:rFonts w:ascii="宋体" w:eastAsia="宋体" w:hAnsi="宋体" w:cs="宋体" w:hint="eastAsia"/>
          <w:sz w:val="24"/>
          <w:szCs w:val="24"/>
        </w:rPr>
        <w:t>乙方在签订合同前应向甲方提供实际经营餐厅核心管理人员（主管经理、厨师长）缴纳社会保险的证明，其他员工或者新入职员工在签订合同时无法提供缴纳社会保险证明的，必须于合同签订后35个工作日内提供，否则，不允许上岗。如私自使用未向甲方报备的员工，视为违约，一次扣除履约保证金1000元，第二次扣除履约保证金2000元，第三次扣除履约保证金的5000元，如再有违约甲方有权解除合同。</w:t>
      </w:r>
    </w:p>
    <w:p w14:paraId="595810EF"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lastRenderedPageBreak/>
        <w:t xml:space="preserve">8.23 </w:t>
      </w:r>
      <w:r>
        <w:rPr>
          <w:rFonts w:ascii="宋体" w:eastAsia="宋体" w:hAnsi="宋体" w:cs="宋体" w:hint="eastAsia"/>
          <w:sz w:val="24"/>
          <w:szCs w:val="24"/>
        </w:rPr>
        <w:t>乙方营业前，所有从业人员必须向甲方报备，提供员工花名册、乙方与员工签订的用工合同、健康证复印件、员工身份证复印件、乙方与员工、员工与员工之间发生任何问题与甲方无关的承诺书（双方同时上交），并加盖公司公章。新员工入职或老员工离职必须向甲方报备。</w:t>
      </w:r>
    </w:p>
    <w:p w14:paraId="228E7964"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8.24</w:t>
      </w:r>
      <w:r>
        <w:rPr>
          <w:rFonts w:ascii="宋体" w:eastAsia="宋体" w:hAnsi="宋体" w:cs="宋体" w:hint="eastAsia"/>
          <w:sz w:val="24"/>
          <w:szCs w:val="24"/>
        </w:rPr>
        <w:t>乙方入场后原则上不允许换人，如经营过程中有特殊原因确需更换人员的，须经甲方同意，更换同等级别相应人员，并向甲方成功报备。</w:t>
      </w:r>
    </w:p>
    <w:p w14:paraId="4ED3BFA1"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8.25</w:t>
      </w:r>
      <w:r>
        <w:rPr>
          <w:rFonts w:ascii="宋体" w:eastAsia="宋体" w:hAnsi="宋体" w:cs="宋体" w:hint="eastAsia"/>
          <w:sz w:val="24"/>
          <w:szCs w:val="24"/>
        </w:rPr>
        <w:t>如乙方相关人员出现严重失职或者违反国家相关法律法规和我校相关管理制度的，甲方要求乙方更换人员时，乙方必须无条件更换同等级别人员。</w:t>
      </w:r>
    </w:p>
    <w:p w14:paraId="2C6B5636"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第九条     违约责任</w:t>
      </w:r>
    </w:p>
    <w:p w14:paraId="2CD71D7A"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9.1</w:t>
      </w:r>
      <w:r>
        <w:rPr>
          <w:rFonts w:ascii="宋体" w:eastAsia="宋体" w:hAnsi="宋体" w:cs="宋体" w:hint="eastAsia"/>
          <w:sz w:val="24"/>
          <w:szCs w:val="24"/>
        </w:rPr>
        <w:t xml:space="preserve">  双方不得无故自行终止本合同，如任何一方有违反本合同及附件规定的行为，应就违约行为给对方造成的实际经济损失进行赔偿，守约方可决定是否解除本合同。</w:t>
      </w:r>
    </w:p>
    <w:p w14:paraId="53928C3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9.2</w:t>
      </w:r>
      <w:r>
        <w:rPr>
          <w:rFonts w:ascii="宋体" w:eastAsia="宋体" w:hAnsi="宋体" w:cs="宋体" w:hint="eastAsia"/>
          <w:sz w:val="24"/>
          <w:szCs w:val="24"/>
        </w:rPr>
        <w:t xml:space="preserve">  如乙方的行为疏忽或过失而不能按甲方的要求正常向学生提供饭菜，由此造成的影响，乙方应承担违约责任，并要求乙方限期改正。</w:t>
      </w:r>
    </w:p>
    <w:p w14:paraId="3819EAFB"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9.3</w:t>
      </w:r>
      <w:r>
        <w:rPr>
          <w:rFonts w:ascii="宋体" w:eastAsia="宋体" w:hAnsi="宋体" w:cs="宋体" w:hint="eastAsia"/>
          <w:sz w:val="24"/>
          <w:szCs w:val="24"/>
        </w:rPr>
        <w:t xml:space="preserve"> 乙方在下一遴选周期中，如未中选，应在甲方确定的时间前全部撤离学校，如不能按期撤离，每晚走一天，扣其押金1万元。</w:t>
      </w:r>
    </w:p>
    <w:p w14:paraId="55586038"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第十条     争议的解决</w:t>
      </w:r>
    </w:p>
    <w:p w14:paraId="3A7037A9"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10.1  </w:t>
      </w:r>
      <w:r>
        <w:rPr>
          <w:rFonts w:ascii="宋体" w:eastAsia="宋体" w:hAnsi="宋体" w:cs="宋体" w:hint="eastAsia"/>
          <w:sz w:val="24"/>
          <w:szCs w:val="24"/>
        </w:rPr>
        <w:t>本合同的订立、效力、注释和争议的解决，均受中华人民共和国法律管辖。</w:t>
      </w:r>
    </w:p>
    <w:p w14:paraId="7E1416C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10.2</w:t>
      </w:r>
      <w:r>
        <w:rPr>
          <w:rFonts w:ascii="宋体" w:eastAsia="宋体" w:hAnsi="宋体" w:cs="宋体" w:hint="eastAsia"/>
          <w:sz w:val="24"/>
          <w:szCs w:val="24"/>
        </w:rPr>
        <w:t xml:space="preserve">  甲乙双方就本合同发生争议时，双方当事人应当通过友好协商解决。若经协商、调解意见不能取得一致时，任何一方有权向甲方所在地方人民法院提起诉讼。</w:t>
      </w:r>
    </w:p>
    <w:p w14:paraId="63BA959A"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第十一条    不可抗力及免责规定</w:t>
      </w:r>
    </w:p>
    <w:p w14:paraId="080A0F8A"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11.1</w:t>
      </w:r>
      <w:r>
        <w:rPr>
          <w:rFonts w:ascii="宋体" w:eastAsia="宋体" w:hAnsi="宋体" w:cs="宋体" w:hint="eastAsia"/>
          <w:sz w:val="24"/>
          <w:szCs w:val="24"/>
        </w:rPr>
        <w:t xml:space="preserve">  因发生地震、台风、暴乱、非人为造成的火灾、水灾等不能预见的突发事件，其发生和后果不能防止或避免的不可抗力，致使甲乙如何一方不能履行合同时，双方均无须承担违约责任。</w:t>
      </w:r>
    </w:p>
    <w:p w14:paraId="0502C56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11.2</w:t>
      </w:r>
      <w:r>
        <w:rPr>
          <w:rFonts w:ascii="宋体" w:eastAsia="宋体" w:hAnsi="宋体" w:cs="宋体" w:hint="eastAsia"/>
          <w:sz w:val="24"/>
          <w:szCs w:val="24"/>
        </w:rPr>
        <w:t xml:space="preserve">  因不可抗力不能履行全部或部分义务或不能履行义务，应及时通知另一方，并在15日内提供有关机构出具的有效证明。</w:t>
      </w:r>
    </w:p>
    <w:p w14:paraId="565BB099"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11.3  </w:t>
      </w:r>
      <w:r>
        <w:rPr>
          <w:rFonts w:ascii="宋体" w:eastAsia="宋体" w:hAnsi="宋体" w:cs="宋体" w:hint="eastAsia"/>
          <w:sz w:val="24"/>
          <w:szCs w:val="24"/>
        </w:rPr>
        <w:t>如因学校整体规划，如改造、装修、拆迁或发生意外事故等情况时，乙方必须无条件服从学校的规定及要求，如需终止合同，合同自然终止，乙方不得以任何借口提出赔偿要求。</w:t>
      </w:r>
    </w:p>
    <w:p w14:paraId="1692AF8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11.4 </w:t>
      </w:r>
      <w:r>
        <w:rPr>
          <w:rFonts w:ascii="宋体" w:eastAsia="宋体" w:hAnsi="宋体" w:cs="宋体" w:hint="eastAsia"/>
          <w:sz w:val="24"/>
          <w:szCs w:val="24"/>
        </w:rPr>
        <w:t>在承包经营期内，其经营活动必须服从学校教学、节假日的统一安排和管理，如上述安排对乙方承包经营造成影响不视为甲方违约。</w:t>
      </w:r>
    </w:p>
    <w:p w14:paraId="1465A97D"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第十二条    其 它</w:t>
      </w:r>
    </w:p>
    <w:p w14:paraId="1B23DE2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lastRenderedPageBreak/>
        <w:t>12.1</w:t>
      </w:r>
      <w:r>
        <w:rPr>
          <w:rFonts w:ascii="宋体" w:eastAsia="宋体" w:hAnsi="宋体" w:cs="宋体" w:hint="eastAsia"/>
          <w:sz w:val="24"/>
          <w:szCs w:val="24"/>
        </w:rPr>
        <w:t xml:space="preserve">  本合同生效后，其中任何条款如因国家法律、法规改变而导致无效、不合法或不可履行时，其余条款之有效性并不因此而受损。</w:t>
      </w:r>
    </w:p>
    <w:p w14:paraId="4A0E4B6B"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12.2</w:t>
      </w:r>
      <w:r>
        <w:rPr>
          <w:rFonts w:ascii="宋体" w:eastAsia="宋体" w:hAnsi="宋体" w:cs="宋体" w:hint="eastAsia"/>
          <w:sz w:val="24"/>
          <w:szCs w:val="24"/>
        </w:rPr>
        <w:t xml:space="preserve">  当合同期满或其它原因提前终止合同，乙方需自行带走其享有产权的设备及库房的食品、饮料、原材料、餐具、器皿等。乙方必须于双方约定的日期前将设备搬离，并配合甲方做好交接工作，不得以任何理由拒不搬离或交接。逾期不搬离，视为乙方放弃权利，由甲方进行清理，由此给甲方造成的损失由乙方全部承担。                  </w:t>
      </w:r>
    </w:p>
    <w:p w14:paraId="21702C21"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第十三条</w:t>
      </w:r>
    </w:p>
    <w:p w14:paraId="6759A2D0"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13.1  </w:t>
      </w:r>
      <w:r>
        <w:rPr>
          <w:rFonts w:ascii="宋体" w:eastAsia="宋体" w:hAnsi="宋体" w:cs="宋体" w:hint="eastAsia"/>
          <w:sz w:val="24"/>
          <w:szCs w:val="24"/>
        </w:rPr>
        <w:t>本合同未尽事宜，可由双方协商另行补充。本合同、补充合同及一切附件均为本合同的组成部分，具有同等法律效力。</w:t>
      </w:r>
    </w:p>
    <w:p w14:paraId="74C7E192"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13.2</w:t>
      </w:r>
      <w:r>
        <w:rPr>
          <w:rFonts w:ascii="宋体" w:eastAsia="宋体" w:hAnsi="宋体" w:cs="宋体" w:hint="eastAsia"/>
          <w:sz w:val="24"/>
          <w:szCs w:val="24"/>
        </w:rPr>
        <w:t xml:space="preserve">  本合同一式陆份，甲方持伍份，乙方持一份，自双方签字、盖章之日起生效。</w:t>
      </w:r>
    </w:p>
    <w:p w14:paraId="3325A057"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第十四条     附 件</w:t>
      </w:r>
    </w:p>
    <w:p w14:paraId="4584FEA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14.</w:t>
      </w:r>
      <w:r>
        <w:rPr>
          <w:rFonts w:ascii="宋体" w:eastAsia="宋体" w:hAnsi="宋体" w:cs="宋体" w:hint="eastAsia"/>
          <w:b/>
          <w:bCs/>
          <w:sz w:val="24"/>
          <w:szCs w:val="24"/>
        </w:rPr>
        <w:t xml:space="preserve">1 </w:t>
      </w:r>
      <w:r>
        <w:rPr>
          <w:rFonts w:ascii="宋体" w:eastAsia="宋体" w:hAnsi="宋体" w:cs="宋体" w:hint="eastAsia"/>
          <w:sz w:val="24"/>
          <w:szCs w:val="24"/>
        </w:rPr>
        <w:t>甲方设备、物品清单。</w:t>
      </w:r>
    </w:p>
    <w:p w14:paraId="1A2A065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14.2</w:t>
      </w:r>
      <w:r>
        <w:rPr>
          <w:rFonts w:ascii="宋体" w:eastAsia="宋体" w:hAnsi="宋体" w:cs="宋体" w:hint="eastAsia"/>
          <w:sz w:val="24"/>
          <w:szCs w:val="24"/>
        </w:rPr>
        <w:t>北京石油化工学院学生食堂承包商考核管理办法</w:t>
      </w:r>
    </w:p>
    <w:p w14:paraId="5942F261" w14:textId="77777777" w:rsidR="0007505F" w:rsidRDefault="00054375">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 xml:space="preserve">14.3 </w:t>
      </w:r>
      <w:r>
        <w:rPr>
          <w:rFonts w:ascii="宋体" w:eastAsia="宋体" w:hAnsi="宋体" w:cs="宋体" w:hint="eastAsia"/>
          <w:sz w:val="24"/>
          <w:szCs w:val="24"/>
        </w:rPr>
        <w:t>派驻的团队人员名单（主管经理、厨师长等高级厨师，名单注明厨师等级）</w:t>
      </w:r>
    </w:p>
    <w:p w14:paraId="78594FD9" w14:textId="77777777" w:rsidR="0007505F" w:rsidRDefault="0007505F">
      <w:pPr>
        <w:spacing w:line="360" w:lineRule="auto"/>
        <w:ind w:firstLineChars="200" w:firstLine="480"/>
        <w:rPr>
          <w:rFonts w:ascii="宋体" w:eastAsia="宋体" w:hAnsi="宋体" w:cs="宋体"/>
          <w:sz w:val="24"/>
          <w:szCs w:val="24"/>
        </w:rPr>
      </w:pPr>
    </w:p>
    <w:p w14:paraId="15592528" w14:textId="77777777" w:rsidR="0007505F" w:rsidRDefault="0007505F">
      <w:pPr>
        <w:spacing w:line="360" w:lineRule="auto"/>
        <w:ind w:firstLineChars="200" w:firstLine="480"/>
        <w:rPr>
          <w:rFonts w:ascii="宋体" w:eastAsia="宋体" w:hAnsi="宋体" w:cs="宋体"/>
          <w:sz w:val="24"/>
          <w:szCs w:val="24"/>
        </w:rPr>
      </w:pPr>
    </w:p>
    <w:p w14:paraId="17F3239C"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甲方（签章）：北京石油化工学院           乙方（签章）： </w:t>
      </w:r>
    </w:p>
    <w:p w14:paraId="65A9D45D"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法定代表或授权代表：                 法定代表或授权代表： </w:t>
      </w:r>
    </w:p>
    <w:p w14:paraId="3F44D292" w14:textId="77777777" w:rsidR="0007505F" w:rsidRDefault="0007505F">
      <w:pPr>
        <w:spacing w:line="360" w:lineRule="auto"/>
        <w:ind w:firstLineChars="200" w:firstLine="480"/>
        <w:rPr>
          <w:rFonts w:ascii="宋体" w:eastAsia="宋体" w:hAnsi="宋体" w:cs="宋体"/>
          <w:sz w:val="24"/>
          <w:szCs w:val="24"/>
        </w:rPr>
      </w:pPr>
    </w:p>
    <w:p w14:paraId="4E4EFC43" w14:textId="77777777" w:rsidR="0007505F" w:rsidRDefault="00054375">
      <w:pPr>
        <w:spacing w:line="360" w:lineRule="auto"/>
        <w:ind w:firstLineChars="400" w:firstLine="960"/>
        <w:rPr>
          <w:rFonts w:ascii="宋体" w:eastAsia="宋体" w:hAnsi="宋体" w:cs="宋体"/>
          <w:b/>
          <w:sz w:val="24"/>
          <w:szCs w:val="24"/>
        </w:rPr>
      </w:pPr>
      <w:r>
        <w:rPr>
          <w:rFonts w:ascii="宋体" w:eastAsia="宋体" w:hAnsi="宋体" w:cs="宋体" w:hint="eastAsia"/>
          <w:sz w:val="24"/>
          <w:szCs w:val="24"/>
        </w:rPr>
        <w:t>年  月    日                       年   月   日</w:t>
      </w:r>
    </w:p>
    <w:p w14:paraId="47306C48" w14:textId="77777777" w:rsidR="0007505F" w:rsidRDefault="0007505F">
      <w:pPr>
        <w:spacing w:line="360" w:lineRule="auto"/>
        <w:ind w:firstLineChars="200" w:firstLine="480"/>
        <w:rPr>
          <w:rFonts w:ascii="宋体" w:eastAsia="宋体" w:hAnsi="宋体" w:cs="宋体"/>
          <w:sz w:val="24"/>
          <w:szCs w:val="24"/>
        </w:rPr>
      </w:pPr>
      <w:bookmarkStart w:id="106" w:name="_Toc345256722"/>
      <w:bookmarkStart w:id="107" w:name="_Toc116879956"/>
      <w:bookmarkStart w:id="108" w:name="_Toc344662460"/>
      <w:bookmarkStart w:id="109" w:name="_Toc326248725"/>
      <w:bookmarkStart w:id="110" w:name="_Toc345416622"/>
      <w:bookmarkStart w:id="111" w:name="_30、合同文件及资料的使用"/>
      <w:bookmarkStart w:id="112" w:name="_Toc456356723"/>
      <w:bookmarkStart w:id="113" w:name="_27、适用法律"/>
      <w:bookmarkStart w:id="114" w:name="_Toc87373389"/>
      <w:bookmarkStart w:id="115" w:name="_Toc87373489"/>
      <w:bookmarkStart w:id="116" w:name="_Toc87810242"/>
      <w:bookmarkStart w:id="117" w:name="_Toc99718141"/>
      <w:bookmarkStart w:id="118" w:name="_Toc99881759"/>
      <w:bookmarkStart w:id="119" w:name="_Toc86202593"/>
      <w:bookmarkStart w:id="120" w:name="_Toc31233138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27B6ED1C" w14:textId="77777777" w:rsidR="0007505F" w:rsidRDefault="0007505F">
      <w:pPr>
        <w:spacing w:line="360" w:lineRule="auto"/>
        <w:ind w:firstLineChars="200" w:firstLine="480"/>
        <w:rPr>
          <w:rFonts w:ascii="宋体" w:eastAsia="宋体" w:hAnsi="宋体" w:cs="宋体"/>
          <w:sz w:val="24"/>
          <w:szCs w:val="24"/>
        </w:rPr>
      </w:pPr>
    </w:p>
    <w:p w14:paraId="2FB314AE" w14:textId="77777777" w:rsidR="0007505F" w:rsidRDefault="0007505F">
      <w:pPr>
        <w:spacing w:line="360" w:lineRule="auto"/>
        <w:ind w:firstLineChars="100" w:firstLine="482"/>
        <w:jc w:val="center"/>
        <w:rPr>
          <w:rFonts w:ascii="宋体" w:eastAsia="宋体" w:hAnsi="宋体" w:cs="宋体"/>
          <w:b/>
          <w:sz w:val="48"/>
          <w:szCs w:val="48"/>
        </w:rPr>
      </w:pPr>
    </w:p>
    <w:p w14:paraId="042D11F5" w14:textId="77777777" w:rsidR="0007505F" w:rsidRDefault="0007505F">
      <w:pPr>
        <w:spacing w:line="360" w:lineRule="auto"/>
        <w:ind w:firstLineChars="100" w:firstLine="482"/>
        <w:jc w:val="center"/>
        <w:rPr>
          <w:rFonts w:ascii="宋体" w:eastAsia="宋体" w:hAnsi="宋体" w:cs="宋体"/>
          <w:b/>
          <w:sz w:val="48"/>
          <w:szCs w:val="48"/>
        </w:rPr>
      </w:pPr>
    </w:p>
    <w:p w14:paraId="5016A710" w14:textId="77777777" w:rsidR="0007505F" w:rsidRDefault="0007505F">
      <w:pPr>
        <w:spacing w:line="360" w:lineRule="auto"/>
        <w:ind w:firstLineChars="100" w:firstLine="482"/>
        <w:jc w:val="center"/>
        <w:rPr>
          <w:rFonts w:ascii="宋体" w:eastAsia="宋体" w:hAnsi="宋体" w:cs="宋体"/>
          <w:b/>
          <w:sz w:val="48"/>
          <w:szCs w:val="48"/>
        </w:rPr>
      </w:pPr>
    </w:p>
    <w:p w14:paraId="10140075" w14:textId="77777777" w:rsidR="0007505F" w:rsidRDefault="0007505F">
      <w:pPr>
        <w:spacing w:line="360" w:lineRule="auto"/>
        <w:ind w:firstLineChars="100" w:firstLine="482"/>
        <w:jc w:val="center"/>
        <w:rPr>
          <w:rFonts w:ascii="宋体" w:eastAsia="宋体" w:hAnsi="宋体" w:cs="宋体"/>
          <w:b/>
          <w:sz w:val="48"/>
          <w:szCs w:val="48"/>
        </w:rPr>
      </w:pPr>
    </w:p>
    <w:p w14:paraId="6A6254B4" w14:textId="77777777" w:rsidR="0007505F" w:rsidRDefault="00054375">
      <w:pPr>
        <w:spacing w:line="360" w:lineRule="auto"/>
        <w:ind w:firstLineChars="100" w:firstLine="482"/>
        <w:jc w:val="center"/>
        <w:rPr>
          <w:rFonts w:ascii="宋体" w:eastAsia="宋体" w:hAnsi="宋体" w:cs="宋体"/>
          <w:b/>
          <w:sz w:val="48"/>
          <w:szCs w:val="48"/>
        </w:rPr>
      </w:pPr>
      <w:r>
        <w:rPr>
          <w:rFonts w:ascii="宋体" w:eastAsia="宋体" w:hAnsi="宋体" w:cs="宋体" w:hint="eastAsia"/>
          <w:b/>
          <w:sz w:val="48"/>
          <w:szCs w:val="48"/>
        </w:rPr>
        <w:lastRenderedPageBreak/>
        <w:t>北京石油化工学院三楼特色风味</w:t>
      </w:r>
    </w:p>
    <w:p w14:paraId="5958732D" w14:textId="77777777" w:rsidR="0007505F" w:rsidRDefault="00054375">
      <w:pPr>
        <w:spacing w:line="360" w:lineRule="auto"/>
        <w:ind w:firstLineChars="100" w:firstLine="482"/>
        <w:jc w:val="center"/>
        <w:rPr>
          <w:rFonts w:ascii="宋体" w:eastAsia="宋体" w:hAnsi="宋体" w:cs="宋体"/>
          <w:b/>
          <w:sz w:val="48"/>
          <w:szCs w:val="48"/>
        </w:rPr>
      </w:pPr>
      <w:r>
        <w:rPr>
          <w:rFonts w:ascii="宋体" w:eastAsia="宋体" w:hAnsi="宋体" w:cs="宋体" w:hint="eastAsia"/>
          <w:b/>
          <w:sz w:val="48"/>
          <w:szCs w:val="48"/>
        </w:rPr>
        <w:t>饮食经营服务承包</w:t>
      </w:r>
    </w:p>
    <w:p w14:paraId="314773DE" w14:textId="77777777" w:rsidR="0007505F" w:rsidRDefault="00054375">
      <w:pPr>
        <w:spacing w:line="360" w:lineRule="auto"/>
        <w:jc w:val="center"/>
        <w:rPr>
          <w:rFonts w:ascii="宋体" w:eastAsia="宋体" w:hAnsi="宋体" w:cs="宋体"/>
          <w:b/>
          <w:sz w:val="48"/>
          <w:szCs w:val="52"/>
        </w:rPr>
      </w:pPr>
      <w:r>
        <w:rPr>
          <w:rFonts w:ascii="宋体" w:eastAsia="宋体" w:hAnsi="宋体" w:cs="宋体" w:hint="eastAsia"/>
          <w:b/>
          <w:sz w:val="48"/>
          <w:szCs w:val="52"/>
        </w:rPr>
        <w:t>（第二包）</w:t>
      </w:r>
    </w:p>
    <w:p w14:paraId="1D34E26B" w14:textId="77777777" w:rsidR="0007505F" w:rsidRDefault="0007505F">
      <w:pPr>
        <w:spacing w:line="360" w:lineRule="auto"/>
        <w:ind w:firstLineChars="200" w:firstLine="1044"/>
        <w:jc w:val="center"/>
        <w:rPr>
          <w:rFonts w:ascii="宋体" w:eastAsia="宋体" w:hAnsi="宋体" w:cs="宋体"/>
          <w:b/>
          <w:sz w:val="52"/>
          <w:szCs w:val="52"/>
        </w:rPr>
      </w:pPr>
    </w:p>
    <w:p w14:paraId="10DEE363" w14:textId="77777777" w:rsidR="0007505F" w:rsidRDefault="00054375">
      <w:pPr>
        <w:spacing w:line="360" w:lineRule="auto"/>
        <w:jc w:val="center"/>
        <w:rPr>
          <w:rFonts w:ascii="宋体" w:eastAsia="宋体" w:hAnsi="宋体" w:cs="宋体"/>
          <w:b/>
          <w:sz w:val="40"/>
          <w:szCs w:val="48"/>
        </w:rPr>
      </w:pPr>
      <w:r>
        <w:rPr>
          <w:rFonts w:ascii="宋体" w:eastAsia="宋体" w:hAnsi="宋体" w:cs="宋体" w:hint="eastAsia"/>
          <w:b/>
          <w:sz w:val="72"/>
          <w:szCs w:val="100"/>
        </w:rPr>
        <w:t>合</w:t>
      </w:r>
    </w:p>
    <w:p w14:paraId="51C60F80" w14:textId="77777777" w:rsidR="0007505F" w:rsidRDefault="00054375">
      <w:pPr>
        <w:spacing w:line="360" w:lineRule="auto"/>
        <w:jc w:val="center"/>
        <w:rPr>
          <w:rFonts w:ascii="宋体" w:eastAsia="宋体" w:hAnsi="宋体" w:cs="宋体"/>
          <w:b/>
          <w:sz w:val="72"/>
          <w:szCs w:val="100"/>
        </w:rPr>
      </w:pPr>
      <w:r>
        <w:rPr>
          <w:rFonts w:ascii="宋体" w:eastAsia="宋体" w:hAnsi="宋体" w:cs="宋体" w:hint="eastAsia"/>
          <w:b/>
          <w:sz w:val="72"/>
          <w:szCs w:val="100"/>
        </w:rPr>
        <w:t>同</w:t>
      </w:r>
    </w:p>
    <w:p w14:paraId="364D86BB" w14:textId="77777777" w:rsidR="0007505F" w:rsidRDefault="00054375">
      <w:pPr>
        <w:spacing w:line="360" w:lineRule="auto"/>
        <w:jc w:val="center"/>
        <w:rPr>
          <w:rFonts w:ascii="宋体" w:eastAsia="宋体" w:hAnsi="宋体" w:cs="宋体"/>
          <w:b/>
          <w:sz w:val="100"/>
          <w:szCs w:val="100"/>
        </w:rPr>
      </w:pPr>
      <w:r>
        <w:rPr>
          <w:rFonts w:ascii="宋体" w:eastAsia="宋体" w:hAnsi="宋体" w:cs="宋体" w:hint="eastAsia"/>
          <w:b/>
          <w:sz w:val="72"/>
          <w:szCs w:val="100"/>
        </w:rPr>
        <w:t>书</w:t>
      </w:r>
    </w:p>
    <w:p w14:paraId="5736769E" w14:textId="77777777" w:rsidR="0007505F" w:rsidRDefault="0007505F">
      <w:pPr>
        <w:spacing w:line="360" w:lineRule="auto"/>
        <w:ind w:firstLineChars="200" w:firstLine="560"/>
        <w:rPr>
          <w:rFonts w:ascii="宋体" w:eastAsia="宋体" w:hAnsi="宋体" w:cs="宋体"/>
          <w:sz w:val="28"/>
          <w:szCs w:val="28"/>
        </w:rPr>
      </w:pPr>
    </w:p>
    <w:p w14:paraId="5F717E90" w14:textId="77777777" w:rsidR="0007505F" w:rsidRDefault="0007505F">
      <w:pPr>
        <w:spacing w:line="360" w:lineRule="auto"/>
        <w:ind w:firstLineChars="200" w:firstLine="560"/>
        <w:rPr>
          <w:rFonts w:ascii="宋体" w:eastAsia="宋体" w:hAnsi="宋体" w:cs="宋体"/>
          <w:sz w:val="28"/>
          <w:szCs w:val="28"/>
        </w:rPr>
      </w:pPr>
    </w:p>
    <w:p w14:paraId="20113B1F" w14:textId="77777777" w:rsidR="0007505F" w:rsidRDefault="0007505F">
      <w:pPr>
        <w:spacing w:line="360" w:lineRule="auto"/>
        <w:rPr>
          <w:rFonts w:ascii="宋体" w:eastAsia="宋体" w:hAnsi="宋体" w:cs="宋体"/>
          <w:b/>
          <w:sz w:val="28"/>
          <w:szCs w:val="28"/>
        </w:rPr>
      </w:pPr>
    </w:p>
    <w:p w14:paraId="5015E1D0" w14:textId="77777777" w:rsidR="0007505F" w:rsidRDefault="00054375">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承包内容：综合服务楼风味档口经营服务项目</w:t>
      </w:r>
    </w:p>
    <w:p w14:paraId="7284C253" w14:textId="77777777" w:rsidR="0007505F" w:rsidRDefault="00054375">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甲方：北京石油化工学院</w:t>
      </w:r>
    </w:p>
    <w:p w14:paraId="6A1FDB38" w14:textId="77777777" w:rsidR="0007505F" w:rsidRDefault="00054375">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乙方：</w:t>
      </w:r>
    </w:p>
    <w:p w14:paraId="6329D0ED" w14:textId="77777777" w:rsidR="0007505F" w:rsidRDefault="00054375">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经营场所：三层餐厅</w:t>
      </w:r>
    </w:p>
    <w:p w14:paraId="56410F47" w14:textId="77777777" w:rsidR="0007505F" w:rsidRDefault="00054375">
      <w:pPr>
        <w:spacing w:line="360" w:lineRule="auto"/>
        <w:ind w:firstLineChars="200" w:firstLine="482"/>
        <w:jc w:val="center"/>
        <w:rPr>
          <w:rFonts w:ascii="宋体" w:eastAsia="宋体" w:hAnsi="宋体" w:cs="宋体"/>
          <w:b/>
          <w:sz w:val="24"/>
          <w:szCs w:val="24"/>
        </w:rPr>
      </w:pPr>
      <w:r>
        <w:rPr>
          <w:rFonts w:ascii="宋体" w:eastAsia="宋体" w:hAnsi="宋体" w:cs="宋体"/>
          <w:b/>
          <w:sz w:val="24"/>
          <w:szCs w:val="32"/>
        </w:rPr>
        <w:br w:type="page"/>
      </w:r>
      <w:r>
        <w:rPr>
          <w:rFonts w:ascii="宋体" w:eastAsia="宋体" w:hAnsi="宋体" w:cs="宋体" w:hint="eastAsia"/>
          <w:b/>
          <w:sz w:val="24"/>
          <w:szCs w:val="24"/>
        </w:rPr>
        <w:lastRenderedPageBreak/>
        <w:t>北京石油化工学院饮食服务经营承包合同</w:t>
      </w:r>
    </w:p>
    <w:p w14:paraId="18F40850" w14:textId="77777777" w:rsidR="0007505F" w:rsidRDefault="00054375">
      <w:pPr>
        <w:spacing w:line="360" w:lineRule="auto"/>
        <w:ind w:firstLineChars="200" w:firstLine="482"/>
        <w:jc w:val="center"/>
        <w:rPr>
          <w:rFonts w:ascii="宋体" w:eastAsia="宋体" w:hAnsi="宋体" w:cs="宋体"/>
          <w:b/>
          <w:sz w:val="24"/>
          <w:szCs w:val="24"/>
        </w:rPr>
      </w:pPr>
      <w:r>
        <w:rPr>
          <w:rFonts w:ascii="宋体" w:eastAsia="宋体" w:hAnsi="宋体" w:cs="宋体" w:hint="eastAsia"/>
          <w:b/>
          <w:sz w:val="24"/>
          <w:szCs w:val="24"/>
        </w:rPr>
        <w:t>（第二包）</w:t>
      </w:r>
    </w:p>
    <w:p w14:paraId="64EF9FA8"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甲方：北京石油化工学院</w:t>
      </w:r>
    </w:p>
    <w:p w14:paraId="57CCCB84"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乙方：</w:t>
      </w:r>
    </w:p>
    <w:p w14:paraId="66A87ED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甲乙双方根据《中华人民共和国合同法》和国家相关法律的规定，经友好协商，就         项目第   包（项目编号     ）乙方承包经营服务甲方学生综合服务楼</w:t>
      </w:r>
      <w:r>
        <w:rPr>
          <w:rFonts w:ascii="宋体" w:eastAsia="宋体" w:hAnsi="宋体" w:cs="宋体" w:hint="eastAsia"/>
          <w:b/>
          <w:sz w:val="24"/>
          <w:szCs w:val="24"/>
          <w:u w:val="single"/>
        </w:rPr>
        <w:t>三层特色风味</w:t>
      </w:r>
      <w:r>
        <w:rPr>
          <w:rFonts w:ascii="宋体" w:eastAsia="宋体" w:hAnsi="宋体" w:cs="宋体" w:hint="eastAsia"/>
          <w:sz w:val="24"/>
          <w:szCs w:val="24"/>
        </w:rPr>
        <w:t>事宜，签订如下合同：</w:t>
      </w:r>
    </w:p>
    <w:p w14:paraId="6916C98E"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第一条    合同标的</w:t>
      </w:r>
    </w:p>
    <w:p w14:paraId="2A3F496B"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标的为位于北京石油化工学院校园内学生综合服务楼</w:t>
      </w:r>
      <w:r>
        <w:rPr>
          <w:rFonts w:ascii="宋体" w:eastAsia="宋体" w:hAnsi="宋体" w:cs="宋体" w:hint="eastAsia"/>
          <w:b/>
          <w:sz w:val="24"/>
          <w:szCs w:val="24"/>
          <w:u w:val="single"/>
        </w:rPr>
        <w:t>三层风味</w:t>
      </w:r>
      <w:r>
        <w:rPr>
          <w:rFonts w:ascii="宋体" w:eastAsia="宋体" w:hAnsi="宋体" w:cs="宋体" w:hint="eastAsia"/>
          <w:b/>
          <w:sz w:val="24"/>
          <w:szCs w:val="24"/>
        </w:rPr>
        <w:t>档口</w:t>
      </w:r>
      <w:r>
        <w:rPr>
          <w:rFonts w:ascii="宋体" w:eastAsia="宋体" w:hAnsi="宋体" w:cs="宋体" w:hint="eastAsia"/>
          <w:sz w:val="24"/>
          <w:szCs w:val="24"/>
        </w:rPr>
        <w:t>。经营风味特色。</w:t>
      </w:r>
    </w:p>
    <w:p w14:paraId="58F058E0" w14:textId="77777777" w:rsidR="0007505F" w:rsidRDefault="00054375">
      <w:pPr>
        <w:numPr>
          <w:ilvl w:val="0"/>
          <w:numId w:val="23"/>
        </w:num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承包方式及服务期限</w:t>
      </w:r>
    </w:p>
    <w:p w14:paraId="178E5C66" w14:textId="77777777" w:rsidR="0007505F" w:rsidRDefault="00054375">
      <w:pPr>
        <w:snapToGrid w:val="0"/>
        <w:spacing w:line="360" w:lineRule="auto"/>
        <w:ind w:firstLineChars="205" w:firstLine="494"/>
        <w:rPr>
          <w:rFonts w:ascii="宋体" w:eastAsia="宋体" w:hAnsi="宋体" w:cs="宋体"/>
          <w:color w:val="FF0000"/>
          <w:sz w:val="24"/>
          <w:szCs w:val="24"/>
        </w:rPr>
      </w:pPr>
      <w:r>
        <w:rPr>
          <w:rFonts w:ascii="宋体" w:eastAsia="宋体" w:hAnsi="宋体" w:cs="宋体" w:hint="eastAsia"/>
          <w:b/>
          <w:color w:val="000000"/>
          <w:sz w:val="24"/>
          <w:szCs w:val="24"/>
        </w:rPr>
        <w:t>2.1</w:t>
      </w:r>
      <w:r>
        <w:rPr>
          <w:rFonts w:ascii="宋体" w:eastAsia="宋体" w:hAnsi="宋体" w:cs="宋体" w:hint="eastAsia"/>
          <w:sz w:val="24"/>
          <w:szCs w:val="24"/>
          <w:shd w:val="clear" w:color="auto" w:fill="FFFFFF"/>
        </w:rPr>
        <w:t>服务期限3年，合同一年一签。每年依据北京石油化工学院承包商考核管理办法进行考核，每年考核两次， 一次考核不合格扣除履约保证金的20%，年度考核不合格或违反合同规定终止合同，依据上一年的考核情况，年度考核合格可以续签下一年的合同。</w:t>
      </w:r>
    </w:p>
    <w:p w14:paraId="4B7B726C" w14:textId="77777777" w:rsidR="0007505F" w:rsidRDefault="00054375">
      <w:pPr>
        <w:snapToGrid w:val="0"/>
        <w:spacing w:line="360" w:lineRule="auto"/>
        <w:ind w:firstLineChars="205" w:firstLine="494"/>
        <w:rPr>
          <w:rFonts w:ascii="宋体" w:eastAsia="宋体" w:hAnsi="宋体" w:cs="宋体"/>
          <w:sz w:val="24"/>
          <w:szCs w:val="24"/>
        </w:rPr>
      </w:pPr>
      <w:r>
        <w:rPr>
          <w:rFonts w:ascii="宋体" w:eastAsia="宋体" w:hAnsi="宋体" w:cs="宋体" w:hint="eastAsia"/>
          <w:b/>
          <w:sz w:val="24"/>
          <w:szCs w:val="24"/>
        </w:rPr>
        <w:t>2.2</w:t>
      </w:r>
      <w:r>
        <w:rPr>
          <w:rFonts w:ascii="宋体" w:eastAsia="宋体" w:hAnsi="宋体" w:cs="宋体" w:hint="eastAsia"/>
          <w:sz w:val="24"/>
          <w:szCs w:val="24"/>
        </w:rPr>
        <w:t>本合同</w:t>
      </w:r>
      <w:r>
        <w:rPr>
          <w:rFonts w:ascii="宋体" w:eastAsia="宋体" w:hAnsi="宋体" w:cs="宋体" w:hint="eastAsia"/>
          <w:b/>
          <w:sz w:val="24"/>
          <w:szCs w:val="24"/>
          <w:u w:val="single"/>
        </w:rPr>
        <w:t>从2020年   月   日起至   年   月   日终止</w:t>
      </w:r>
      <w:r>
        <w:rPr>
          <w:rFonts w:ascii="宋体" w:eastAsia="宋体" w:hAnsi="宋体" w:cs="宋体" w:hint="eastAsia"/>
          <w:sz w:val="24"/>
          <w:szCs w:val="24"/>
        </w:rPr>
        <w:t>。如果在合同期内乙方不能完成合同要求，不能履行合同条款，甲方有权终止本合同。</w:t>
      </w:r>
    </w:p>
    <w:p w14:paraId="59E16A01"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第三条   管理费的支付</w:t>
      </w:r>
    </w:p>
    <w:p w14:paraId="37ACA139" w14:textId="77777777" w:rsidR="0007505F" w:rsidRDefault="00054375">
      <w:pPr>
        <w:spacing w:line="360" w:lineRule="auto"/>
        <w:ind w:firstLineChars="200" w:firstLine="482"/>
        <w:rPr>
          <w:rFonts w:ascii="宋体" w:eastAsia="宋体" w:hAnsi="宋体" w:cs="宋体"/>
          <w:sz w:val="24"/>
          <w:szCs w:val="24"/>
          <w:u w:val="single"/>
        </w:rPr>
      </w:pPr>
      <w:r>
        <w:rPr>
          <w:rFonts w:ascii="宋体" w:eastAsia="宋体" w:hAnsi="宋体" w:cs="宋体" w:hint="eastAsia"/>
          <w:b/>
          <w:sz w:val="24"/>
          <w:szCs w:val="24"/>
        </w:rPr>
        <w:t>3.1</w:t>
      </w:r>
      <w:r>
        <w:rPr>
          <w:rFonts w:ascii="宋体" w:eastAsia="宋体" w:hAnsi="宋体" w:cs="宋体" w:hint="eastAsia"/>
          <w:sz w:val="24"/>
          <w:szCs w:val="24"/>
        </w:rPr>
        <w:t>甲方向乙方</w:t>
      </w:r>
      <w:r>
        <w:rPr>
          <w:rFonts w:ascii="宋体" w:eastAsia="宋体" w:hAnsi="宋体" w:cs="Arial" w:hint="eastAsia"/>
          <w:sz w:val="24"/>
          <w:szCs w:val="24"/>
        </w:rPr>
        <w:t>按经营额的</w:t>
      </w:r>
      <w:r>
        <w:rPr>
          <w:rFonts w:ascii="宋体" w:eastAsia="宋体" w:hAnsi="宋体" w:cs="Arial" w:hint="eastAsia"/>
          <w:color w:val="C00000"/>
          <w:sz w:val="24"/>
          <w:szCs w:val="24"/>
        </w:rPr>
        <w:t xml:space="preserve">        </w:t>
      </w:r>
      <w:r>
        <w:rPr>
          <w:rFonts w:ascii="宋体" w:eastAsia="宋体" w:hAnsi="宋体" w:cs="Arial" w:hint="eastAsia"/>
          <w:sz w:val="24"/>
          <w:szCs w:val="24"/>
        </w:rPr>
        <w:t>收取管理费。</w:t>
      </w:r>
    </w:p>
    <w:p w14:paraId="74B1E105"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color w:val="000000"/>
          <w:sz w:val="24"/>
          <w:szCs w:val="24"/>
        </w:rPr>
        <w:t>3.2</w:t>
      </w:r>
      <w:r>
        <w:rPr>
          <w:rFonts w:ascii="宋体" w:eastAsia="宋体" w:hAnsi="宋体" w:cs="宋体" w:hint="eastAsia"/>
          <w:color w:val="000000"/>
          <w:sz w:val="24"/>
          <w:szCs w:val="24"/>
        </w:rPr>
        <w:t>签订合同7个工作日内，乙方一次性向甲方缴纳履约保证金人民币</w:t>
      </w:r>
      <w:r>
        <w:rPr>
          <w:rFonts w:ascii="宋体" w:eastAsia="宋体" w:hAnsi="宋体" w:cs="宋体" w:hint="eastAsia"/>
          <w:color w:val="000000"/>
          <w:sz w:val="24"/>
          <w:szCs w:val="24"/>
          <w:u w:val="single"/>
        </w:rPr>
        <w:t xml:space="preserve"> 叁拾万 </w:t>
      </w:r>
      <w:r>
        <w:rPr>
          <w:rFonts w:ascii="宋体" w:eastAsia="宋体" w:hAnsi="宋体" w:cs="宋体" w:hint="eastAsia"/>
          <w:sz w:val="24"/>
          <w:szCs w:val="24"/>
          <w:u w:val="single"/>
        </w:rPr>
        <w:t>元</w:t>
      </w:r>
      <w:r>
        <w:rPr>
          <w:rFonts w:ascii="宋体" w:eastAsia="宋体" w:hAnsi="宋体" w:cs="宋体" w:hint="eastAsia"/>
          <w:sz w:val="24"/>
          <w:szCs w:val="24"/>
        </w:rPr>
        <w:t>。合同期满后或合同终止时，扣除经双方签字确认的违约金后，剩余部分无息退还乙方。</w:t>
      </w:r>
    </w:p>
    <w:p w14:paraId="67126A6F"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第四条    其它费用及支付方式</w:t>
      </w:r>
    </w:p>
    <w:p w14:paraId="488A1AA3"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4.1</w:t>
      </w:r>
      <w:r>
        <w:rPr>
          <w:rFonts w:ascii="宋体" w:eastAsia="宋体" w:hAnsi="宋体" w:cs="宋体" w:hint="eastAsia"/>
          <w:sz w:val="24"/>
          <w:szCs w:val="24"/>
        </w:rPr>
        <w:t>乙方在餐厅正常经营过程中，实际发生的燃气费、水费、电费、电话费等各项费用，由乙方足额按时缴付，收费按经营服务场地范围，参照北京市收费标准及北京石油化工学院收费规定计算。如遇收费标准变更调整，合同4.1所述费用将按调整后的标准执行。</w:t>
      </w:r>
    </w:p>
    <w:p w14:paraId="752CB1C8"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4.2</w:t>
      </w:r>
      <w:r>
        <w:rPr>
          <w:rFonts w:ascii="宋体" w:eastAsia="宋体" w:hAnsi="宋体" w:cs="宋体" w:hint="eastAsia"/>
          <w:sz w:val="24"/>
          <w:szCs w:val="24"/>
        </w:rPr>
        <w:t>乙方经营中应支付甲方的费用，在接到甲方通知后五个工作日内缴付甲方。未按时缴纳，每逾期一日，按未缴纳部分的千分之二收取滞纳金(另行缴纳）。</w:t>
      </w:r>
    </w:p>
    <w:p w14:paraId="4EAD4C4D"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4.3</w:t>
      </w:r>
      <w:r>
        <w:rPr>
          <w:rFonts w:ascii="宋体" w:eastAsia="宋体" w:hAnsi="宋体" w:cs="宋体" w:hint="eastAsia"/>
          <w:sz w:val="24"/>
          <w:szCs w:val="24"/>
        </w:rPr>
        <w:t>支付方式：转账支票或现金。</w:t>
      </w:r>
    </w:p>
    <w:p w14:paraId="69550F8B"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第五条     就餐结算管理</w:t>
      </w:r>
    </w:p>
    <w:p w14:paraId="7F424513"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5.1</w:t>
      </w:r>
      <w:r>
        <w:rPr>
          <w:rFonts w:ascii="宋体" w:eastAsia="宋体" w:hAnsi="宋体" w:cs="宋体" w:hint="eastAsia"/>
          <w:sz w:val="24"/>
          <w:szCs w:val="24"/>
        </w:rPr>
        <w:t xml:space="preserve"> 就餐人员一律使用就餐卡，不得使用其它支付方式收取餐费（注：微机售饭系统关闭以后，或学校有特殊情况提前通知后，可按其它方式收取）。如乙方无故违反此规定，视为违约，乙方收取的现金，视为违约金归甲方所有，同时乙方须向甲方按100元/次支付违约金,两次向甲方支付违约金200元，三次向甲方支付违约金300元，第四次甲方约谈乙</w:t>
      </w:r>
      <w:r>
        <w:rPr>
          <w:rFonts w:ascii="宋体" w:eastAsia="宋体" w:hAnsi="宋体" w:cs="宋体" w:hint="eastAsia"/>
          <w:sz w:val="24"/>
          <w:szCs w:val="24"/>
        </w:rPr>
        <w:lastRenderedPageBreak/>
        <w:t>方要求限期改正，如再有违约甲方有权解除合同。</w:t>
      </w:r>
    </w:p>
    <w:p w14:paraId="2C60D43A"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5.2</w:t>
      </w:r>
      <w:r>
        <w:rPr>
          <w:rFonts w:ascii="宋体" w:eastAsia="宋体" w:hAnsi="宋体" w:cs="宋体" w:hint="eastAsia"/>
          <w:sz w:val="24"/>
          <w:szCs w:val="24"/>
        </w:rPr>
        <w:t xml:space="preserve"> 就餐微机售饭系统由甲方负责管理，就餐卡由甲方负责提供并发放。</w:t>
      </w:r>
    </w:p>
    <w:p w14:paraId="19BA8552" w14:textId="77777777" w:rsidR="0007505F" w:rsidRDefault="00054375">
      <w:pPr>
        <w:spacing w:line="360" w:lineRule="auto"/>
        <w:ind w:firstLineChars="200" w:firstLine="482"/>
        <w:rPr>
          <w:rFonts w:ascii="宋体" w:eastAsia="宋体" w:hAnsi="宋体" w:cs="仿宋_GB2312"/>
          <w:sz w:val="24"/>
          <w:szCs w:val="24"/>
          <w:u w:val="single"/>
        </w:rPr>
      </w:pPr>
      <w:r>
        <w:rPr>
          <w:rFonts w:ascii="宋体" w:eastAsia="宋体" w:hAnsi="宋体" w:cs="宋体" w:hint="eastAsia"/>
          <w:b/>
          <w:sz w:val="24"/>
          <w:szCs w:val="24"/>
        </w:rPr>
        <w:t>5.3管理费</w:t>
      </w:r>
      <w:r>
        <w:rPr>
          <w:rFonts w:ascii="宋体" w:eastAsia="宋体" w:hAnsi="宋体" w:cs="宋体" w:hint="eastAsia"/>
          <w:sz w:val="24"/>
          <w:szCs w:val="24"/>
        </w:rPr>
        <w:t>结算方式：甲方负责每月与乙方结算一次，出具营业情况汇总表，乙方必须提供盖有公司章的合法发票。</w:t>
      </w:r>
    </w:p>
    <w:p w14:paraId="239962DF"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5.4</w:t>
      </w:r>
      <w:r>
        <w:rPr>
          <w:rFonts w:ascii="宋体" w:eastAsia="宋体" w:hAnsi="宋体" w:cs="宋体" w:hint="eastAsia"/>
          <w:sz w:val="24"/>
          <w:szCs w:val="24"/>
        </w:rPr>
        <w:t xml:space="preserve"> 乙方可在微机房工作时间查询经营情况，但不能影响正常工作。</w:t>
      </w:r>
    </w:p>
    <w:p w14:paraId="4E72D4CF"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5.5 </w:t>
      </w:r>
      <w:r>
        <w:rPr>
          <w:rFonts w:ascii="宋体" w:eastAsia="宋体" w:hAnsi="宋体" w:cs="宋体" w:hint="eastAsia"/>
          <w:sz w:val="24"/>
          <w:szCs w:val="24"/>
        </w:rPr>
        <w:t>因乙方原因造成微机售饭系统设备损坏，以及其它一切损失，乙方应照价赔偿。</w:t>
      </w:r>
    </w:p>
    <w:p w14:paraId="265AF433" w14:textId="77777777" w:rsidR="0007505F" w:rsidRDefault="00054375">
      <w:pPr>
        <w:spacing w:line="360" w:lineRule="auto"/>
        <w:ind w:firstLineChars="200" w:firstLine="482"/>
        <w:rPr>
          <w:rFonts w:ascii="宋体" w:eastAsia="宋体" w:hAnsi="宋体" w:cs="宋体"/>
          <w:b/>
          <w:color w:val="000000"/>
          <w:sz w:val="24"/>
          <w:szCs w:val="24"/>
        </w:rPr>
      </w:pPr>
      <w:r>
        <w:rPr>
          <w:rFonts w:ascii="宋体" w:eastAsia="宋体" w:hAnsi="宋体" w:cs="宋体" w:hint="eastAsia"/>
          <w:b/>
          <w:sz w:val="24"/>
          <w:szCs w:val="24"/>
        </w:rPr>
        <w:t xml:space="preserve">第六条   </w:t>
      </w:r>
      <w:r>
        <w:rPr>
          <w:rFonts w:ascii="宋体" w:eastAsia="宋体" w:hAnsi="宋体" w:cs="宋体" w:hint="eastAsia"/>
          <w:b/>
          <w:color w:val="000000"/>
          <w:sz w:val="24"/>
          <w:szCs w:val="24"/>
        </w:rPr>
        <w:t>改造及装修</w:t>
      </w:r>
    </w:p>
    <w:p w14:paraId="0A570AB1" w14:textId="77777777" w:rsidR="0007505F" w:rsidRDefault="00054375">
      <w:pPr>
        <w:spacing w:line="360" w:lineRule="auto"/>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自合同签定之日起，乙方要向甲方上报改造和装修方案及装修预算，甲方通过乙方方案和预算后，乙方方可装修。改造和装修费用由甲方委托第三方专业公司评估为准，费用由乙方承担。自首次改造装修验收结束后，乙方未经甲方同意，不得对场地进行装修、装饰和更改，确需进行改造的，乙方要提出书面申请，并提出具体方案，经甲方审定通过后方可进行相关的装修、装饰或更改。</w:t>
      </w:r>
      <w:r>
        <w:rPr>
          <w:rFonts w:ascii="宋体" w:eastAsia="宋体" w:hAnsi="宋体" w:cs="宋体"/>
          <w:sz w:val="24"/>
          <w:szCs w:val="24"/>
          <w:shd w:val="clear" w:color="auto" w:fill="FFFFFF"/>
        </w:rPr>
        <w:t xml:space="preserve"> </w:t>
      </w:r>
    </w:p>
    <w:p w14:paraId="4841EAB0" w14:textId="77777777" w:rsidR="0007505F" w:rsidRDefault="00054375">
      <w:pPr>
        <w:spacing w:line="360" w:lineRule="auto"/>
        <w:ind w:firstLineChars="200" w:firstLine="482"/>
        <w:rPr>
          <w:rFonts w:ascii="宋体" w:eastAsia="宋体" w:hAnsi="宋体" w:cs="宋体"/>
          <w:b/>
          <w:color w:val="000000"/>
          <w:sz w:val="24"/>
          <w:szCs w:val="24"/>
        </w:rPr>
      </w:pPr>
      <w:r>
        <w:rPr>
          <w:rFonts w:ascii="宋体" w:eastAsia="宋体" w:hAnsi="宋体" w:cs="宋体" w:hint="eastAsia"/>
          <w:b/>
          <w:color w:val="000000"/>
          <w:sz w:val="24"/>
          <w:szCs w:val="24"/>
        </w:rPr>
        <w:t>第七条    甲方权利和义务</w:t>
      </w:r>
    </w:p>
    <w:p w14:paraId="23D5393B" w14:textId="77777777" w:rsidR="0007505F" w:rsidRDefault="00054375">
      <w:pPr>
        <w:spacing w:line="360" w:lineRule="auto"/>
        <w:ind w:firstLineChars="200" w:firstLine="482"/>
        <w:rPr>
          <w:rFonts w:ascii="宋体" w:eastAsia="宋体" w:hAnsi="宋体" w:cs="宋体"/>
          <w:color w:val="000000"/>
          <w:sz w:val="24"/>
          <w:szCs w:val="24"/>
        </w:rPr>
      </w:pPr>
      <w:r>
        <w:rPr>
          <w:rFonts w:ascii="宋体" w:eastAsia="宋体" w:hAnsi="宋体" w:cs="宋体" w:hint="eastAsia"/>
          <w:b/>
          <w:color w:val="000000"/>
          <w:sz w:val="24"/>
          <w:szCs w:val="24"/>
        </w:rPr>
        <w:t>7.1</w:t>
      </w:r>
      <w:r>
        <w:rPr>
          <w:rFonts w:ascii="宋体" w:eastAsia="宋体" w:hAnsi="宋体" w:cs="宋体" w:hint="eastAsia"/>
          <w:color w:val="000000"/>
          <w:sz w:val="24"/>
          <w:szCs w:val="24"/>
        </w:rPr>
        <w:t>甲方提供校园内学生综合服务楼</w:t>
      </w:r>
      <w:r>
        <w:rPr>
          <w:rFonts w:ascii="宋体" w:eastAsia="宋体" w:hAnsi="宋体" w:cs="宋体" w:hint="eastAsia"/>
          <w:b/>
          <w:color w:val="000000"/>
          <w:sz w:val="24"/>
          <w:szCs w:val="24"/>
          <w:u w:val="single"/>
        </w:rPr>
        <w:t>三层风味餐厅</w:t>
      </w:r>
      <w:r>
        <w:rPr>
          <w:rFonts w:ascii="宋体" w:eastAsia="宋体" w:hAnsi="宋体" w:cs="宋体" w:hint="eastAsia"/>
          <w:color w:val="000000"/>
          <w:sz w:val="24"/>
          <w:szCs w:val="24"/>
        </w:rPr>
        <w:t>经营服务给乙方使用。</w:t>
      </w:r>
    </w:p>
    <w:p w14:paraId="4601575D" w14:textId="77777777" w:rsidR="0007505F" w:rsidRDefault="00054375">
      <w:pPr>
        <w:spacing w:line="360" w:lineRule="auto"/>
        <w:ind w:firstLineChars="200" w:firstLine="482"/>
        <w:rPr>
          <w:rFonts w:ascii="宋体" w:eastAsia="宋体" w:hAnsi="宋体" w:cs="宋体"/>
          <w:color w:val="000000"/>
          <w:sz w:val="24"/>
          <w:szCs w:val="24"/>
        </w:rPr>
      </w:pPr>
      <w:r>
        <w:rPr>
          <w:rFonts w:ascii="宋体" w:eastAsia="宋体" w:hAnsi="宋体" w:cs="宋体" w:hint="eastAsia"/>
          <w:b/>
          <w:color w:val="000000"/>
          <w:sz w:val="24"/>
          <w:szCs w:val="24"/>
        </w:rPr>
        <w:t>7.2</w:t>
      </w:r>
      <w:r>
        <w:rPr>
          <w:rFonts w:ascii="宋体" w:eastAsia="宋体" w:hAnsi="宋体" w:cs="宋体" w:hint="eastAsia"/>
          <w:color w:val="000000"/>
          <w:sz w:val="24"/>
          <w:szCs w:val="24"/>
        </w:rPr>
        <w:t>甲方对本合同所涉及学生综合服务楼三层</w:t>
      </w:r>
      <w:r>
        <w:rPr>
          <w:rFonts w:ascii="宋体" w:eastAsia="宋体" w:hAnsi="宋体" w:cs="宋体" w:hint="eastAsia"/>
          <w:b/>
          <w:color w:val="000000"/>
          <w:sz w:val="24"/>
          <w:szCs w:val="24"/>
          <w:u w:val="single"/>
        </w:rPr>
        <w:t>风味餐厅</w:t>
      </w:r>
      <w:r>
        <w:rPr>
          <w:rFonts w:ascii="宋体" w:eastAsia="宋体" w:hAnsi="宋体" w:cs="宋体" w:hint="eastAsia"/>
          <w:color w:val="000000"/>
          <w:sz w:val="24"/>
          <w:szCs w:val="24"/>
        </w:rPr>
        <w:t>经营服务场所及其中清点清单中的物品拥有合法产权。</w:t>
      </w:r>
    </w:p>
    <w:p w14:paraId="3C8156D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7.3</w:t>
      </w:r>
      <w:r>
        <w:rPr>
          <w:rFonts w:ascii="宋体" w:eastAsia="宋体" w:hAnsi="宋体" w:cs="宋体" w:hint="eastAsia"/>
          <w:sz w:val="24"/>
          <w:szCs w:val="24"/>
        </w:rPr>
        <w:t>除不可抗力或能源、通讯等部门的原因以及学校特殊情况以外，甲方保证在本合同期间向乙方提供水、电、燃气等供应。</w:t>
      </w:r>
    </w:p>
    <w:p w14:paraId="48ED3798"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7.4</w:t>
      </w:r>
      <w:r>
        <w:rPr>
          <w:rFonts w:ascii="宋体" w:eastAsia="宋体" w:hAnsi="宋体" w:cs="宋体" w:hint="eastAsia"/>
          <w:sz w:val="24"/>
          <w:szCs w:val="24"/>
        </w:rPr>
        <w:t>甲方负责办理食品经营许可证，乙方应予配合。</w:t>
      </w:r>
    </w:p>
    <w:p w14:paraId="4F7A929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7.5 </w:t>
      </w:r>
      <w:r>
        <w:rPr>
          <w:rFonts w:ascii="宋体" w:eastAsia="宋体" w:hAnsi="宋体" w:cs="宋体" w:hint="eastAsia"/>
          <w:sz w:val="24"/>
          <w:szCs w:val="24"/>
        </w:rPr>
        <w:t>甲方或授权人，在工作职责范围内，有权进出乙方经营服务区域，有权对乙方餐饮经营过程中的服务、质量、价格、卫生、食品安全、特色等方面的经营情况监督检查，对发现的问题做及时处理，如违反《食品安全法》、北京高校饮食相关规定、北京石油化工学院学生食堂承包商考核管理办法及我校其它相关规定等，视为乙方违约，甲方有权给予乙方按违约相应处理，乙方应服从甲方及职能部门管理。</w:t>
      </w:r>
    </w:p>
    <w:p w14:paraId="2C578D6B" w14:textId="77777777" w:rsidR="0007505F" w:rsidRDefault="00054375">
      <w:pPr>
        <w:spacing w:line="360" w:lineRule="auto"/>
        <w:ind w:firstLineChars="200" w:firstLine="482"/>
        <w:rPr>
          <w:rFonts w:ascii="宋体" w:eastAsia="宋体" w:hAnsi="宋体" w:cs="宋体"/>
          <w:color w:val="000000"/>
          <w:sz w:val="24"/>
          <w:szCs w:val="24"/>
        </w:rPr>
      </w:pPr>
      <w:r>
        <w:rPr>
          <w:rFonts w:ascii="宋体" w:eastAsia="宋体" w:hAnsi="宋体" w:cs="宋体" w:hint="eastAsia"/>
          <w:b/>
          <w:color w:val="000000"/>
          <w:sz w:val="24"/>
          <w:szCs w:val="24"/>
        </w:rPr>
        <w:t>7.6</w:t>
      </w:r>
      <w:r>
        <w:rPr>
          <w:rFonts w:ascii="宋体" w:eastAsia="宋体" w:hAnsi="宋体" w:cs="宋体" w:hint="eastAsia"/>
          <w:color w:val="000000"/>
          <w:sz w:val="24"/>
          <w:szCs w:val="24"/>
        </w:rPr>
        <w:t>乙方应定期组织对合同标的内区域进行灭“四害”工作。乙方负责将厨余垃圾及餐厨垃圾送至甲方指定地点，甲方统一清运。</w:t>
      </w:r>
    </w:p>
    <w:p w14:paraId="35D9096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7.7</w:t>
      </w:r>
      <w:r>
        <w:rPr>
          <w:rFonts w:ascii="宋体" w:eastAsia="宋体" w:hAnsi="宋体" w:cs="宋体" w:hint="eastAsia"/>
          <w:sz w:val="24"/>
          <w:szCs w:val="24"/>
        </w:rPr>
        <w:t>如乙方相关人员出现严重失职或者违反国家相关法律法规和我校相关管理制度的，甲方有权要求乙方更换同等级别人员。</w:t>
      </w:r>
    </w:p>
    <w:p w14:paraId="624B8658"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7.8</w:t>
      </w:r>
      <w:r>
        <w:rPr>
          <w:rFonts w:ascii="宋体" w:eastAsia="宋体" w:hAnsi="宋体" w:cs="宋体" w:hint="eastAsia"/>
          <w:sz w:val="24"/>
          <w:szCs w:val="24"/>
        </w:rPr>
        <w:t>因乙方违反国家相关法律法规，使甲方受到行政处罚的，处罚金由乙方承担，并承担违约责任，情节严重的甲方有权与乙方解除合同。</w:t>
      </w:r>
    </w:p>
    <w:p w14:paraId="066DBF74"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7.9</w:t>
      </w:r>
      <w:r>
        <w:rPr>
          <w:rFonts w:ascii="宋体" w:eastAsia="宋体" w:hAnsi="宋体" w:cs="宋体" w:hint="eastAsia"/>
          <w:sz w:val="24"/>
          <w:szCs w:val="24"/>
        </w:rPr>
        <w:t>如乙方违反国家法律法规、北京市教委相关管理规定、我校相关管理制度及北京</w:t>
      </w:r>
      <w:r>
        <w:rPr>
          <w:rFonts w:ascii="宋体" w:eastAsia="宋体" w:hAnsi="宋体" w:cs="宋体" w:hint="eastAsia"/>
          <w:sz w:val="24"/>
          <w:szCs w:val="24"/>
        </w:rPr>
        <w:lastRenderedPageBreak/>
        <w:t>石油化工学院学生食堂承包商考核管理办法附件1的相关条款视为违约。违反国家法律法规和北京市教委相关管理规定，一次扣除违约金500元，第二次扣除违约金1000元，第三次扣除违约金1500元。违反我校相关管理制度及北京石油化工学院学生食堂承包商考核管理办法附件1的相关条款，一次扣除违约金200元，第二次扣除违约金400元，第三次扣除违约金800元。违约金从履约保证金内扣除，甲方出具扣除履约金凭单，双方签字进行确认。</w:t>
      </w:r>
    </w:p>
    <w:p w14:paraId="3B5684A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7.10</w:t>
      </w:r>
      <w:r>
        <w:rPr>
          <w:rFonts w:ascii="宋体" w:eastAsia="宋体" w:hAnsi="宋体" w:cs="宋体" w:hint="eastAsia"/>
          <w:sz w:val="24"/>
          <w:szCs w:val="24"/>
        </w:rPr>
        <w:t>出现以下情况之一者，甲方有权单方提出终止合同，一切责任和后果由乙方自行负责：</w:t>
      </w:r>
    </w:p>
    <w:p w14:paraId="012CE241"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（1）发生食物中毒或食源性疾病；</w:t>
      </w:r>
    </w:p>
    <w:p w14:paraId="31F07F54"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（2）未按北京市和高校餐饮相关规定经营，卫生状况长期（10天之内）较差；</w:t>
      </w:r>
    </w:p>
    <w:p w14:paraId="72517754"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（3）由于乙方管理、卫生、服务、价格等自身因素，造成师生员工严重不满意，要求更换经营者，或引起罢餐；</w:t>
      </w:r>
    </w:p>
    <w:p w14:paraId="3A5BD79A"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（4）经营范围内的其它问题事项，经甲方劝告，不进行整改，而使甲方认为将要发生不利于学校的事件；</w:t>
      </w:r>
    </w:p>
    <w:p w14:paraId="706AF76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（5）乙方在未经过甲方允许的前提下擅自转租、转包、联营、隐性转包；</w:t>
      </w:r>
    </w:p>
    <w:p w14:paraId="52A1F6B2"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（6）违反《食品安全法》等法律法规及违反学校有关规定，使用未经卫生检验或检验不合格的肉类及其制品、食物油等，出售剩饭、剩菜、劣质过期、添加剂超标的食品饮料等对人体健康有害的食品；</w:t>
      </w:r>
    </w:p>
    <w:p w14:paraId="2A81E135"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（7）由甲方考核小组定期和不定期（每学期至少进行一次）分别进行考评，考评过程中发现问题的要限期进行整改，整改仍不通过的，甲方有权单方终止合同。 </w:t>
      </w:r>
    </w:p>
    <w:p w14:paraId="53A98039"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（8）不配合甲方开展的食品安全检测，壹年内累计三次者或食品安全检测不合格者，限期整改后仍检测不合格者。</w:t>
      </w:r>
    </w:p>
    <w:p w14:paraId="28A8FFF9"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（9）发生其它不符合食品卫生标准和要求，应予终止合同的情形。</w:t>
      </w:r>
    </w:p>
    <w:p w14:paraId="7670B132"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（10）由于乙方经营问题或内部矛盾纠纷无法及时妥善解决，给甲方工作造成影响。</w:t>
      </w:r>
    </w:p>
    <w:p w14:paraId="5C4ABEC7"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（11）乙方派驻的团队人员，与响应文件承诺人员的技术职称等级及数量不符的。(参照附件14.3)</w:t>
      </w:r>
    </w:p>
    <w:p w14:paraId="3A85BC9F"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第八条    乙方的权利及义务</w:t>
      </w:r>
    </w:p>
    <w:p w14:paraId="37A201EB"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w:t>
      </w:r>
      <w:r>
        <w:rPr>
          <w:rFonts w:ascii="宋体" w:eastAsia="宋体" w:hAnsi="宋体" w:cs="宋体" w:hint="eastAsia"/>
          <w:sz w:val="24"/>
          <w:szCs w:val="24"/>
        </w:rPr>
        <w:t xml:space="preserve"> 乙方有权使用合同标的及各种设备，并有独立经营的权利。</w:t>
      </w:r>
    </w:p>
    <w:p w14:paraId="5D306C43"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 xml:space="preserve">8.2 </w:t>
      </w:r>
      <w:r>
        <w:rPr>
          <w:rFonts w:ascii="宋体" w:eastAsia="宋体" w:hAnsi="宋体" w:cs="宋体" w:hint="eastAsia"/>
          <w:sz w:val="24"/>
          <w:szCs w:val="24"/>
        </w:rPr>
        <w:t>甲方交付乙方的厨房设备在使用年限内由乙方负责维修保养，设备达到报废年限由甲方负责更换。合同到期甲方验收合格后，乙方归还给甲方，如有损坏照价赔偿。</w:t>
      </w:r>
    </w:p>
    <w:p w14:paraId="25B622A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8.3</w:t>
      </w:r>
      <w:r>
        <w:rPr>
          <w:rFonts w:ascii="宋体" w:eastAsia="宋体" w:hAnsi="宋体" w:cs="宋体" w:hint="eastAsia"/>
          <w:sz w:val="24"/>
          <w:szCs w:val="24"/>
        </w:rPr>
        <w:t>乙方应遵守中华人民共和国及北京市有关法律、法规，任何违反有关法律、法规</w:t>
      </w:r>
      <w:r>
        <w:rPr>
          <w:rFonts w:ascii="宋体" w:eastAsia="宋体" w:hAnsi="宋体" w:cs="宋体" w:hint="eastAsia"/>
          <w:sz w:val="24"/>
          <w:szCs w:val="24"/>
        </w:rPr>
        <w:lastRenderedPageBreak/>
        <w:t>的行为导致的经济、法律责任及相应的行政处罚，均由乙方自行承担责任和后果。遵守《中华人民共和国食品安全法》，必须按照北京市教委《北京高校标准化食堂标准》（2016版）食品安全部分的管理标准执行。遵守《学校卫生工作条例》、《学校食堂与学生集体用餐卫生管理规定》等国家相关法律法规和学校相关的规章制度。</w:t>
      </w:r>
    </w:p>
    <w:p w14:paraId="575C321D"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8.4</w:t>
      </w:r>
      <w:r>
        <w:rPr>
          <w:rFonts w:ascii="宋体" w:eastAsia="宋体" w:hAnsi="宋体" w:cs="宋体" w:hint="eastAsia"/>
          <w:sz w:val="24"/>
          <w:szCs w:val="24"/>
        </w:rPr>
        <w:t>在本合同有效期内，依本合同规定如期足额支付管理费及其它费用给甲方。</w:t>
      </w:r>
    </w:p>
    <w:p w14:paraId="06FB6D63"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8.5</w:t>
      </w:r>
      <w:r>
        <w:rPr>
          <w:rFonts w:ascii="宋体" w:eastAsia="宋体" w:hAnsi="宋体" w:cs="宋体" w:hint="eastAsia"/>
          <w:sz w:val="24"/>
          <w:szCs w:val="24"/>
        </w:rPr>
        <w:t xml:space="preserve"> 乙方须严格执行甲方的规章制度。如：《北京石油化工学院学生食堂承包商考核管理办法》、《北京石油化工学院饮食服务中心管理手册》、学校消防安全管理办法、学生禁烟禁酒规定、作息时间安排以及学校、后勤管理处、饮食服务中心的其它规定等等。</w:t>
      </w:r>
    </w:p>
    <w:p w14:paraId="76A02330"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8.6</w:t>
      </w:r>
      <w:r>
        <w:rPr>
          <w:rFonts w:ascii="宋体" w:eastAsia="宋体" w:hAnsi="宋体" w:cs="宋体" w:hint="eastAsia"/>
          <w:sz w:val="24"/>
          <w:szCs w:val="24"/>
        </w:rPr>
        <w:t xml:space="preserve"> 乙方保证向甲方及其客户提供高水平的相关餐饮服务，保证食品质量，保证本合同涉及范围内的安全、消防、食品及环境卫生，如发生食物中毒、失火等事故，由乙方承担全部责任。</w:t>
      </w:r>
    </w:p>
    <w:p w14:paraId="7872D96D"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8.7</w:t>
      </w:r>
      <w:r>
        <w:rPr>
          <w:rFonts w:ascii="宋体" w:eastAsia="宋体" w:hAnsi="宋体" w:cs="宋体" w:hint="eastAsia"/>
          <w:sz w:val="24"/>
          <w:szCs w:val="24"/>
        </w:rPr>
        <w:t xml:space="preserve">  乙方在营业前，自行办理《健康体检合格证》，乙方全权负责上岗人员的安防培训、管理工作。</w:t>
      </w:r>
    </w:p>
    <w:p w14:paraId="690C2780"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8.8</w:t>
      </w:r>
      <w:r>
        <w:rPr>
          <w:rFonts w:ascii="宋体" w:eastAsia="宋体" w:hAnsi="宋体" w:cs="宋体" w:hint="eastAsia"/>
          <w:sz w:val="24"/>
          <w:szCs w:val="24"/>
        </w:rPr>
        <w:t>乙方不得超范围经营，不得私自占用公共空间（如走廊过道、楼梯、大厅等）操作经营。</w:t>
      </w:r>
    </w:p>
    <w:p w14:paraId="125451EA"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8.9</w:t>
      </w:r>
      <w:r>
        <w:rPr>
          <w:rFonts w:ascii="宋体" w:eastAsia="宋体" w:hAnsi="宋体" w:cs="宋体" w:hint="eastAsia"/>
          <w:sz w:val="24"/>
          <w:szCs w:val="24"/>
        </w:rPr>
        <w:t>乙方负责公共区域、就餐区域以及经营加工区域的卫生保洁，所有二层至二层的楼梯的公共部分保洁，并到达卫生要求，负责门前三包。</w:t>
      </w:r>
    </w:p>
    <w:p w14:paraId="47D72D83"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 xml:space="preserve">8.10 </w:t>
      </w:r>
      <w:r>
        <w:rPr>
          <w:rFonts w:ascii="宋体" w:eastAsia="宋体" w:hAnsi="宋体" w:cs="宋体" w:hint="eastAsia"/>
          <w:sz w:val="24"/>
          <w:szCs w:val="24"/>
        </w:rPr>
        <w:t>乙方负责餐具的保洁消毒等工作。</w:t>
      </w:r>
    </w:p>
    <w:p w14:paraId="24F9DA93"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8.11</w:t>
      </w:r>
      <w:r>
        <w:rPr>
          <w:rFonts w:ascii="宋体" w:eastAsia="宋体" w:hAnsi="宋体" w:cs="宋体" w:hint="eastAsia"/>
          <w:sz w:val="24"/>
          <w:szCs w:val="24"/>
        </w:rPr>
        <w:t xml:space="preserve"> 乙方必须做到出售的饭菜具有甲方要求的风味特色，不得互相模仿。价格保持在周边高校（印刷学院、建筑大学） 同档次的平均价位。乙方可以经营南北风味，但必须各占50%。毛利率不得高于40%，参照京教勤</w:t>
      </w:r>
      <w:r>
        <w:rPr>
          <w:rFonts w:ascii="宋体" w:eastAsia="宋体" w:hAnsi="宋体" w:cs="仿宋" w:hint="eastAsia"/>
          <w:sz w:val="24"/>
          <w:szCs w:val="24"/>
        </w:rPr>
        <w:t>[</w:t>
      </w:r>
      <w:r>
        <w:rPr>
          <w:rFonts w:ascii="宋体" w:eastAsia="宋体" w:hAnsi="宋体" w:cs="宋体" w:hint="eastAsia"/>
          <w:sz w:val="24"/>
          <w:szCs w:val="24"/>
        </w:rPr>
        <w:t>2011</w:t>
      </w:r>
      <w:r>
        <w:rPr>
          <w:rFonts w:ascii="宋体" w:eastAsia="宋体" w:hAnsi="宋体" w:cs="仿宋" w:hint="eastAsia"/>
          <w:sz w:val="24"/>
          <w:szCs w:val="24"/>
        </w:rPr>
        <w:t>]</w:t>
      </w:r>
      <w:r>
        <w:rPr>
          <w:rFonts w:ascii="宋体" w:eastAsia="宋体" w:hAnsi="宋体" w:cs="宋体" w:hint="eastAsia"/>
          <w:sz w:val="24"/>
          <w:szCs w:val="24"/>
        </w:rPr>
        <w:t>6号文件。</w:t>
      </w:r>
    </w:p>
    <w:p w14:paraId="20430708"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1）甲方对乙方所有菜品实行量化管理。乙方在签订承包经营后10个工作日，向甲方提供所有菜谱、单菜成本核算，并提交每份菜品的价格、重量、荤素菜比例清单，每份实际出售的菜品不准少于规定的出售量。乙方出售的饭菜价格必须符合北京市教委的要求。乙方新上品种，必须向甲方提交申请，甲方同意方可出售，否则，甲方有权要求乙方停止出售该菜品。 </w:t>
      </w:r>
    </w:p>
    <w:p w14:paraId="4671784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2）乙方应根据季节变换为就餐者提供不同免费汤。免费汤供应时间，午餐11:30-12:30，晚餐17:50-18:50。</w:t>
      </w:r>
    </w:p>
    <w:p w14:paraId="0A200261"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8.12</w:t>
      </w:r>
      <w:r>
        <w:rPr>
          <w:rFonts w:ascii="宋体" w:eastAsia="宋体" w:hAnsi="宋体" w:cs="宋体" w:hint="eastAsia"/>
          <w:sz w:val="24"/>
          <w:szCs w:val="24"/>
        </w:rPr>
        <w:t>乙方必须合法经营，挂牌上岗，遵守协议，优质服务，统一着装，服从饮食服务中心的监督管理，杜绝假冒、伪劣产品。所有商品加工、出售必须按《食品安全法》要求，保证食品卫生，如违反按照饮食服务中心管理手册进行处罚。服从学校采购规定，所有食</w:t>
      </w:r>
      <w:r>
        <w:rPr>
          <w:rFonts w:ascii="宋体" w:eastAsia="宋体" w:hAnsi="宋体" w:cs="宋体" w:hint="eastAsia"/>
          <w:sz w:val="24"/>
          <w:szCs w:val="24"/>
        </w:rPr>
        <w:lastRenderedPageBreak/>
        <w:t>品原材料（米、面、油、肉、蛋等）购置由北京石油化工学院饮食服务中心统一管理、供给和配送，如发现私自采购食品原材料的行为，一次缴纳违约金10000元。饮食服务中心接到就餐者对经营者在价格、卫生、服务等方面的投诉，经核实后按有关规定进行处理。经教育不改者，甲方有权终止合同。</w:t>
      </w:r>
    </w:p>
    <w:p w14:paraId="0907FAC4"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8.13</w:t>
      </w:r>
      <w:r>
        <w:rPr>
          <w:rFonts w:ascii="宋体" w:eastAsia="宋体" w:hAnsi="宋体" w:cs="宋体" w:hint="eastAsia"/>
          <w:sz w:val="24"/>
          <w:szCs w:val="24"/>
        </w:rPr>
        <w:t>乙方须在自己经营许可的范围内出售食品、饮料，不得超出许可范围经营，不得出售禁止出售的食品。</w:t>
      </w:r>
    </w:p>
    <w:p w14:paraId="122BD52C"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8.14</w:t>
      </w:r>
      <w:r>
        <w:rPr>
          <w:rFonts w:ascii="宋体" w:eastAsia="宋体" w:hAnsi="宋体" w:cs="宋体" w:hint="eastAsia"/>
          <w:sz w:val="24"/>
          <w:szCs w:val="24"/>
        </w:rPr>
        <w:t>乙方经营中与第三方的任何经济纠纷与甲方无关。</w:t>
      </w:r>
    </w:p>
    <w:p w14:paraId="369DB3A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8.15</w:t>
      </w:r>
      <w:r>
        <w:rPr>
          <w:rFonts w:ascii="宋体" w:eastAsia="宋体" w:hAnsi="宋体" w:cs="宋体" w:hint="eastAsia"/>
          <w:sz w:val="24"/>
          <w:szCs w:val="24"/>
        </w:rPr>
        <w:t xml:space="preserve"> 执行市教委有关标准化食堂的要求，遵循高校后勤“三服务、两育人”的宗旨，努力做到“三满意”（领导满意、就餐者满意、经营者满意）。坚持“公益性”和“三服务、两育人”的服务标准，能够主动贴近学校教学、训练、科研及师生生活一线，为师生提供优质的餐饮服务。必须落实北京高校标准化学生食堂（2016版）中食品安全部分等要求，并做好如下内容：</w:t>
      </w:r>
    </w:p>
    <w:p w14:paraId="5B01F01F"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1）食堂定期公布主副食原材料价格，供学生监督。</w:t>
      </w:r>
    </w:p>
    <w:p w14:paraId="7465C90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2）所有食品明码标价，食堂有主副食投料标准核算表。如发现乱收费按照多收餐费的十倍进行罚款，所有罚款赔付购餐者。</w:t>
      </w:r>
    </w:p>
    <w:p w14:paraId="7FDDDD5E"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3）服务程序规范，操作准确，用语文明，统一挂牌，微笑服务，售饭时佩戴口罩、手套，与就餐者无争吵打闹现象。</w:t>
      </w:r>
    </w:p>
    <w:p w14:paraId="7D825874"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8.16</w:t>
      </w:r>
      <w:r>
        <w:rPr>
          <w:rFonts w:ascii="宋体" w:eastAsia="宋体" w:hAnsi="宋体" w:cs="宋体" w:hint="eastAsia"/>
          <w:sz w:val="24"/>
          <w:szCs w:val="24"/>
        </w:rPr>
        <w:t>根据《中华人民共和国食品安全法》相关要求，餐饮服务经营者必须接受食品安全检测室检测人员的定期检查，积极配合检测人员对食品原料、食品添加剂、成品菜和餐具等进行抽样。检测结果不合格者按《中华人民共和国食品安全法》相关处罚规定执行，由相关食品安全执法部门依法进行处罚。如果乙方不配合甲方检测，视为乙方违反合同，累计三次后，甲方有权单方解除合同。</w:t>
      </w:r>
    </w:p>
    <w:p w14:paraId="0C885D58"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8.17</w:t>
      </w:r>
      <w:r>
        <w:rPr>
          <w:rFonts w:ascii="宋体" w:eastAsia="宋体" w:hAnsi="宋体" w:cs="宋体" w:hint="eastAsia"/>
          <w:sz w:val="24"/>
          <w:szCs w:val="24"/>
        </w:rPr>
        <w:t>具有维护高校校园安全稳定的目标意识，良好的抗压能力与风险防范意识。具备高校餐饮所涉及的饮食卫生安全管理制度、工作规范以及安全应急预案。</w:t>
      </w:r>
    </w:p>
    <w:p w14:paraId="6671AE8A"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8.18</w:t>
      </w:r>
      <w:r>
        <w:rPr>
          <w:rFonts w:ascii="宋体" w:eastAsia="宋体" w:hAnsi="宋体" w:cs="宋体" w:hint="eastAsia"/>
          <w:sz w:val="24"/>
          <w:szCs w:val="24"/>
        </w:rPr>
        <w:t>乙方不得私自承接旅游团餐等团餐服务。</w:t>
      </w:r>
    </w:p>
    <w:p w14:paraId="3241DF7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8.19</w:t>
      </w:r>
      <w:r>
        <w:rPr>
          <w:rFonts w:ascii="宋体" w:eastAsia="宋体" w:hAnsi="宋体" w:cs="宋体" w:hint="eastAsia"/>
          <w:sz w:val="24"/>
          <w:szCs w:val="24"/>
        </w:rPr>
        <w:t>乙方不得经营甲方以外的校外外卖及送餐服务。</w:t>
      </w:r>
    </w:p>
    <w:p w14:paraId="2426B152"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8.20</w:t>
      </w:r>
      <w:r>
        <w:rPr>
          <w:rFonts w:ascii="宋体" w:eastAsia="宋体" w:hAnsi="宋体" w:cs="宋体" w:hint="eastAsia"/>
          <w:sz w:val="24"/>
          <w:szCs w:val="24"/>
        </w:rPr>
        <w:t>乙方不得使用现金、微信、支付宝等网上支付方式收取餐费。</w:t>
      </w:r>
    </w:p>
    <w:p w14:paraId="7B6D6F80"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8.21</w:t>
      </w:r>
      <w:r>
        <w:rPr>
          <w:rFonts w:ascii="宋体" w:eastAsia="宋体" w:hAnsi="宋体" w:cs="宋体" w:hint="eastAsia"/>
          <w:sz w:val="24"/>
          <w:szCs w:val="24"/>
        </w:rPr>
        <w:t>乙方应依据《</w:t>
      </w:r>
      <w:hyperlink r:id="rId19" w:tgtFrame="http://baike.so.com/doc/_blank" w:history="1">
        <w:r>
          <w:rPr>
            <w:rFonts w:ascii="宋体" w:eastAsia="宋体" w:hAnsi="宋体" w:cs="宋体" w:hint="eastAsia"/>
            <w:sz w:val="24"/>
            <w:szCs w:val="24"/>
          </w:rPr>
          <w:t>中华人民共和国劳动法</w:t>
        </w:r>
      </w:hyperlink>
      <w:r>
        <w:rPr>
          <w:rFonts w:ascii="宋体" w:eastAsia="宋体" w:hAnsi="宋体" w:cs="宋体" w:hint="eastAsia"/>
          <w:sz w:val="24"/>
          <w:szCs w:val="24"/>
        </w:rPr>
        <w:t>》、《</w:t>
      </w:r>
      <w:hyperlink r:id="rId20" w:tgtFrame="http://baike.so.com/doc/_blank" w:history="1">
        <w:r>
          <w:rPr>
            <w:rFonts w:ascii="宋体" w:eastAsia="宋体" w:hAnsi="宋体" w:cs="宋体" w:hint="eastAsia"/>
            <w:sz w:val="24"/>
            <w:szCs w:val="24"/>
          </w:rPr>
          <w:t>中华人民共和国劳动合同法实施条例</w:t>
        </w:r>
      </w:hyperlink>
      <w:r>
        <w:rPr>
          <w:rFonts w:ascii="宋体" w:eastAsia="宋体" w:hAnsi="宋体" w:cs="宋体" w:hint="eastAsia"/>
          <w:sz w:val="24"/>
          <w:szCs w:val="24"/>
        </w:rPr>
        <w:t>》等相关国家法律法规聘用员工，依法缴纳社会保险，保障员工的合法权益。</w:t>
      </w:r>
    </w:p>
    <w:p w14:paraId="305B841A"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8.22</w:t>
      </w:r>
      <w:r>
        <w:rPr>
          <w:rFonts w:ascii="宋体" w:eastAsia="宋体" w:hAnsi="宋体" w:cs="宋体" w:hint="eastAsia"/>
          <w:sz w:val="24"/>
          <w:szCs w:val="24"/>
        </w:rPr>
        <w:t>乙方在签订合同前应向甲方提供实际经营餐厅核心管理人员（主管经理、厨师长）缴纳社会保险的证明，其他员工或者新入职员工在签订合同时无法提供缴纳社会保险证明</w:t>
      </w:r>
      <w:r>
        <w:rPr>
          <w:rFonts w:ascii="宋体" w:eastAsia="宋体" w:hAnsi="宋体" w:cs="宋体" w:hint="eastAsia"/>
          <w:sz w:val="24"/>
          <w:szCs w:val="24"/>
        </w:rPr>
        <w:lastRenderedPageBreak/>
        <w:t>的，必须于合同签订后35个工作日内提供，否则，不允许上岗。如私自使用未向甲方报备的员工，视为违约，一次扣除履约保证金1000元，第二次扣除履约保证金2000元，第三次扣除履约保证金的5000元，如再有违约甲方有权解除合同。</w:t>
      </w:r>
    </w:p>
    <w:p w14:paraId="41E7A400"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 xml:space="preserve">8.23 </w:t>
      </w:r>
      <w:r>
        <w:rPr>
          <w:rFonts w:ascii="宋体" w:eastAsia="宋体" w:hAnsi="宋体" w:cs="宋体" w:hint="eastAsia"/>
          <w:sz w:val="24"/>
          <w:szCs w:val="24"/>
        </w:rPr>
        <w:t>乙方营业前，所有从业人员必须向甲方报备，提供员工花名册、乙方与员工签订的用工合同、健康证复印件、员工身份证复印件、乙方与员工、员工与员工之间发生任何问题与甲方无关的承诺书（双方同时上交），并加盖公司公章。新员工入职或老员工离职必须向甲方报备。</w:t>
      </w:r>
    </w:p>
    <w:p w14:paraId="6E8B6392"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8.24</w:t>
      </w:r>
      <w:r>
        <w:rPr>
          <w:rFonts w:ascii="宋体" w:eastAsia="宋体" w:hAnsi="宋体" w:cs="宋体" w:hint="eastAsia"/>
          <w:sz w:val="24"/>
          <w:szCs w:val="24"/>
        </w:rPr>
        <w:t>乙方入场后原则上不允许换人，如经营过程中有特殊原因确需更换人员的，须经甲方同意，更换同等级别相应人员，并向甲方成功报备。</w:t>
      </w:r>
    </w:p>
    <w:p w14:paraId="7477D47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8.25</w:t>
      </w:r>
      <w:r>
        <w:rPr>
          <w:rFonts w:ascii="宋体" w:eastAsia="宋体" w:hAnsi="宋体" w:cs="宋体" w:hint="eastAsia"/>
          <w:sz w:val="24"/>
          <w:szCs w:val="24"/>
        </w:rPr>
        <w:t>如乙方相关人员出现严重失职或者违反国家相关法律法规和我校相关管理制度的，甲方要求乙方更换人员时，乙方必须无条件更换同等级别人员。</w:t>
      </w:r>
    </w:p>
    <w:p w14:paraId="341FDABD"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第九条     违约责任</w:t>
      </w:r>
    </w:p>
    <w:p w14:paraId="45174CF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9.1</w:t>
      </w:r>
      <w:r>
        <w:rPr>
          <w:rFonts w:ascii="宋体" w:eastAsia="宋体" w:hAnsi="宋体" w:cs="宋体" w:hint="eastAsia"/>
          <w:sz w:val="24"/>
          <w:szCs w:val="24"/>
        </w:rPr>
        <w:t xml:space="preserve"> 双方不得无故自行终止本合同，如任何一方有违反本合同及附件规定的行为，应就违约行为给对方造成的实际经济损失进行赔偿，守约方可决定是否解除本合同。</w:t>
      </w:r>
    </w:p>
    <w:p w14:paraId="29F08470"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9.2</w:t>
      </w:r>
      <w:r>
        <w:rPr>
          <w:rFonts w:ascii="宋体" w:eastAsia="宋体" w:hAnsi="宋体" w:cs="宋体" w:hint="eastAsia"/>
          <w:sz w:val="24"/>
          <w:szCs w:val="24"/>
        </w:rPr>
        <w:t xml:space="preserve"> 如乙方的行为疏忽或过失而不能按甲方的要求正常向学生提供饭菜，由此造成的影响，乙方应承担违约责任，并要求乙方限期改正。</w:t>
      </w:r>
    </w:p>
    <w:p w14:paraId="0B1574F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9.3</w:t>
      </w:r>
      <w:r>
        <w:rPr>
          <w:rFonts w:ascii="宋体" w:eastAsia="宋体" w:hAnsi="宋体" w:cs="宋体" w:hint="eastAsia"/>
          <w:sz w:val="24"/>
          <w:szCs w:val="24"/>
        </w:rPr>
        <w:t xml:space="preserve"> 乙方在下一遴选周期中，如未中选，应在甲方确定的时间前全部撤离学校，如不能按期撤离，每晚走一天，扣其押金1万元。</w:t>
      </w:r>
    </w:p>
    <w:p w14:paraId="5134C4A7"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第十条     争议的解决</w:t>
      </w:r>
    </w:p>
    <w:p w14:paraId="706918DA"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10.1</w:t>
      </w:r>
      <w:r>
        <w:rPr>
          <w:rFonts w:ascii="宋体" w:eastAsia="宋体" w:hAnsi="宋体" w:cs="宋体" w:hint="eastAsia"/>
          <w:sz w:val="24"/>
          <w:szCs w:val="24"/>
        </w:rPr>
        <w:t>本合同的订立、效力、注释和争议的解决，均受中华人民共和国法律管辖。</w:t>
      </w:r>
    </w:p>
    <w:p w14:paraId="0AEB4967"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10.2</w:t>
      </w:r>
      <w:r>
        <w:rPr>
          <w:rFonts w:ascii="宋体" w:eastAsia="宋体" w:hAnsi="宋体" w:cs="宋体" w:hint="eastAsia"/>
          <w:sz w:val="24"/>
          <w:szCs w:val="24"/>
        </w:rPr>
        <w:t>甲乙双方就本合同发生争议时，双方当事人应当通过友好协商解决。若经协商、调解意见不能取得一致时，任何一方有权向甲方所在地方人民法院提起诉讼。</w:t>
      </w:r>
    </w:p>
    <w:p w14:paraId="7F6B9E99"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第十一条    不可抗力及免责规定</w:t>
      </w:r>
    </w:p>
    <w:p w14:paraId="5EB05DE6"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11.1</w:t>
      </w:r>
      <w:r>
        <w:rPr>
          <w:rFonts w:ascii="宋体" w:eastAsia="宋体" w:hAnsi="宋体" w:cs="宋体" w:hint="eastAsia"/>
          <w:sz w:val="24"/>
          <w:szCs w:val="24"/>
        </w:rPr>
        <w:t>因发生地震、台风、暴乱、非人为造成的火灾、水灾等不能预见的突发事件，其发生和后果不能防止或避免的不可抗力，致使甲乙如何一方不能履行合同时，双方均无须承担违约责任。</w:t>
      </w:r>
    </w:p>
    <w:p w14:paraId="2F0F2662"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11.2</w:t>
      </w:r>
      <w:r>
        <w:rPr>
          <w:rFonts w:ascii="宋体" w:eastAsia="宋体" w:hAnsi="宋体" w:cs="宋体" w:hint="eastAsia"/>
          <w:sz w:val="24"/>
          <w:szCs w:val="24"/>
        </w:rPr>
        <w:t>因不可抗力不能履行全部或部分义务或不能履行义务，应及时通知另一方，并在15日内提供有关机构出具的有效证明。</w:t>
      </w:r>
    </w:p>
    <w:p w14:paraId="734051AB"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11.3</w:t>
      </w:r>
      <w:r>
        <w:rPr>
          <w:rFonts w:ascii="宋体" w:eastAsia="宋体" w:hAnsi="宋体" w:cs="宋体" w:hint="eastAsia"/>
          <w:sz w:val="24"/>
          <w:szCs w:val="24"/>
        </w:rPr>
        <w:t>如因学校整体规划，如改造、装修、拆迁或发生意外事故等情况时，乙方必须无条件服从学校的规定及要求，如需终止合同，合同自然终止，乙方不得以任何借口提出赔偿要求。</w:t>
      </w:r>
    </w:p>
    <w:p w14:paraId="058A05AF"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lastRenderedPageBreak/>
        <w:t>11.4</w:t>
      </w:r>
      <w:r>
        <w:rPr>
          <w:rFonts w:ascii="宋体" w:eastAsia="宋体" w:hAnsi="宋体" w:cs="宋体" w:hint="eastAsia"/>
          <w:sz w:val="24"/>
          <w:szCs w:val="24"/>
        </w:rPr>
        <w:t>在承包经营期内，其经营活动必须服从学校教学、节假日的统一安排和管理，如上述安排对乙方承包经营造成影响不视为甲方违约。</w:t>
      </w:r>
    </w:p>
    <w:p w14:paraId="1B08C818"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第十二条    其 它</w:t>
      </w:r>
    </w:p>
    <w:p w14:paraId="3AF0F911"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12.1</w:t>
      </w:r>
      <w:r>
        <w:rPr>
          <w:rFonts w:ascii="宋体" w:eastAsia="宋体" w:hAnsi="宋体" w:cs="宋体" w:hint="eastAsia"/>
          <w:sz w:val="24"/>
          <w:szCs w:val="24"/>
        </w:rPr>
        <w:t>本合同生效后，其中任何条款如因国家法律、法规改变而导致无效、不合法或不可履行时，其余条款之有效性并不因此而受损。</w:t>
      </w:r>
    </w:p>
    <w:p w14:paraId="498FCB6E"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12.2</w:t>
      </w:r>
      <w:r>
        <w:rPr>
          <w:rFonts w:ascii="宋体" w:eastAsia="宋体" w:hAnsi="宋体" w:cs="宋体" w:hint="eastAsia"/>
          <w:sz w:val="24"/>
          <w:szCs w:val="24"/>
        </w:rPr>
        <w:t xml:space="preserve">当合同期满或其它原因提前终止合同，乙方需自行带走其享有产权的设备及库房的食品、饮料、原材料、餐具、器皿等。乙方必须于双方约定的日期前将设备搬离，并配合甲方做好交接工作，不得以任何理由拒不搬离或交接。逾期不搬离，视为乙方放弃权利，由甲方进行清理，由此给甲方造成的损失由乙方全部承担。                                   </w:t>
      </w:r>
    </w:p>
    <w:p w14:paraId="2C7C1507"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第十三条</w:t>
      </w:r>
    </w:p>
    <w:p w14:paraId="2F3F6DC2"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13.1</w:t>
      </w:r>
      <w:r>
        <w:rPr>
          <w:rFonts w:ascii="宋体" w:eastAsia="宋体" w:hAnsi="宋体" w:cs="宋体" w:hint="eastAsia"/>
          <w:sz w:val="24"/>
          <w:szCs w:val="24"/>
        </w:rPr>
        <w:t>本合同未尽事宜，可由双方协商另行补充。本合同、补充合同及一切附件均为本合同的组成部分，具有同等法律效力。</w:t>
      </w:r>
    </w:p>
    <w:p w14:paraId="2F627881"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13.2</w:t>
      </w:r>
      <w:r>
        <w:rPr>
          <w:rFonts w:ascii="宋体" w:eastAsia="宋体" w:hAnsi="宋体" w:cs="宋体" w:hint="eastAsia"/>
          <w:sz w:val="24"/>
          <w:szCs w:val="24"/>
        </w:rPr>
        <w:t>本合同一式陆份，甲方持伍份，乙方持一份，自双方签字、盖章之日起生效。</w:t>
      </w:r>
    </w:p>
    <w:p w14:paraId="6FB5BC36" w14:textId="77777777" w:rsidR="0007505F" w:rsidRDefault="00054375">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第十四条     附 件</w:t>
      </w:r>
    </w:p>
    <w:p w14:paraId="2A024B2B"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14.1</w:t>
      </w:r>
      <w:r>
        <w:rPr>
          <w:rFonts w:ascii="宋体" w:eastAsia="宋体" w:hAnsi="宋体" w:cs="宋体" w:hint="eastAsia"/>
          <w:sz w:val="24"/>
          <w:szCs w:val="24"/>
        </w:rPr>
        <w:t>甲方设备、物品清单。</w:t>
      </w:r>
    </w:p>
    <w:p w14:paraId="350A8BA9" w14:textId="77777777" w:rsidR="0007505F" w:rsidRDefault="00054375">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14.2</w:t>
      </w:r>
      <w:r>
        <w:rPr>
          <w:rFonts w:ascii="宋体" w:eastAsia="宋体" w:hAnsi="宋体" w:cs="宋体" w:hint="eastAsia"/>
          <w:sz w:val="24"/>
          <w:szCs w:val="24"/>
        </w:rPr>
        <w:t>北京石油化工学院学生食堂承包商考核管理办法</w:t>
      </w:r>
    </w:p>
    <w:p w14:paraId="709CA078" w14:textId="77777777" w:rsidR="0007505F" w:rsidRDefault="00054375">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 xml:space="preserve">14.3 </w:t>
      </w:r>
      <w:r>
        <w:rPr>
          <w:rFonts w:ascii="宋体" w:eastAsia="宋体" w:hAnsi="宋体" w:cs="宋体" w:hint="eastAsia"/>
          <w:sz w:val="24"/>
          <w:szCs w:val="24"/>
        </w:rPr>
        <w:t>派驻的团队人员名单（主管经理、厨师长等高级厨师，名单注明厨师等级）</w:t>
      </w:r>
    </w:p>
    <w:p w14:paraId="43C4FFC6" w14:textId="77777777" w:rsidR="0007505F" w:rsidRDefault="0007505F">
      <w:pPr>
        <w:spacing w:line="360" w:lineRule="auto"/>
        <w:ind w:firstLineChars="200" w:firstLine="480"/>
        <w:rPr>
          <w:rFonts w:ascii="宋体" w:eastAsia="宋体" w:hAnsi="宋体" w:cs="宋体"/>
          <w:sz w:val="24"/>
          <w:szCs w:val="24"/>
        </w:rPr>
      </w:pPr>
    </w:p>
    <w:p w14:paraId="77952339" w14:textId="77777777" w:rsidR="0007505F" w:rsidRDefault="0007505F">
      <w:pPr>
        <w:spacing w:line="360" w:lineRule="auto"/>
        <w:ind w:firstLineChars="200" w:firstLine="480"/>
        <w:rPr>
          <w:rFonts w:ascii="宋体" w:eastAsia="宋体" w:hAnsi="宋体" w:cs="宋体"/>
          <w:sz w:val="24"/>
          <w:szCs w:val="24"/>
        </w:rPr>
      </w:pPr>
    </w:p>
    <w:p w14:paraId="2F7528CF"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甲方（签章）：北京石油化工学院              乙方（签章）： </w:t>
      </w:r>
    </w:p>
    <w:p w14:paraId="3CAB64A4"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法定代表或授权代表：                 法定代表或授权代表： </w:t>
      </w:r>
    </w:p>
    <w:p w14:paraId="1640C072" w14:textId="77777777" w:rsidR="0007505F" w:rsidRDefault="0007505F">
      <w:pPr>
        <w:spacing w:line="360" w:lineRule="auto"/>
        <w:rPr>
          <w:rFonts w:ascii="宋体" w:eastAsia="宋体" w:hAnsi="宋体" w:cs="宋体"/>
          <w:sz w:val="24"/>
          <w:szCs w:val="24"/>
        </w:rPr>
      </w:pPr>
    </w:p>
    <w:p w14:paraId="4D239939" w14:textId="77777777" w:rsidR="0007505F" w:rsidRDefault="00054375">
      <w:pPr>
        <w:spacing w:line="360" w:lineRule="auto"/>
        <w:ind w:firstLineChars="400" w:firstLine="960"/>
        <w:rPr>
          <w:rFonts w:ascii="宋体" w:eastAsia="宋体" w:hAnsi="宋体" w:cs="宋体"/>
          <w:b/>
          <w:sz w:val="24"/>
          <w:szCs w:val="24"/>
        </w:rPr>
      </w:pPr>
      <w:r>
        <w:rPr>
          <w:rFonts w:ascii="宋体" w:eastAsia="宋体" w:hAnsi="宋体" w:cs="宋体" w:hint="eastAsia"/>
          <w:sz w:val="24"/>
          <w:szCs w:val="24"/>
        </w:rPr>
        <w:t>年  月    日                       年   月   日</w:t>
      </w:r>
    </w:p>
    <w:p w14:paraId="69BA084E" w14:textId="77777777" w:rsidR="0007505F" w:rsidRDefault="0007505F">
      <w:pPr>
        <w:spacing w:line="360" w:lineRule="auto"/>
        <w:ind w:firstLineChars="200" w:firstLine="480"/>
        <w:rPr>
          <w:rFonts w:ascii="宋体" w:eastAsia="宋体" w:hAnsi="宋体" w:cs="宋体"/>
          <w:sz w:val="24"/>
          <w:szCs w:val="24"/>
        </w:rPr>
      </w:pPr>
    </w:p>
    <w:p w14:paraId="20DD880E" w14:textId="77777777" w:rsidR="0007505F" w:rsidRDefault="0007505F">
      <w:pPr>
        <w:spacing w:line="360" w:lineRule="auto"/>
        <w:ind w:firstLineChars="200" w:firstLine="880"/>
        <w:rPr>
          <w:rFonts w:ascii="宋体" w:eastAsia="宋体" w:hAnsi="宋体" w:cs="宋体"/>
          <w:sz w:val="44"/>
          <w:szCs w:val="44"/>
        </w:rPr>
      </w:pPr>
    </w:p>
    <w:p w14:paraId="6DB95441" w14:textId="77777777" w:rsidR="0007505F" w:rsidRDefault="0007505F">
      <w:pPr>
        <w:spacing w:line="360" w:lineRule="auto"/>
        <w:ind w:firstLineChars="200" w:firstLine="562"/>
        <w:jc w:val="center"/>
        <w:rPr>
          <w:rFonts w:ascii="宋体" w:eastAsia="宋体" w:hAnsi="宋体" w:cs="宋体"/>
          <w:b/>
          <w:sz w:val="28"/>
          <w:szCs w:val="28"/>
        </w:rPr>
      </w:pPr>
    </w:p>
    <w:p w14:paraId="79E23347" w14:textId="77777777" w:rsidR="0007505F" w:rsidRDefault="0007505F">
      <w:pPr>
        <w:spacing w:line="500" w:lineRule="exact"/>
        <w:ind w:firstLineChars="200" w:firstLine="883"/>
        <w:jc w:val="center"/>
        <w:rPr>
          <w:rFonts w:ascii="宋体" w:eastAsia="宋体" w:hAnsi="宋体" w:cs="Times New Roman"/>
          <w:b/>
          <w:bCs/>
          <w:kern w:val="44"/>
          <w:sz w:val="44"/>
          <w:szCs w:val="44"/>
          <w:lang w:val="zh-CN"/>
        </w:rPr>
      </w:pPr>
      <w:bookmarkStart w:id="121" w:name="_Toc11108186"/>
    </w:p>
    <w:p w14:paraId="75D619C2" w14:textId="77777777" w:rsidR="0007505F" w:rsidRDefault="0007505F">
      <w:pPr>
        <w:spacing w:line="500" w:lineRule="exact"/>
        <w:ind w:firstLineChars="200" w:firstLine="883"/>
        <w:jc w:val="center"/>
        <w:rPr>
          <w:rFonts w:ascii="宋体" w:eastAsia="宋体" w:hAnsi="宋体" w:cs="Times New Roman"/>
          <w:b/>
          <w:bCs/>
          <w:kern w:val="44"/>
          <w:sz w:val="44"/>
          <w:szCs w:val="44"/>
          <w:lang w:val="zh-CN"/>
        </w:rPr>
      </w:pPr>
    </w:p>
    <w:p w14:paraId="31A72821" w14:textId="77777777" w:rsidR="0007505F" w:rsidRDefault="0007505F">
      <w:pPr>
        <w:spacing w:line="500" w:lineRule="exact"/>
        <w:rPr>
          <w:rFonts w:ascii="宋体" w:eastAsia="宋体" w:hAnsi="宋体" w:cs="Times New Roman"/>
          <w:b/>
          <w:bCs/>
          <w:kern w:val="44"/>
          <w:sz w:val="44"/>
          <w:szCs w:val="44"/>
          <w:lang w:val="zh-CN"/>
        </w:rPr>
      </w:pPr>
    </w:p>
    <w:p w14:paraId="74BB4F2E" w14:textId="77777777" w:rsidR="0007505F" w:rsidRDefault="0007505F">
      <w:pPr>
        <w:keepNext/>
        <w:keepLines/>
        <w:spacing w:before="120" w:after="120" w:line="360" w:lineRule="auto"/>
        <w:jc w:val="center"/>
        <w:outlineLvl w:val="0"/>
        <w:rPr>
          <w:rFonts w:ascii="宋体" w:eastAsia="宋体" w:hAnsi="宋体" w:cs="Times New Roman"/>
          <w:kern w:val="44"/>
          <w:sz w:val="44"/>
          <w:szCs w:val="44"/>
          <w:lang w:val="zh-CN"/>
        </w:rPr>
      </w:pPr>
    </w:p>
    <w:p w14:paraId="50D985B4" w14:textId="77777777" w:rsidR="0007505F" w:rsidRDefault="00054375">
      <w:pPr>
        <w:keepNext/>
        <w:keepLines/>
        <w:spacing w:before="120" w:after="120" w:line="360" w:lineRule="auto"/>
        <w:jc w:val="center"/>
        <w:outlineLvl w:val="0"/>
        <w:rPr>
          <w:rFonts w:ascii="宋体" w:eastAsia="宋体" w:hAnsi="宋体" w:cs="Times New Roman"/>
          <w:b/>
          <w:bCs/>
          <w:kern w:val="44"/>
          <w:sz w:val="44"/>
          <w:szCs w:val="44"/>
          <w:lang w:val="zh-CN"/>
        </w:rPr>
      </w:pPr>
      <w:r>
        <w:rPr>
          <w:rFonts w:ascii="宋体" w:eastAsia="宋体" w:hAnsi="宋体" w:cs="Times New Roman" w:hint="eastAsia"/>
          <w:kern w:val="44"/>
          <w:sz w:val="44"/>
          <w:szCs w:val="44"/>
          <w:lang w:val="zh-CN"/>
        </w:rPr>
        <w:t>第五章 服务</w:t>
      </w:r>
      <w:r>
        <w:rPr>
          <w:rFonts w:ascii="宋体" w:eastAsia="宋体" w:hAnsi="宋体" w:cs="Times New Roman"/>
          <w:kern w:val="44"/>
          <w:sz w:val="44"/>
          <w:szCs w:val="44"/>
          <w:lang w:val="zh-CN"/>
        </w:rPr>
        <w:t>需求</w:t>
      </w:r>
    </w:p>
    <w:bookmarkEnd w:id="121"/>
    <w:p w14:paraId="43EB3D1B" w14:textId="77777777" w:rsidR="0007505F" w:rsidRDefault="00054375">
      <w:pPr>
        <w:spacing w:line="360" w:lineRule="auto"/>
        <w:ind w:firstLineChars="200" w:firstLine="480"/>
        <w:jc w:val="center"/>
        <w:rPr>
          <w:rFonts w:ascii="宋体" w:eastAsia="宋体" w:hAnsi="宋体" w:cs="宋体"/>
          <w:sz w:val="24"/>
          <w:szCs w:val="24"/>
        </w:rPr>
      </w:pPr>
      <w:r>
        <w:rPr>
          <w:rFonts w:ascii="宋体" w:eastAsia="宋体" w:hAnsi="宋体" w:cs="宋体"/>
          <w:sz w:val="24"/>
          <w:szCs w:val="24"/>
        </w:rPr>
        <w:br w:type="page"/>
      </w:r>
      <w:r>
        <w:rPr>
          <w:rFonts w:ascii="宋体" w:eastAsia="宋体" w:hAnsi="宋体" w:cs="宋体"/>
          <w:sz w:val="24"/>
          <w:szCs w:val="24"/>
        </w:rPr>
        <w:lastRenderedPageBreak/>
        <w:t xml:space="preserve"> </w:t>
      </w:r>
    </w:p>
    <w:p w14:paraId="3294122C" w14:textId="34D61FEE"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为提高学校餐饮服务质量，丰富餐饮品种，创建良好就餐环境，以满足师生的多样化需求，北京石油化工学院积极引进社会优质资源，对综合服务楼一、三层的餐饮服务项目承包经营向社会公开遴选，具体内容如下：</w:t>
      </w:r>
    </w:p>
    <w:p w14:paraId="7589E1E5" w14:textId="77777777" w:rsidR="0007505F" w:rsidRDefault="00054375">
      <w:pPr>
        <w:spacing w:line="360" w:lineRule="auto"/>
        <w:rPr>
          <w:rFonts w:ascii="宋体" w:eastAsia="宋体" w:hAnsi="宋体" w:cs="仿宋_GB2312"/>
          <w:b/>
          <w:bCs/>
          <w:sz w:val="24"/>
          <w:szCs w:val="24"/>
        </w:rPr>
      </w:pPr>
      <w:r>
        <w:rPr>
          <w:rFonts w:ascii="宋体" w:eastAsia="宋体" w:hAnsi="宋体" w:cs="仿宋_GB2312" w:hint="eastAsia"/>
          <w:b/>
          <w:bCs/>
          <w:sz w:val="24"/>
          <w:szCs w:val="24"/>
        </w:rPr>
        <w:t>一、遴选项目：</w:t>
      </w:r>
    </w:p>
    <w:p w14:paraId="45AC0C12"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北京石油化工学院综合服务楼（学生食堂）一层（清真）、三层饮食服务经营承包，共有两个包：包一</w:t>
      </w:r>
      <w:r>
        <w:rPr>
          <w:rFonts w:ascii="宋体" w:eastAsia="宋体" w:hAnsi="宋体" w:cs="仿宋_GB2312"/>
          <w:sz w:val="24"/>
          <w:szCs w:val="24"/>
        </w:rPr>
        <w:t>：</w:t>
      </w:r>
      <w:r>
        <w:rPr>
          <w:rFonts w:ascii="宋体" w:eastAsia="宋体" w:hAnsi="宋体" w:cs="仿宋_GB2312" w:hint="eastAsia"/>
          <w:sz w:val="24"/>
          <w:szCs w:val="24"/>
        </w:rPr>
        <w:t>一层清真基本伙兼风味，包二</w:t>
      </w:r>
      <w:r>
        <w:rPr>
          <w:rFonts w:ascii="宋体" w:eastAsia="宋体" w:hAnsi="宋体" w:cs="仿宋_GB2312"/>
          <w:sz w:val="24"/>
          <w:szCs w:val="24"/>
        </w:rPr>
        <w:t>：</w:t>
      </w:r>
      <w:r>
        <w:rPr>
          <w:rFonts w:ascii="宋体" w:eastAsia="宋体" w:hAnsi="宋体" w:cs="仿宋_GB2312" w:hint="eastAsia"/>
          <w:sz w:val="24"/>
          <w:szCs w:val="24"/>
        </w:rPr>
        <w:t>三层特色风味；</w:t>
      </w:r>
    </w:p>
    <w:p w14:paraId="7457EE5F" w14:textId="77777777" w:rsidR="0007505F" w:rsidRDefault="00054375">
      <w:pPr>
        <w:spacing w:line="360" w:lineRule="auto"/>
        <w:rPr>
          <w:rFonts w:ascii="宋体" w:eastAsia="宋体" w:hAnsi="宋体" w:cs="仿宋_GB2312"/>
          <w:b/>
          <w:bCs/>
          <w:sz w:val="24"/>
          <w:szCs w:val="24"/>
        </w:rPr>
      </w:pPr>
      <w:r>
        <w:rPr>
          <w:rFonts w:ascii="宋体" w:eastAsia="宋体" w:hAnsi="宋体" w:cs="仿宋_GB2312" w:hint="eastAsia"/>
          <w:b/>
          <w:bCs/>
          <w:sz w:val="24"/>
          <w:szCs w:val="24"/>
        </w:rPr>
        <w:t>二、主要情况：</w:t>
      </w:r>
    </w:p>
    <w:p w14:paraId="6C609890"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名称：北京石油化工学院综合服务楼一层（清真）、三层饮食服务经营。</w:t>
      </w:r>
    </w:p>
    <w:p w14:paraId="50C9B570"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地理位置：北京石油化工学院校园区内</w:t>
      </w:r>
    </w:p>
    <w:p w14:paraId="65425D88"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功能定位：提供质优、价廉、安全的学生基本伙和特色风味饮食。</w:t>
      </w:r>
    </w:p>
    <w:p w14:paraId="3E0B0E10"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一层：清真食堂（基本伙兼风味）</w:t>
      </w:r>
    </w:p>
    <w:p w14:paraId="4927459E"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三层：特色风味（</w:t>
      </w:r>
      <w:r>
        <w:rPr>
          <w:rFonts w:ascii="宋体" w:eastAsia="宋体" w:hAnsi="宋体" w:cs="宋体" w:hint="eastAsia"/>
          <w:sz w:val="24"/>
          <w:szCs w:val="24"/>
        </w:rPr>
        <w:t>经营南北风味，但必须各占</w:t>
      </w:r>
      <w:r>
        <w:rPr>
          <w:rFonts w:ascii="宋体" w:eastAsia="宋体" w:hAnsi="宋体" w:cs="宋体"/>
          <w:sz w:val="24"/>
          <w:szCs w:val="24"/>
        </w:rPr>
        <w:t>50%</w:t>
      </w:r>
      <w:r>
        <w:rPr>
          <w:rFonts w:ascii="宋体" w:eastAsia="宋体" w:hAnsi="宋体" w:cs="仿宋_GB2312" w:hint="eastAsia"/>
          <w:sz w:val="24"/>
          <w:szCs w:val="24"/>
        </w:rPr>
        <w:t>）；</w:t>
      </w:r>
    </w:p>
    <w:p w14:paraId="02A69505"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就餐人员：以全校师生为主，学校承接各类活动、任务为辅，目前学生约8000人；教职工约800人</w:t>
      </w:r>
    </w:p>
    <w:p w14:paraId="4BAF9365" w14:textId="77777777" w:rsidR="0007505F" w:rsidRDefault="00054375">
      <w:pPr>
        <w:spacing w:line="360" w:lineRule="auto"/>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服务</w:t>
      </w:r>
      <w:r>
        <w:rPr>
          <w:rFonts w:ascii="宋体" w:eastAsia="宋体" w:hAnsi="宋体" w:cs="宋体"/>
          <w:sz w:val="24"/>
          <w:szCs w:val="24"/>
          <w:shd w:val="clear" w:color="auto" w:fill="FFFFFF"/>
        </w:rPr>
        <w:t>期限</w:t>
      </w:r>
      <w:r>
        <w:rPr>
          <w:rFonts w:ascii="宋体" w:eastAsia="宋体" w:hAnsi="宋体" w:cs="宋体" w:hint="eastAsia"/>
          <w:sz w:val="24"/>
          <w:szCs w:val="24"/>
          <w:shd w:val="clear" w:color="auto" w:fill="FFFFFF"/>
        </w:rPr>
        <w:t>：3年，合同一年一签。每年依据北京石油化工学院承包商考核管理办法进行考核，每年考核两次，一次考核不合格扣除履约保证金的20%，年度考核不合格或违反合同规定终止合同，依据上一年的考核情况，年度考核合格可以续签下一年的合同。</w:t>
      </w:r>
    </w:p>
    <w:p w14:paraId="29B65479"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由采购人后勤服务集团和学生伙食委员会定期和不定期（每学期至少进行一次）分别进行考评（详见附表1、附表2），考评过程中发现问题的要限期进行整改，整改仍不通过的，采购人有权单方终止合同。 由于承包商经营问题或内部矛盾纠纷无法及时妥善解决，给采购人工作造成影响，采购人有权单方面终止合同。 因承包商违反国家相关法律法规，使采购人受到行政处罚的，处罚金由承包商承担，承包商还承担相应违约责任，情节严重的采购人有权与承包商解除合同。</w:t>
      </w:r>
    </w:p>
    <w:p w14:paraId="52D37B13"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结算方式：采购人按月与承包商结算</w:t>
      </w:r>
      <w:r>
        <w:rPr>
          <w:rFonts w:ascii="宋体" w:eastAsia="宋体" w:hAnsi="宋体" w:cs="仿宋_GB2312"/>
          <w:sz w:val="24"/>
          <w:szCs w:val="24"/>
        </w:rPr>
        <w:t>，</w:t>
      </w:r>
      <w:r>
        <w:rPr>
          <w:rFonts w:ascii="宋体" w:eastAsia="宋体" w:hAnsi="宋体" w:cs="仿宋_GB2312" w:hint="eastAsia"/>
          <w:sz w:val="24"/>
          <w:szCs w:val="24"/>
        </w:rPr>
        <w:t>出具</w:t>
      </w:r>
      <w:r>
        <w:rPr>
          <w:rFonts w:ascii="宋体" w:eastAsia="宋体" w:hAnsi="宋体" w:cs="仿宋_GB2312"/>
          <w:sz w:val="24"/>
          <w:szCs w:val="24"/>
        </w:rPr>
        <w:t>营业情况汇总表，</w:t>
      </w:r>
      <w:r>
        <w:rPr>
          <w:rFonts w:ascii="宋体" w:eastAsia="宋体" w:hAnsi="宋体" w:cs="仿宋_GB2312" w:hint="eastAsia"/>
          <w:sz w:val="24"/>
          <w:szCs w:val="24"/>
        </w:rPr>
        <w:t>承包商必须提供盖有公司章的合法发票。</w:t>
      </w:r>
    </w:p>
    <w:p w14:paraId="16256EEE" w14:textId="77777777" w:rsidR="0007505F" w:rsidRDefault="00054375">
      <w:pPr>
        <w:spacing w:line="360" w:lineRule="auto"/>
        <w:rPr>
          <w:rFonts w:ascii="宋体" w:eastAsia="宋体" w:hAnsi="宋体" w:cs="仿宋_GB2312"/>
          <w:b/>
          <w:bCs/>
          <w:sz w:val="24"/>
          <w:szCs w:val="24"/>
        </w:rPr>
      </w:pPr>
      <w:r>
        <w:rPr>
          <w:rFonts w:ascii="宋体" w:eastAsia="宋体" w:hAnsi="宋体" w:cs="仿宋_GB2312" w:hint="eastAsia"/>
          <w:b/>
          <w:bCs/>
          <w:sz w:val="24"/>
          <w:szCs w:val="24"/>
        </w:rPr>
        <w:t>三、具体要求：</w:t>
      </w:r>
    </w:p>
    <w:p w14:paraId="351D70EF"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1、遵守《中华人民共和国食品安全法》，必须按照北京市教委《北京高校标准化食堂验收标准》（2016版）中食品安全部分的管理标准执行（详见附件：2）。遵守《学校卫生工作条例》、《学校食堂与学生集体用餐卫生管理规定》（2002年9月20日教育部、卫生部令第14号）等国家相关法律规范和北京石油化工学院相关制度。</w:t>
      </w:r>
    </w:p>
    <w:p w14:paraId="45825DCF"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lastRenderedPageBreak/>
        <w:t>2</w:t>
      </w:r>
      <w:r>
        <w:rPr>
          <w:rFonts w:ascii="宋体" w:eastAsia="宋体" w:hAnsi="宋体" w:cs="仿宋_GB2312" w:hint="eastAsia"/>
          <w:sz w:val="24"/>
          <w:szCs w:val="24"/>
        </w:rPr>
        <w:t>、具有丰富的餐饮经营经验和良好信誉，熟悉高校餐饮规律，具有服务经营高校餐饮业的经历，近三年内无重大违规和不良记录。</w:t>
      </w:r>
    </w:p>
    <w:p w14:paraId="3555B800"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3</w:t>
      </w:r>
      <w:r>
        <w:rPr>
          <w:rFonts w:ascii="宋体" w:eastAsia="宋体" w:hAnsi="宋体" w:cs="仿宋_GB2312" w:hint="eastAsia"/>
          <w:sz w:val="24"/>
          <w:szCs w:val="24"/>
        </w:rPr>
        <w:t>、具有从事高校餐饮服务的经营理念，坚持“公益性”和“三服务、两育人”的服务标准，能够主动贴近学校教学、训练、科研及师生生活一线，为师生提供优质的餐饮服务。</w:t>
      </w:r>
    </w:p>
    <w:p w14:paraId="34809DC2"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4</w:t>
      </w:r>
      <w:r>
        <w:rPr>
          <w:rFonts w:ascii="宋体" w:eastAsia="宋体" w:hAnsi="宋体" w:cs="仿宋_GB2312" w:hint="eastAsia"/>
          <w:sz w:val="24"/>
          <w:szCs w:val="24"/>
        </w:rPr>
        <w:t>、学生基本伙必须严格按照北京市教委的要求执行，我校基本伙执行市教委关于平抑资金的相关规定。</w:t>
      </w:r>
    </w:p>
    <w:p w14:paraId="4530F970"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1）学生基本伙菜品比例为3：5：2高中低档菜合理。</w:t>
      </w:r>
    </w:p>
    <w:p w14:paraId="02DE0EFD"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低档菜占20%，1.5元（含）以下；中档菜占50%，1.6元-4元；高档菜占30%,4.1元-6元；纯肉菜6元以上。</w:t>
      </w:r>
    </w:p>
    <w:p w14:paraId="1BF1B676"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水煮蛋0.7元/个，卤鸡蛋1.0元/个，馒头0.3元/个</w:t>
      </w:r>
      <w:r>
        <w:rPr>
          <w:rFonts w:ascii="宋体" w:eastAsia="宋体" w:hAnsi="宋体" w:cs="仿宋_GB2312"/>
          <w:sz w:val="24"/>
          <w:szCs w:val="24"/>
        </w:rPr>
        <w:t>140</w:t>
      </w:r>
      <w:r>
        <w:rPr>
          <w:rFonts w:ascii="宋体" w:eastAsia="宋体" w:hAnsi="宋体" w:cs="仿宋_GB2312" w:hint="eastAsia"/>
          <w:sz w:val="24"/>
          <w:szCs w:val="24"/>
        </w:rPr>
        <w:t>克，米饭0.5元20</w:t>
      </w:r>
      <w:r>
        <w:rPr>
          <w:rFonts w:ascii="宋体" w:eastAsia="宋体" w:hAnsi="宋体" w:cs="仿宋_GB2312"/>
          <w:sz w:val="24"/>
          <w:szCs w:val="24"/>
        </w:rPr>
        <w:t>0</w:t>
      </w:r>
      <w:r>
        <w:rPr>
          <w:rFonts w:ascii="宋体" w:eastAsia="宋体" w:hAnsi="宋体" w:cs="仿宋_GB2312" w:hint="eastAsia"/>
          <w:sz w:val="24"/>
          <w:szCs w:val="24"/>
        </w:rPr>
        <w:t>克，肉花卷0.6元/个140克，盐花卷0.4元/个140克。</w:t>
      </w:r>
    </w:p>
    <w:p w14:paraId="22F18957"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无汁无汤的菜为5-5.5两/份；</w:t>
      </w:r>
    </w:p>
    <w:p w14:paraId="272E8920"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带汁的菜为5.5-6两/份；</w:t>
      </w:r>
    </w:p>
    <w:p w14:paraId="3F4F6525"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带汤的菜为5.5-6两/份；</w:t>
      </w:r>
    </w:p>
    <w:p w14:paraId="63E81215"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2）早餐主食品种不得低于10个，副食品种不得低于5种。</w:t>
      </w:r>
    </w:p>
    <w:p w14:paraId="590AA112"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3）中、晚餐主食品种不得低于15种，副食品种不得低于25种。</w:t>
      </w:r>
    </w:p>
    <w:p w14:paraId="07D20988"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4）毛利率不得高于25%</w:t>
      </w:r>
      <w:r>
        <w:rPr>
          <w:rFonts w:ascii="宋体" w:eastAsia="宋体" w:hAnsi="宋体" w:cs="仿宋_GB2312"/>
          <w:sz w:val="24"/>
          <w:szCs w:val="24"/>
        </w:rPr>
        <w:t xml:space="preserve"> </w:t>
      </w:r>
      <w:r>
        <w:rPr>
          <w:rFonts w:ascii="宋体" w:eastAsia="宋体" w:hAnsi="宋体" w:cs="仿宋_GB2312" w:hint="eastAsia"/>
          <w:sz w:val="24"/>
          <w:szCs w:val="24"/>
        </w:rPr>
        <w:t>（备注</w:t>
      </w:r>
      <w:r>
        <w:rPr>
          <w:rFonts w:ascii="宋体" w:eastAsia="宋体" w:hAnsi="宋体" w:cs="仿宋_GB2312"/>
          <w:sz w:val="24"/>
          <w:szCs w:val="24"/>
        </w:rPr>
        <w:t>：</w:t>
      </w:r>
      <w:r>
        <w:rPr>
          <w:rFonts w:ascii="宋体" w:eastAsia="宋体" w:hAnsi="宋体" w:cs="仿宋_GB2312" w:hint="eastAsia"/>
          <w:sz w:val="24"/>
          <w:szCs w:val="24"/>
        </w:rPr>
        <w:t>京教勤</w:t>
      </w:r>
      <w:r>
        <w:rPr>
          <w:rFonts w:ascii="宋体" w:eastAsia="宋体" w:hAnsi="宋体" w:cs="仿宋_GB2312"/>
          <w:sz w:val="24"/>
          <w:szCs w:val="24"/>
        </w:rPr>
        <w:t>[2011]6号</w:t>
      </w:r>
      <w:r>
        <w:rPr>
          <w:rFonts w:ascii="宋体" w:eastAsia="宋体" w:hAnsi="宋体" w:cs="仿宋_GB2312" w:hint="eastAsia"/>
          <w:sz w:val="24"/>
          <w:szCs w:val="24"/>
        </w:rPr>
        <w:t>《北京高校学生食堂成本核算指导标准》）</w:t>
      </w:r>
    </w:p>
    <w:p w14:paraId="1FC45FA7"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5</w:t>
      </w:r>
      <w:r>
        <w:rPr>
          <w:rFonts w:ascii="宋体" w:eastAsia="宋体" w:hAnsi="宋体" w:cs="仿宋_GB2312" w:hint="eastAsia"/>
          <w:sz w:val="24"/>
          <w:szCs w:val="24"/>
        </w:rPr>
        <w:t>、一层经营清真基本伙兼风味，基本伙</w:t>
      </w:r>
      <w:r>
        <w:rPr>
          <w:rFonts w:ascii="宋体" w:eastAsia="宋体" w:hAnsi="宋体" w:cs="仿宋_GB2312"/>
          <w:sz w:val="24"/>
          <w:szCs w:val="24"/>
        </w:rPr>
        <w:t>毛利率不得高于</w:t>
      </w:r>
      <w:r>
        <w:rPr>
          <w:rFonts w:ascii="宋体" w:eastAsia="宋体" w:hAnsi="宋体" w:cs="仿宋_GB2312" w:hint="eastAsia"/>
          <w:sz w:val="24"/>
          <w:szCs w:val="24"/>
        </w:rPr>
        <w:t>30</w:t>
      </w:r>
      <w:r>
        <w:rPr>
          <w:rFonts w:ascii="宋体" w:eastAsia="宋体" w:hAnsi="宋体" w:cs="仿宋_GB2312"/>
          <w:sz w:val="24"/>
          <w:szCs w:val="24"/>
        </w:rPr>
        <w:t>%</w:t>
      </w:r>
      <w:r>
        <w:rPr>
          <w:rFonts w:ascii="宋体" w:eastAsia="宋体" w:hAnsi="宋体" w:cs="仿宋_GB2312" w:hint="eastAsia"/>
          <w:sz w:val="24"/>
          <w:szCs w:val="24"/>
        </w:rPr>
        <w:t>，风味</w:t>
      </w:r>
      <w:r>
        <w:rPr>
          <w:rFonts w:ascii="宋体" w:eastAsia="宋体" w:hAnsi="宋体" w:cs="仿宋_GB2312"/>
          <w:sz w:val="24"/>
          <w:szCs w:val="24"/>
        </w:rPr>
        <w:t>毛利率不得高于40%</w:t>
      </w:r>
      <w:r>
        <w:rPr>
          <w:rFonts w:ascii="宋体" w:eastAsia="宋体" w:hAnsi="宋体" w:cs="仿宋_GB2312" w:hint="eastAsia"/>
          <w:sz w:val="24"/>
          <w:szCs w:val="24"/>
        </w:rPr>
        <w:t>，三层经营特色风味，南北风味必须各占</w:t>
      </w:r>
      <w:r>
        <w:rPr>
          <w:rFonts w:ascii="宋体" w:eastAsia="宋体" w:hAnsi="宋体" w:cs="仿宋_GB2312"/>
          <w:sz w:val="24"/>
          <w:szCs w:val="24"/>
        </w:rPr>
        <w:t>50%；毛利率不得高于40%</w:t>
      </w:r>
      <w:r>
        <w:rPr>
          <w:rFonts w:ascii="宋体" w:eastAsia="宋体" w:hAnsi="宋体" w:cs="仿宋_GB2312" w:hint="eastAsia"/>
          <w:sz w:val="24"/>
          <w:szCs w:val="24"/>
        </w:rPr>
        <w:t>（备注</w:t>
      </w:r>
      <w:r>
        <w:rPr>
          <w:rFonts w:ascii="宋体" w:eastAsia="宋体" w:hAnsi="宋体" w:cs="仿宋_GB2312"/>
          <w:sz w:val="24"/>
          <w:szCs w:val="24"/>
        </w:rPr>
        <w:t>：</w:t>
      </w:r>
      <w:r>
        <w:rPr>
          <w:rFonts w:ascii="宋体" w:eastAsia="宋体" w:hAnsi="宋体" w:cs="仿宋_GB2312" w:hint="eastAsia"/>
          <w:sz w:val="24"/>
          <w:szCs w:val="24"/>
        </w:rPr>
        <w:t>京教勤</w:t>
      </w:r>
      <w:r>
        <w:rPr>
          <w:rFonts w:ascii="宋体" w:eastAsia="宋体" w:hAnsi="宋体" w:cs="仿宋_GB2312"/>
          <w:sz w:val="24"/>
          <w:szCs w:val="24"/>
        </w:rPr>
        <w:t>[2011]6号</w:t>
      </w:r>
      <w:r>
        <w:rPr>
          <w:rFonts w:ascii="宋体" w:eastAsia="宋体" w:hAnsi="宋体" w:cs="仿宋_GB2312" w:hint="eastAsia"/>
          <w:sz w:val="24"/>
          <w:szCs w:val="24"/>
        </w:rPr>
        <w:t>《北京高校学生食堂成本核算指导标准》）</w:t>
      </w:r>
      <w:r>
        <w:rPr>
          <w:rFonts w:ascii="宋体" w:eastAsia="宋体" w:hAnsi="宋体" w:cs="仿宋_GB2312"/>
          <w:sz w:val="24"/>
          <w:szCs w:val="24"/>
        </w:rPr>
        <w:t>。</w:t>
      </w:r>
    </w:p>
    <w:p w14:paraId="4B965AD1" w14:textId="77777777" w:rsidR="0007505F" w:rsidRDefault="00054375">
      <w:pPr>
        <w:spacing w:line="360" w:lineRule="auto"/>
        <w:ind w:firstLineChars="200" w:firstLine="482"/>
        <w:rPr>
          <w:rFonts w:ascii="宋体" w:eastAsia="宋体" w:hAnsi="宋体" w:cs="仿宋_GB2312"/>
          <w:sz w:val="24"/>
          <w:szCs w:val="24"/>
        </w:rPr>
      </w:pPr>
      <w:r>
        <w:rPr>
          <w:rFonts w:ascii="宋体" w:eastAsia="宋体" w:hAnsi="宋体" w:cs="仿宋_GB2312"/>
          <w:b/>
          <w:sz w:val="24"/>
          <w:szCs w:val="24"/>
        </w:rPr>
        <w:t>6</w:t>
      </w:r>
      <w:r>
        <w:rPr>
          <w:rFonts w:ascii="宋体" w:eastAsia="宋体" w:hAnsi="宋体" w:cs="仿宋_GB2312" w:hint="eastAsia"/>
          <w:b/>
          <w:sz w:val="24"/>
          <w:szCs w:val="24"/>
        </w:rPr>
        <w:t>、基本伙和风味餐厅根据季节变换，每日中、晚餐点为在</w:t>
      </w:r>
      <w:r>
        <w:rPr>
          <w:rFonts w:ascii="宋体" w:eastAsia="宋体" w:hAnsi="宋体" w:cs="仿宋_GB2312"/>
          <w:b/>
          <w:sz w:val="24"/>
          <w:szCs w:val="24"/>
        </w:rPr>
        <w:t>本</w:t>
      </w:r>
      <w:r>
        <w:rPr>
          <w:rFonts w:ascii="宋体" w:eastAsia="宋体" w:hAnsi="宋体" w:cs="仿宋_GB2312" w:hint="eastAsia"/>
          <w:b/>
          <w:sz w:val="24"/>
          <w:szCs w:val="24"/>
        </w:rPr>
        <w:t>档口购</w:t>
      </w:r>
      <w:r>
        <w:rPr>
          <w:rFonts w:ascii="宋体" w:eastAsia="宋体" w:hAnsi="宋体" w:cs="仿宋_GB2312"/>
          <w:b/>
          <w:sz w:val="24"/>
          <w:szCs w:val="24"/>
        </w:rPr>
        <w:t>餐者</w:t>
      </w:r>
      <w:r>
        <w:rPr>
          <w:rFonts w:ascii="宋体" w:eastAsia="宋体" w:hAnsi="宋体" w:cs="仿宋_GB2312" w:hint="eastAsia"/>
          <w:b/>
          <w:sz w:val="24"/>
          <w:szCs w:val="24"/>
        </w:rPr>
        <w:t>提供免费汤。</w:t>
      </w:r>
    </w:p>
    <w:p w14:paraId="6226D2E6"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7</w:t>
      </w:r>
      <w:r>
        <w:rPr>
          <w:rFonts w:ascii="宋体" w:eastAsia="宋体" w:hAnsi="宋体" w:cs="仿宋_GB2312" w:hint="eastAsia"/>
          <w:sz w:val="24"/>
          <w:szCs w:val="24"/>
        </w:rPr>
        <w:t>、食品原材料（米、面、油、肉、蛋等）购置由北京石油化工学院饮食服务中心统一管理、供给和配送。</w:t>
      </w:r>
    </w:p>
    <w:p w14:paraId="0675ACA2"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8</w:t>
      </w:r>
      <w:r>
        <w:rPr>
          <w:rFonts w:ascii="宋体" w:eastAsia="宋体" w:hAnsi="宋体" w:cs="仿宋_GB2312" w:hint="eastAsia"/>
          <w:sz w:val="24"/>
          <w:szCs w:val="24"/>
        </w:rPr>
        <w:t>、必须做好北京高校标准化食堂标准和民主管理项等要求的如下内容：</w:t>
      </w:r>
    </w:p>
    <w:p w14:paraId="6B6C659E"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1）食堂定期公布主副食原材料价格，供学生监督。</w:t>
      </w:r>
    </w:p>
    <w:p w14:paraId="38834307"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2）全部伙食品种明码标价，食堂有主副食投料标准核算表。</w:t>
      </w:r>
    </w:p>
    <w:p w14:paraId="1EAF3B49"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3）服务程序规范，操作准确，用语文明，统一挂牌，微笑服务，与就餐者无争吵打闹现象。</w:t>
      </w:r>
    </w:p>
    <w:p w14:paraId="43822DE5"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4）提供免费调料、公平称、低价菜、保证热饭菜供应、提供丰富的花样品种。</w:t>
      </w:r>
    </w:p>
    <w:p w14:paraId="742783E1"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5）承包商应按照北京高校标准化食堂内关于经营企业的有关要求进行</w:t>
      </w:r>
      <w:r>
        <w:rPr>
          <w:rFonts w:ascii="宋体" w:eastAsia="宋体" w:hAnsi="宋体" w:cs="仿宋_GB2312"/>
          <w:sz w:val="24"/>
          <w:szCs w:val="24"/>
        </w:rPr>
        <w:t>经营</w:t>
      </w:r>
      <w:r>
        <w:rPr>
          <w:rFonts w:ascii="宋体" w:eastAsia="宋体" w:hAnsi="宋体" w:cs="仿宋_GB2312" w:hint="eastAsia"/>
          <w:sz w:val="24"/>
          <w:szCs w:val="24"/>
        </w:rPr>
        <w:t>。</w:t>
      </w:r>
    </w:p>
    <w:p w14:paraId="2AFB38D7"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lastRenderedPageBreak/>
        <w:t>9</w:t>
      </w:r>
      <w:r>
        <w:rPr>
          <w:rFonts w:ascii="宋体" w:eastAsia="宋体" w:hAnsi="宋体" w:cs="仿宋_GB2312" w:hint="eastAsia"/>
          <w:sz w:val="24"/>
          <w:szCs w:val="24"/>
        </w:rPr>
        <w:t>、公共区域保洁由承包商负责。</w:t>
      </w:r>
    </w:p>
    <w:p w14:paraId="02C04B61"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10</w:t>
      </w:r>
      <w:r>
        <w:rPr>
          <w:rFonts w:ascii="宋体" w:eastAsia="宋体" w:hAnsi="宋体" w:cs="仿宋_GB2312" w:hint="eastAsia"/>
          <w:sz w:val="24"/>
          <w:szCs w:val="24"/>
        </w:rPr>
        <w:t>、厨房设备管理。采购人交付承包商的厨房设备在使用年限内由承包商负责维修保养，设备达到报废年限由采购人负责更换。合同到期经采购人验收合格后，承包商归还给采购人，如有损坏照价赔偿。</w:t>
      </w:r>
    </w:p>
    <w:p w14:paraId="26186F5A"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11</w:t>
      </w:r>
      <w:r>
        <w:rPr>
          <w:rFonts w:ascii="宋体" w:eastAsia="宋体" w:hAnsi="宋体" w:cs="仿宋_GB2312" w:hint="eastAsia"/>
          <w:sz w:val="24"/>
          <w:szCs w:val="24"/>
        </w:rPr>
        <w:t>、根据《中华人民共和国食品安全法》相关要求，餐饮服务经营者必须接受饮食服务中心和食品安全检测室检测人员的定期检查和抽检，积极配合检测人员对食品原料、食品添加剂、成品菜和餐具等进行抽样。饮食服务中心发现违反食品安全问题或检测结果不合格者按《</w:t>
      </w:r>
      <w:bookmarkStart w:id="122" w:name="OLE_LINK1"/>
      <w:r>
        <w:rPr>
          <w:rFonts w:ascii="宋体" w:eastAsia="宋体" w:hAnsi="宋体" w:cs="仿宋_GB2312" w:hint="eastAsia"/>
          <w:sz w:val="24"/>
          <w:szCs w:val="24"/>
        </w:rPr>
        <w:t>北京石油化工学院学生食堂承包商</w:t>
      </w:r>
      <w:bookmarkEnd w:id="122"/>
      <w:r>
        <w:rPr>
          <w:rFonts w:ascii="宋体" w:eastAsia="宋体" w:hAnsi="宋体" w:cs="仿宋_GB2312" w:hint="eastAsia"/>
          <w:sz w:val="24"/>
          <w:szCs w:val="24"/>
        </w:rPr>
        <w:t>考核管理办法》等相关处罚规定执行，如果承包商不配合采购人日常检查、检测，视为承包商违反合同，累计三次后，采购人有权单方解除合同。</w:t>
      </w:r>
    </w:p>
    <w:p w14:paraId="1274A27F"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12</w:t>
      </w:r>
      <w:r>
        <w:rPr>
          <w:rFonts w:ascii="宋体" w:eastAsia="宋体" w:hAnsi="宋体" w:cs="仿宋_GB2312" w:hint="eastAsia"/>
          <w:sz w:val="24"/>
          <w:szCs w:val="24"/>
        </w:rPr>
        <w:t>、具有维护高校校园安全稳定的目标意识，良好的抗压能力与风险防范意识。</w:t>
      </w:r>
    </w:p>
    <w:p w14:paraId="1F8AA19A"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13</w:t>
      </w:r>
      <w:r>
        <w:rPr>
          <w:rFonts w:ascii="宋体" w:eastAsia="宋体" w:hAnsi="宋体" w:cs="仿宋_GB2312" w:hint="eastAsia"/>
          <w:sz w:val="24"/>
          <w:szCs w:val="24"/>
        </w:rPr>
        <w:t>、具备高校餐饮所涉及的饮食卫生安全管理制度、工作规范以及安全应急预案。</w:t>
      </w:r>
    </w:p>
    <w:p w14:paraId="24666504"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14</w:t>
      </w:r>
      <w:r>
        <w:rPr>
          <w:rFonts w:ascii="宋体" w:eastAsia="宋体" w:hAnsi="宋体" w:cs="仿宋_GB2312" w:hint="eastAsia"/>
          <w:sz w:val="24"/>
          <w:szCs w:val="24"/>
        </w:rPr>
        <w:t>、制定餐饮服务组织、实施方案。</w:t>
      </w:r>
    </w:p>
    <w:p w14:paraId="073E1CA7"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15</w:t>
      </w:r>
      <w:r>
        <w:rPr>
          <w:rFonts w:ascii="宋体" w:eastAsia="宋体" w:hAnsi="宋体" w:cs="仿宋_GB2312" w:hint="eastAsia"/>
          <w:sz w:val="24"/>
          <w:szCs w:val="24"/>
        </w:rPr>
        <w:t>、现场主管须为承包商员工且具备相关经验，团队实力雄厚，应定期组织员工培训，承包经营者必须依法用工，符合《劳动合同法》要求，在承包经营期间，如发生任何纠纷，由承包者自行负责。所有从业人员须持《健康体检合格证》上岗，并向学校提交用工合同及社保缴纳证明，</w:t>
      </w:r>
      <w:r>
        <w:rPr>
          <w:rFonts w:ascii="宋体" w:eastAsia="宋体" w:hAnsi="宋体" w:cs="仿宋_GB2312"/>
          <w:sz w:val="24"/>
          <w:szCs w:val="24"/>
        </w:rPr>
        <w:t>入场前</w:t>
      </w:r>
      <w:r>
        <w:rPr>
          <w:rFonts w:ascii="宋体" w:eastAsia="宋体" w:hAnsi="宋体" w:cs="仿宋_GB2312" w:hint="eastAsia"/>
          <w:sz w:val="24"/>
          <w:szCs w:val="24"/>
        </w:rPr>
        <w:t>采购人</w:t>
      </w:r>
      <w:r>
        <w:rPr>
          <w:rFonts w:ascii="宋体" w:eastAsia="宋体" w:hAnsi="宋体" w:cs="仿宋_GB2312"/>
          <w:sz w:val="24"/>
          <w:szCs w:val="24"/>
        </w:rPr>
        <w:t>将对</w:t>
      </w:r>
      <w:r>
        <w:rPr>
          <w:rFonts w:ascii="宋体" w:eastAsia="宋体" w:hAnsi="宋体" w:cs="仿宋_GB2312" w:hint="eastAsia"/>
          <w:sz w:val="24"/>
          <w:szCs w:val="24"/>
        </w:rPr>
        <w:t>承包商入场</w:t>
      </w:r>
      <w:r>
        <w:rPr>
          <w:rFonts w:ascii="宋体" w:eastAsia="宋体" w:hAnsi="宋体" w:cs="仿宋_GB2312"/>
          <w:sz w:val="24"/>
          <w:szCs w:val="24"/>
        </w:rPr>
        <w:t>人员的</w:t>
      </w:r>
      <w:r>
        <w:rPr>
          <w:rFonts w:ascii="宋体" w:eastAsia="宋体" w:hAnsi="宋体" w:cs="仿宋_GB2312" w:hint="eastAsia"/>
          <w:sz w:val="24"/>
          <w:szCs w:val="24"/>
        </w:rPr>
        <w:t>社保</w:t>
      </w:r>
      <w:r>
        <w:rPr>
          <w:rFonts w:ascii="宋体" w:eastAsia="宋体" w:hAnsi="宋体" w:cs="仿宋_GB2312"/>
          <w:sz w:val="24"/>
          <w:szCs w:val="24"/>
        </w:rPr>
        <w:t>证明进行</w:t>
      </w:r>
      <w:r>
        <w:rPr>
          <w:rFonts w:ascii="宋体" w:eastAsia="宋体" w:hAnsi="宋体" w:cs="仿宋_GB2312" w:hint="eastAsia"/>
          <w:sz w:val="24"/>
          <w:szCs w:val="24"/>
        </w:rPr>
        <w:t>核查</w:t>
      </w:r>
      <w:r>
        <w:rPr>
          <w:rFonts w:ascii="宋体" w:eastAsia="宋体" w:hAnsi="宋体" w:cs="仿宋_GB2312"/>
          <w:sz w:val="24"/>
          <w:szCs w:val="24"/>
        </w:rPr>
        <w:t>，</w:t>
      </w:r>
      <w:r>
        <w:rPr>
          <w:rFonts w:ascii="宋体" w:eastAsia="宋体" w:hAnsi="宋体" w:cs="仿宋_GB2312" w:hint="eastAsia"/>
          <w:sz w:val="24"/>
          <w:szCs w:val="24"/>
        </w:rPr>
        <w:t>核查不</w:t>
      </w:r>
      <w:r>
        <w:rPr>
          <w:rFonts w:ascii="宋体" w:eastAsia="宋体" w:hAnsi="宋体" w:cs="仿宋_GB2312"/>
          <w:sz w:val="24"/>
          <w:szCs w:val="24"/>
        </w:rPr>
        <w:t>合格</w:t>
      </w:r>
      <w:r>
        <w:rPr>
          <w:rFonts w:ascii="宋体" w:eastAsia="宋体" w:hAnsi="宋体" w:cs="仿宋_GB2312" w:hint="eastAsia"/>
          <w:sz w:val="24"/>
          <w:szCs w:val="24"/>
        </w:rPr>
        <w:t>的承包商</w:t>
      </w:r>
      <w:r>
        <w:rPr>
          <w:rFonts w:ascii="宋体" w:eastAsia="宋体" w:hAnsi="宋体" w:cs="仿宋_GB2312"/>
          <w:sz w:val="24"/>
          <w:szCs w:val="24"/>
        </w:rPr>
        <w:t>不能进场</w:t>
      </w:r>
      <w:r>
        <w:rPr>
          <w:rFonts w:ascii="宋体" w:eastAsia="宋体" w:hAnsi="宋体" w:cs="仿宋_GB2312" w:hint="eastAsia"/>
          <w:sz w:val="24"/>
          <w:szCs w:val="24"/>
        </w:rPr>
        <w:t>（相关内容详见合同）。承包商入场后原则上不允许换人，如经营过程中有特殊原因确需更换人员的，须经采购人同意后更换同等级别的相应人员，并向采购人成功报备。如承包商相关人员出现严重失职或者违反国家相关法律法规和采购人相关管理制度的，采购人要求承包商更换人员时，承包商必须无条件更换同等级别人员。</w:t>
      </w:r>
    </w:p>
    <w:p w14:paraId="74DDF01B"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16</w:t>
      </w:r>
      <w:r>
        <w:rPr>
          <w:rFonts w:ascii="宋体" w:eastAsia="宋体" w:hAnsi="宋体" w:cs="仿宋_GB2312" w:hint="eastAsia"/>
          <w:sz w:val="24"/>
          <w:szCs w:val="24"/>
        </w:rPr>
        <w:t>、对学校的公益性服务。</w:t>
      </w:r>
    </w:p>
    <w:p w14:paraId="015139EB"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sz w:val="24"/>
          <w:szCs w:val="24"/>
        </w:rPr>
        <w:t>17</w:t>
      </w:r>
      <w:r>
        <w:rPr>
          <w:rFonts w:ascii="宋体" w:eastAsia="宋体" w:hAnsi="宋体" w:cs="仿宋_GB2312" w:hint="eastAsia"/>
          <w:sz w:val="24"/>
          <w:szCs w:val="24"/>
        </w:rPr>
        <w:t>、其他涉及国家和学校遴选活动事宜相关的要求。</w:t>
      </w:r>
    </w:p>
    <w:p w14:paraId="24279476" w14:textId="77777777" w:rsidR="0007505F" w:rsidRDefault="00054375">
      <w:pPr>
        <w:snapToGrid w:val="0"/>
        <w:spacing w:line="360" w:lineRule="auto"/>
        <w:ind w:firstLineChars="200" w:firstLine="480"/>
        <w:rPr>
          <w:rFonts w:ascii="宋体" w:eastAsia="宋体" w:hAnsi="宋体" w:cs="宋体"/>
          <w:sz w:val="24"/>
          <w:szCs w:val="24"/>
        </w:rPr>
      </w:pPr>
      <w:r>
        <w:rPr>
          <w:rFonts w:ascii="宋体" w:eastAsia="宋体" w:hAnsi="宋体" w:cs="仿宋_GB2312"/>
          <w:sz w:val="24"/>
          <w:szCs w:val="24"/>
        </w:rPr>
        <w:t>18</w:t>
      </w:r>
      <w:r>
        <w:rPr>
          <w:rFonts w:ascii="宋体" w:eastAsia="宋体" w:hAnsi="宋体" w:cs="仿宋_GB2312" w:hint="eastAsia"/>
          <w:sz w:val="24"/>
          <w:szCs w:val="24"/>
        </w:rPr>
        <w:t>、</w:t>
      </w:r>
      <w:r>
        <w:rPr>
          <w:rFonts w:ascii="宋体" w:eastAsia="宋体" w:hAnsi="宋体" w:cs="宋体" w:hint="eastAsia"/>
          <w:sz w:val="24"/>
          <w:szCs w:val="24"/>
        </w:rPr>
        <w:t>中选以后，签订合同之前承包商须向采购人交纳履约保证金。各</w:t>
      </w:r>
      <w:r>
        <w:rPr>
          <w:rFonts w:ascii="宋体" w:eastAsia="宋体" w:hAnsi="宋体" w:cs="宋体"/>
          <w:sz w:val="24"/>
          <w:szCs w:val="24"/>
        </w:rPr>
        <w:t>包</w:t>
      </w:r>
      <w:r>
        <w:rPr>
          <w:rFonts w:ascii="宋体" w:eastAsia="宋体" w:hAnsi="宋体" w:cs="宋体" w:hint="eastAsia"/>
          <w:sz w:val="24"/>
          <w:szCs w:val="24"/>
        </w:rPr>
        <w:t>履约保证金金额具体如下：包一</w:t>
      </w:r>
      <w:r>
        <w:rPr>
          <w:rFonts w:ascii="宋体" w:eastAsia="宋体" w:hAnsi="宋体" w:cs="宋体"/>
          <w:sz w:val="24"/>
          <w:szCs w:val="24"/>
        </w:rPr>
        <w:t>：</w:t>
      </w:r>
      <w:r>
        <w:rPr>
          <w:rFonts w:ascii="宋体" w:eastAsia="宋体" w:hAnsi="宋体" w:cs="宋体" w:hint="eastAsia"/>
          <w:sz w:val="24"/>
          <w:szCs w:val="24"/>
        </w:rPr>
        <w:t>30万元；包二</w:t>
      </w:r>
      <w:r>
        <w:rPr>
          <w:rFonts w:ascii="宋体" w:eastAsia="宋体" w:hAnsi="宋体" w:cs="宋体"/>
          <w:sz w:val="24"/>
          <w:szCs w:val="24"/>
        </w:rPr>
        <w:t>：</w:t>
      </w:r>
      <w:r>
        <w:rPr>
          <w:rFonts w:ascii="宋体" w:eastAsia="宋体" w:hAnsi="宋体" w:cs="宋体" w:hint="eastAsia"/>
          <w:sz w:val="24"/>
          <w:szCs w:val="24"/>
        </w:rPr>
        <w:t>30万；履约保证金方式</w:t>
      </w:r>
      <w:r>
        <w:rPr>
          <w:rFonts w:ascii="宋体" w:eastAsia="宋体" w:hAnsi="宋体" w:cs="宋体"/>
          <w:sz w:val="24"/>
          <w:szCs w:val="24"/>
        </w:rPr>
        <w:t>：交保函或电汇到</w:t>
      </w:r>
      <w:r>
        <w:rPr>
          <w:rFonts w:ascii="宋体" w:eastAsia="宋体" w:hAnsi="宋体" w:cs="宋体" w:hint="eastAsia"/>
          <w:sz w:val="24"/>
          <w:szCs w:val="24"/>
        </w:rPr>
        <w:t>采购人</w:t>
      </w:r>
      <w:r>
        <w:rPr>
          <w:rFonts w:ascii="宋体" w:eastAsia="宋体" w:hAnsi="宋体" w:cs="宋体"/>
          <w:sz w:val="24"/>
          <w:szCs w:val="24"/>
        </w:rPr>
        <w:t>账户</w:t>
      </w:r>
      <w:r>
        <w:rPr>
          <w:rFonts w:ascii="宋体" w:eastAsia="宋体" w:hAnsi="宋体" w:cs="宋体" w:hint="eastAsia"/>
          <w:sz w:val="24"/>
          <w:szCs w:val="24"/>
        </w:rPr>
        <w:t>。</w:t>
      </w:r>
    </w:p>
    <w:p w14:paraId="1D772D2A" w14:textId="77777777" w:rsidR="0007505F" w:rsidRDefault="00054375">
      <w:pPr>
        <w:spacing w:line="360" w:lineRule="auto"/>
        <w:rPr>
          <w:rFonts w:ascii="宋体" w:eastAsia="宋体" w:hAnsi="宋体" w:cs="仿宋_GB2312"/>
          <w:b/>
          <w:bCs/>
          <w:sz w:val="24"/>
          <w:szCs w:val="24"/>
        </w:rPr>
      </w:pPr>
      <w:r>
        <w:rPr>
          <w:rFonts w:ascii="宋体" w:eastAsia="宋体" w:hAnsi="宋体" w:cs="仿宋_GB2312" w:hint="eastAsia"/>
          <w:b/>
          <w:bCs/>
          <w:sz w:val="24"/>
          <w:szCs w:val="24"/>
        </w:rPr>
        <w:t>四、采购人提供的条件</w:t>
      </w:r>
    </w:p>
    <w:p w14:paraId="000C6F61"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1、生产、出售和就餐场地</w:t>
      </w:r>
    </w:p>
    <w:p w14:paraId="7819802A"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2、主要的后厨设备。</w:t>
      </w:r>
    </w:p>
    <w:p w14:paraId="0556BBFE" w14:textId="7777777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3、基本餐具和就餐桌椅。</w:t>
      </w:r>
    </w:p>
    <w:p w14:paraId="6B76B7FE" w14:textId="77777777" w:rsidR="0007505F" w:rsidRDefault="00054375">
      <w:pPr>
        <w:spacing w:line="360" w:lineRule="auto"/>
        <w:rPr>
          <w:rFonts w:ascii="宋体" w:eastAsia="宋体" w:hAnsi="宋体" w:cs="仿宋_GB2312"/>
          <w:b/>
          <w:bCs/>
          <w:sz w:val="24"/>
          <w:szCs w:val="24"/>
        </w:rPr>
      </w:pPr>
      <w:r>
        <w:rPr>
          <w:rFonts w:ascii="宋体" w:eastAsia="宋体" w:hAnsi="宋体" w:cs="仿宋_GB2312" w:hint="eastAsia"/>
          <w:b/>
          <w:bCs/>
          <w:sz w:val="24"/>
          <w:szCs w:val="24"/>
        </w:rPr>
        <w:t>五、各服务经营实体收取的管理费</w:t>
      </w:r>
    </w:p>
    <w:p w14:paraId="447D785E" w14:textId="03305B2C" w:rsidR="0007505F" w:rsidRDefault="00054375">
      <w:pPr>
        <w:spacing w:line="360" w:lineRule="auto"/>
        <w:ind w:firstLineChars="200" w:firstLine="480"/>
        <w:rPr>
          <w:rFonts w:ascii="宋体" w:eastAsia="宋体" w:hAnsi="宋体" w:cs="宋体"/>
          <w:sz w:val="24"/>
          <w:szCs w:val="24"/>
          <w:shd w:val="clear" w:color="auto" w:fill="FFFFFF"/>
        </w:rPr>
      </w:pPr>
      <w:r>
        <w:rPr>
          <w:rFonts w:ascii="宋体" w:eastAsia="宋体" w:hAnsi="宋体" w:cs="仿宋_GB2312" w:hint="eastAsia"/>
          <w:sz w:val="24"/>
          <w:szCs w:val="24"/>
        </w:rPr>
        <w:t xml:space="preserve">1、一层清真餐厅：基本伙窗口免除一层运行费的收取；风味窗口收取经营额 </w:t>
      </w:r>
      <w:r>
        <w:rPr>
          <w:rFonts w:ascii="宋体" w:eastAsia="宋体" w:hAnsi="宋体" w:cs="仿宋_GB2312"/>
          <w:sz w:val="24"/>
          <w:szCs w:val="24"/>
        </w:rPr>
        <w:t xml:space="preserve"> </w:t>
      </w:r>
      <w:r>
        <w:rPr>
          <w:rFonts w:ascii="宋体" w:eastAsia="宋体" w:hAnsi="宋体" w:cs="仿宋_GB2312" w:hint="eastAsia"/>
          <w:sz w:val="24"/>
          <w:szCs w:val="24"/>
        </w:rPr>
        <w:t>%作为</w:t>
      </w:r>
      <w:r>
        <w:rPr>
          <w:rFonts w:ascii="宋体" w:eastAsia="宋体" w:hAnsi="宋体" w:cs="仿宋_GB2312" w:hint="eastAsia"/>
          <w:sz w:val="24"/>
          <w:szCs w:val="24"/>
        </w:rPr>
        <w:lastRenderedPageBreak/>
        <w:t>日常</w:t>
      </w:r>
      <w:r w:rsidR="00C62DEE">
        <w:rPr>
          <w:rFonts w:ascii="宋体" w:eastAsia="宋体" w:hAnsi="宋体" w:cs="仿宋_GB2312" w:hint="eastAsia"/>
          <w:sz w:val="24"/>
          <w:szCs w:val="24"/>
        </w:rPr>
        <w:t>管理</w:t>
      </w:r>
      <w:r>
        <w:rPr>
          <w:rFonts w:ascii="宋体" w:eastAsia="宋体" w:hAnsi="宋体" w:cs="仿宋_GB2312" w:hint="eastAsia"/>
          <w:sz w:val="24"/>
          <w:szCs w:val="24"/>
        </w:rPr>
        <w:t>费用。</w:t>
      </w:r>
    </w:p>
    <w:p w14:paraId="1C7F99F9" w14:textId="04DD9D33"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宋体" w:hint="eastAsia"/>
          <w:sz w:val="24"/>
          <w:szCs w:val="24"/>
          <w:shd w:val="clear" w:color="auto" w:fill="FFFFFF"/>
        </w:rPr>
        <w:t>2、三层风味餐厅：收取经营额的</w:t>
      </w:r>
      <w:r w:rsidRPr="007D768C">
        <w:rPr>
          <w:rFonts w:ascii="宋体" w:eastAsia="宋体" w:hAnsi="宋体" w:cs="宋体" w:hint="eastAsia"/>
          <w:sz w:val="24"/>
          <w:szCs w:val="24"/>
          <w:u w:val="single"/>
          <w:shd w:val="clear" w:color="auto" w:fill="FFFFFF"/>
        </w:rPr>
        <w:t xml:space="preserve">   </w:t>
      </w:r>
      <w:r w:rsidRPr="007D768C">
        <w:rPr>
          <w:rFonts w:ascii="宋体" w:eastAsia="宋体" w:hAnsi="宋体" w:cs="宋体" w:hint="eastAsia"/>
          <w:sz w:val="24"/>
          <w:szCs w:val="24"/>
          <w:highlight w:val="yellow"/>
          <w:u w:val="single"/>
          <w:shd w:val="clear" w:color="auto" w:fill="FFFFFF"/>
        </w:rPr>
        <w:t>%</w:t>
      </w:r>
      <w:r>
        <w:rPr>
          <w:rFonts w:ascii="宋体" w:eastAsia="宋体" w:hAnsi="宋体" w:cs="仿宋_GB2312" w:hint="eastAsia"/>
          <w:sz w:val="24"/>
          <w:szCs w:val="24"/>
        </w:rPr>
        <w:t>作为日常</w:t>
      </w:r>
      <w:r w:rsidR="00C62DEE">
        <w:rPr>
          <w:rFonts w:ascii="宋体" w:eastAsia="宋体" w:hAnsi="宋体" w:cs="仿宋_GB2312" w:hint="eastAsia"/>
          <w:sz w:val="24"/>
          <w:szCs w:val="24"/>
        </w:rPr>
        <w:t>管理</w:t>
      </w:r>
      <w:r>
        <w:rPr>
          <w:rFonts w:ascii="宋体" w:eastAsia="宋体" w:hAnsi="宋体" w:cs="仿宋_GB2312" w:hint="eastAsia"/>
          <w:sz w:val="24"/>
          <w:szCs w:val="24"/>
        </w:rPr>
        <w:t>费用。</w:t>
      </w:r>
      <w:r w:rsidR="002E5884">
        <w:rPr>
          <w:rFonts w:ascii="宋体" w:eastAsia="宋体" w:hAnsi="宋体" w:cs="仿宋_GB2312" w:hint="eastAsia"/>
          <w:sz w:val="24"/>
          <w:szCs w:val="24"/>
        </w:rPr>
        <w:t>（该管理费以报价为准）</w:t>
      </w:r>
    </w:p>
    <w:p w14:paraId="6642A78B" w14:textId="79440AE7" w:rsidR="0007505F" w:rsidRDefault="00054375">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3、各供应商应针对管理费进行报价。</w:t>
      </w:r>
    </w:p>
    <w:p w14:paraId="26226148" w14:textId="77777777" w:rsidR="0007505F" w:rsidRDefault="00054375">
      <w:pPr>
        <w:jc w:val="left"/>
        <w:rPr>
          <w:rFonts w:ascii="宋体" w:eastAsia="宋体" w:hAnsi="宋体" w:cs="宋体"/>
          <w:b/>
          <w:sz w:val="36"/>
          <w:szCs w:val="24"/>
        </w:rPr>
      </w:pPr>
      <w:r>
        <w:rPr>
          <w:rFonts w:ascii="宋体" w:eastAsia="宋体" w:hAnsi="宋体" w:cs="宋体"/>
          <w:b/>
          <w:sz w:val="36"/>
          <w:szCs w:val="24"/>
        </w:rPr>
        <w:br w:type="page"/>
      </w:r>
      <w:r>
        <w:rPr>
          <w:rFonts w:ascii="宋体" w:eastAsia="宋体" w:hAnsi="宋体" w:cs="宋体" w:hint="eastAsia"/>
          <w:b/>
          <w:sz w:val="28"/>
          <w:szCs w:val="24"/>
        </w:rPr>
        <w:lastRenderedPageBreak/>
        <w:t>附件1</w:t>
      </w:r>
      <w:r>
        <w:rPr>
          <w:rFonts w:ascii="宋体" w:eastAsia="宋体" w:hAnsi="宋体" w:cs="宋体"/>
          <w:b/>
          <w:sz w:val="28"/>
          <w:szCs w:val="24"/>
        </w:rPr>
        <w:t>：</w:t>
      </w:r>
    </w:p>
    <w:p w14:paraId="0FFABC35" w14:textId="77777777" w:rsidR="0007505F" w:rsidRDefault="00054375">
      <w:pPr>
        <w:jc w:val="center"/>
        <w:rPr>
          <w:rFonts w:ascii="宋体" w:eastAsia="宋体" w:hAnsi="宋体" w:cs="宋体"/>
          <w:b/>
          <w:sz w:val="28"/>
          <w:szCs w:val="28"/>
        </w:rPr>
      </w:pPr>
      <w:r>
        <w:rPr>
          <w:rFonts w:ascii="宋体" w:eastAsia="宋体" w:hAnsi="宋体" w:cs="宋体" w:hint="eastAsia"/>
          <w:b/>
          <w:sz w:val="28"/>
          <w:szCs w:val="28"/>
        </w:rPr>
        <w:t>综合服务楼各楼层面积</w:t>
      </w:r>
    </w:p>
    <w:p w14:paraId="211307CF" w14:textId="77777777" w:rsidR="0007505F" w:rsidRDefault="0007505F">
      <w:pPr>
        <w:jc w:val="left"/>
        <w:rPr>
          <w:rFonts w:ascii="宋体" w:eastAsia="宋体" w:hAnsi="宋体" w:cs="宋体"/>
          <w:sz w:val="28"/>
          <w:szCs w:val="24"/>
        </w:rPr>
      </w:pPr>
    </w:p>
    <w:tbl>
      <w:tblPr>
        <w:tblpPr w:leftFromText="180" w:rightFromText="180" w:vertAnchor="text" w:horzAnchor="page" w:tblpX="1678" w:tblpY="245"/>
        <w:tblOverlap w:val="neve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851"/>
        <w:gridCol w:w="2355"/>
        <w:gridCol w:w="2596"/>
      </w:tblGrid>
      <w:tr w:rsidR="0007505F" w14:paraId="08170F34" w14:textId="77777777">
        <w:trPr>
          <w:trHeight w:val="696"/>
        </w:trPr>
        <w:tc>
          <w:tcPr>
            <w:tcW w:w="1558" w:type="dxa"/>
            <w:vAlign w:val="center"/>
          </w:tcPr>
          <w:p w14:paraId="721F5FC5"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分类</w:t>
            </w:r>
          </w:p>
        </w:tc>
        <w:tc>
          <w:tcPr>
            <w:tcW w:w="1851" w:type="dxa"/>
            <w:vAlign w:val="center"/>
          </w:tcPr>
          <w:p w14:paraId="38AA0506"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经营场所名称</w:t>
            </w:r>
          </w:p>
        </w:tc>
        <w:tc>
          <w:tcPr>
            <w:tcW w:w="2355" w:type="dxa"/>
            <w:vAlign w:val="center"/>
          </w:tcPr>
          <w:p w14:paraId="6D8F85C7"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就餐大厅面积</w:t>
            </w:r>
          </w:p>
        </w:tc>
        <w:tc>
          <w:tcPr>
            <w:tcW w:w="2596" w:type="dxa"/>
            <w:vAlign w:val="center"/>
          </w:tcPr>
          <w:p w14:paraId="360C11E3"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后厨操作面积</w:t>
            </w:r>
          </w:p>
        </w:tc>
      </w:tr>
      <w:tr w:rsidR="0007505F" w14:paraId="670EB53D" w14:textId="77777777">
        <w:trPr>
          <w:trHeight w:val="1452"/>
        </w:trPr>
        <w:tc>
          <w:tcPr>
            <w:tcW w:w="1558" w:type="dxa"/>
            <w:vAlign w:val="center"/>
          </w:tcPr>
          <w:p w14:paraId="77AEFA48" w14:textId="77777777" w:rsidR="0007505F" w:rsidRDefault="00054375">
            <w:pPr>
              <w:spacing w:line="360" w:lineRule="auto"/>
              <w:jc w:val="center"/>
              <w:rPr>
                <w:rFonts w:ascii="宋体" w:eastAsia="宋体" w:hAnsi="宋体" w:cs="宋体"/>
                <w:color w:val="000000"/>
                <w:sz w:val="24"/>
                <w:szCs w:val="24"/>
              </w:rPr>
            </w:pPr>
            <w:bookmarkStart w:id="123" w:name="_Hlk450137283"/>
            <w:r>
              <w:rPr>
                <w:rFonts w:ascii="宋体" w:eastAsia="宋体" w:hAnsi="宋体" w:cs="宋体" w:hint="eastAsia"/>
                <w:color w:val="000000"/>
                <w:sz w:val="24"/>
                <w:szCs w:val="24"/>
              </w:rPr>
              <w:t>包一</w:t>
            </w:r>
          </w:p>
        </w:tc>
        <w:tc>
          <w:tcPr>
            <w:tcW w:w="1851" w:type="dxa"/>
            <w:vAlign w:val="center"/>
          </w:tcPr>
          <w:p w14:paraId="0EC4856F"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一层清真餐厅（基本伙兼风味）</w:t>
            </w:r>
          </w:p>
        </w:tc>
        <w:tc>
          <w:tcPr>
            <w:tcW w:w="2355" w:type="dxa"/>
            <w:vAlign w:val="center"/>
          </w:tcPr>
          <w:p w14:paraId="243FAEBF" w14:textId="77777777" w:rsidR="0007505F" w:rsidRDefault="00054375">
            <w:pPr>
              <w:spacing w:line="360" w:lineRule="auto"/>
              <w:ind w:firstLineChars="200" w:firstLine="480"/>
              <w:rPr>
                <w:rFonts w:ascii="宋体" w:eastAsia="宋体" w:hAnsi="宋体" w:cs="宋体"/>
                <w:b/>
                <w:color w:val="FF0000"/>
                <w:sz w:val="24"/>
                <w:szCs w:val="24"/>
              </w:rPr>
            </w:pPr>
            <w:r>
              <w:rPr>
                <w:rFonts w:ascii="宋体" w:eastAsia="宋体" w:hAnsi="宋体" w:cs="宋体" w:hint="eastAsia"/>
                <w:sz w:val="24"/>
                <w:szCs w:val="24"/>
                <w:shd w:val="clear" w:color="auto" w:fill="FFFFFF"/>
              </w:rPr>
              <w:t>约</w:t>
            </w:r>
            <w:r>
              <w:rPr>
                <w:rFonts w:ascii="宋体" w:eastAsia="宋体" w:hAnsi="宋体" w:cs="宋体" w:hint="eastAsia"/>
                <w:color w:val="000000" w:themeColor="text1"/>
                <w:sz w:val="24"/>
                <w:szCs w:val="24"/>
                <w:shd w:val="clear" w:color="auto" w:fill="FFFFFF"/>
              </w:rPr>
              <w:t>750</w:t>
            </w:r>
            <w:r>
              <w:rPr>
                <w:rFonts w:ascii="宋体" w:eastAsia="宋体" w:hAnsi="宋体" w:cs="宋体" w:hint="eastAsia"/>
                <w:sz w:val="24"/>
                <w:szCs w:val="24"/>
                <w:shd w:val="clear" w:color="auto" w:fill="FFFFFF"/>
              </w:rPr>
              <w:t>㎡</w:t>
            </w:r>
          </w:p>
        </w:tc>
        <w:tc>
          <w:tcPr>
            <w:tcW w:w="2596" w:type="dxa"/>
            <w:vAlign w:val="center"/>
          </w:tcPr>
          <w:p w14:paraId="3A1F8A70"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约960㎡</w:t>
            </w:r>
          </w:p>
        </w:tc>
      </w:tr>
      <w:tr w:rsidR="0007505F" w14:paraId="479FB912" w14:textId="77777777">
        <w:trPr>
          <w:trHeight w:val="2183"/>
        </w:trPr>
        <w:tc>
          <w:tcPr>
            <w:tcW w:w="1558" w:type="dxa"/>
            <w:vAlign w:val="center"/>
          </w:tcPr>
          <w:p w14:paraId="3A4BDB19"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包二</w:t>
            </w:r>
          </w:p>
        </w:tc>
        <w:tc>
          <w:tcPr>
            <w:tcW w:w="1851" w:type="dxa"/>
            <w:vAlign w:val="center"/>
          </w:tcPr>
          <w:p w14:paraId="0B21242E"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三层特色风味餐厅</w:t>
            </w:r>
          </w:p>
        </w:tc>
        <w:tc>
          <w:tcPr>
            <w:tcW w:w="2355" w:type="dxa"/>
            <w:vAlign w:val="center"/>
          </w:tcPr>
          <w:p w14:paraId="1175A0E0"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约1000㎡</w:t>
            </w:r>
          </w:p>
        </w:tc>
        <w:tc>
          <w:tcPr>
            <w:tcW w:w="2596" w:type="dxa"/>
            <w:vAlign w:val="center"/>
          </w:tcPr>
          <w:p w14:paraId="68A972A3"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约820㎡</w:t>
            </w:r>
          </w:p>
        </w:tc>
      </w:tr>
      <w:tr w:rsidR="0007505F" w14:paraId="6ECE292A" w14:textId="77777777">
        <w:trPr>
          <w:trHeight w:val="1022"/>
        </w:trPr>
        <w:tc>
          <w:tcPr>
            <w:tcW w:w="8360" w:type="dxa"/>
            <w:gridSpan w:val="4"/>
            <w:vAlign w:val="center"/>
          </w:tcPr>
          <w:p w14:paraId="558BC9EB" w14:textId="77777777" w:rsidR="0007505F" w:rsidRDefault="00054375">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注：实际情况以现场踏勘为准</w:t>
            </w:r>
          </w:p>
        </w:tc>
      </w:tr>
      <w:bookmarkEnd w:id="123"/>
    </w:tbl>
    <w:p w14:paraId="760E2691" w14:textId="77777777" w:rsidR="0007505F" w:rsidRDefault="00054375">
      <w:pPr>
        <w:spacing w:line="500" w:lineRule="exact"/>
        <w:jc w:val="left"/>
        <w:rPr>
          <w:rFonts w:ascii="仿宋_GB2312" w:eastAsia="仿宋_GB2312" w:hAnsi="仿宋_GB2312" w:cs="仿宋_GB2312"/>
          <w:b/>
          <w:bCs/>
          <w:sz w:val="30"/>
          <w:szCs w:val="30"/>
        </w:rPr>
      </w:pPr>
      <w:r>
        <w:rPr>
          <w:rFonts w:ascii="仿宋_GB2312" w:eastAsia="仿宋_GB2312" w:hAnsi="仿宋_GB2312" w:cs="仿宋_GB2312"/>
          <w:b/>
          <w:bCs/>
          <w:sz w:val="30"/>
          <w:szCs w:val="30"/>
        </w:rPr>
        <w:br w:type="page"/>
      </w:r>
      <w:r>
        <w:rPr>
          <w:rFonts w:ascii="仿宋_GB2312" w:eastAsia="仿宋_GB2312" w:hAnsi="仿宋_GB2312" w:cs="仿宋_GB2312" w:hint="eastAsia"/>
          <w:b/>
          <w:bCs/>
          <w:sz w:val="30"/>
          <w:szCs w:val="30"/>
        </w:rPr>
        <w:lastRenderedPageBreak/>
        <w:t>附件2：</w:t>
      </w:r>
    </w:p>
    <w:p w14:paraId="17EA81B0" w14:textId="77777777" w:rsidR="0007505F" w:rsidRDefault="00054375">
      <w:pPr>
        <w:spacing w:line="360" w:lineRule="auto"/>
        <w:jc w:val="center"/>
        <w:rPr>
          <w:rFonts w:ascii="宋体" w:eastAsia="宋体" w:hAnsi="宋体" w:cs="Tahoma"/>
          <w:kern w:val="0"/>
          <w:sz w:val="24"/>
          <w:szCs w:val="24"/>
        </w:rPr>
      </w:pPr>
      <w:r>
        <w:rPr>
          <w:rFonts w:ascii="宋体" w:eastAsia="宋体" w:hAnsi="宋体" w:cs="Tahoma" w:hint="eastAsia"/>
          <w:kern w:val="0"/>
          <w:sz w:val="24"/>
          <w:szCs w:val="24"/>
        </w:rPr>
        <w:t>北京高校标准化学生食堂验收标准</w:t>
      </w:r>
    </w:p>
    <w:p w14:paraId="1A7DFDE7" w14:textId="77777777" w:rsidR="0007505F" w:rsidRDefault="00054375">
      <w:pPr>
        <w:spacing w:line="360" w:lineRule="auto"/>
        <w:jc w:val="center"/>
        <w:rPr>
          <w:rFonts w:ascii="宋体" w:eastAsia="宋体" w:hAnsi="宋体" w:cs="Tahoma"/>
          <w:kern w:val="0"/>
          <w:sz w:val="24"/>
          <w:szCs w:val="24"/>
        </w:rPr>
      </w:pPr>
      <w:r>
        <w:rPr>
          <w:rFonts w:ascii="宋体" w:eastAsia="宋体" w:hAnsi="宋体" w:cs="Tahoma" w:hint="eastAsia"/>
          <w:kern w:val="0"/>
          <w:sz w:val="24"/>
          <w:szCs w:val="24"/>
        </w:rPr>
        <w:t>（2016版）</w:t>
      </w:r>
    </w:p>
    <w:p w14:paraId="6E824CE6" w14:textId="77777777" w:rsidR="0007505F" w:rsidRDefault="00054375">
      <w:pPr>
        <w:spacing w:line="360" w:lineRule="auto"/>
        <w:rPr>
          <w:rFonts w:ascii="宋体" w:eastAsia="宋体" w:hAnsi="宋体" w:cs="Tahoma"/>
          <w:kern w:val="0"/>
          <w:sz w:val="24"/>
          <w:szCs w:val="24"/>
        </w:rPr>
      </w:pPr>
      <w:r>
        <w:rPr>
          <w:rFonts w:ascii="宋体" w:eastAsia="宋体" w:hAnsi="宋体" w:cs="Tahoma" w:hint="eastAsia"/>
          <w:kern w:val="0"/>
          <w:sz w:val="24"/>
          <w:szCs w:val="24"/>
        </w:rPr>
        <w:t>一、基础设施标准（44分）</w:t>
      </w:r>
    </w:p>
    <w:tbl>
      <w:tblPr>
        <w:tblW w:w="9765" w:type="dxa"/>
        <w:jc w:val="center"/>
        <w:tblLayout w:type="fixed"/>
        <w:tblCellMar>
          <w:left w:w="0" w:type="dxa"/>
          <w:right w:w="0" w:type="dxa"/>
        </w:tblCellMar>
        <w:tblLook w:val="04A0" w:firstRow="1" w:lastRow="0" w:firstColumn="1" w:lastColumn="0" w:noHBand="0" w:noVBand="1"/>
      </w:tblPr>
      <w:tblGrid>
        <w:gridCol w:w="1196"/>
        <w:gridCol w:w="6795"/>
        <w:gridCol w:w="923"/>
        <w:gridCol w:w="851"/>
      </w:tblGrid>
      <w:tr w:rsidR="0007505F" w14:paraId="540A452A" w14:textId="77777777">
        <w:trPr>
          <w:trHeight w:val="20"/>
          <w:jc w:val="center"/>
        </w:trPr>
        <w:tc>
          <w:tcPr>
            <w:tcW w:w="1196"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17CD066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项目</w:t>
            </w:r>
          </w:p>
          <w:p w14:paraId="2F7C223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及分值</w:t>
            </w:r>
          </w:p>
        </w:tc>
        <w:tc>
          <w:tcPr>
            <w:tcW w:w="6795"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83A898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项目内容</w:t>
            </w:r>
          </w:p>
        </w:tc>
        <w:tc>
          <w:tcPr>
            <w:tcW w:w="923"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8BAD43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单项</w:t>
            </w:r>
          </w:p>
          <w:p w14:paraId="026B0E9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分值</w:t>
            </w:r>
          </w:p>
        </w:tc>
        <w:tc>
          <w:tcPr>
            <w:tcW w:w="85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01C09A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验收</w:t>
            </w:r>
          </w:p>
          <w:p w14:paraId="2EAA3D9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方法</w:t>
            </w:r>
          </w:p>
        </w:tc>
      </w:tr>
      <w:tr w:rsidR="0007505F" w14:paraId="39B60B0D" w14:textId="77777777">
        <w:trPr>
          <w:trHeight w:val="20"/>
          <w:jc w:val="center"/>
        </w:trPr>
        <w:tc>
          <w:tcPr>
            <w:tcW w:w="1196"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290C3EA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p>
          <w:p w14:paraId="55CBE00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布局</w:t>
            </w:r>
          </w:p>
          <w:p w14:paraId="095DA30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与</w:t>
            </w:r>
          </w:p>
          <w:p w14:paraId="6844893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面积</w:t>
            </w:r>
          </w:p>
          <w:p w14:paraId="2850702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(5.5分)</w:t>
            </w: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0EC317C"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1.食堂选址合理（0.4），交通方便（0.3），周围30米内无蚊蝇孳生地（0.3）等污染源。</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033324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71D55B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听取</w:t>
            </w:r>
          </w:p>
          <w:p w14:paraId="3B6D374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汇报</w:t>
            </w:r>
          </w:p>
          <w:p w14:paraId="67ED64E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查阅</w:t>
            </w:r>
          </w:p>
          <w:p w14:paraId="19448C7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资料</w:t>
            </w:r>
          </w:p>
          <w:p w14:paraId="75CCB06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现场</w:t>
            </w:r>
          </w:p>
          <w:p w14:paraId="48993C9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查看</w:t>
            </w:r>
          </w:p>
        </w:tc>
      </w:tr>
      <w:tr w:rsidR="0007505F" w14:paraId="480A1644" w14:textId="77777777">
        <w:trPr>
          <w:trHeight w:val="620"/>
          <w:jc w:val="center"/>
        </w:trPr>
        <w:tc>
          <w:tcPr>
            <w:tcW w:w="1196" w:type="dxa"/>
            <w:vMerge/>
            <w:tcBorders>
              <w:top w:val="nil"/>
              <w:left w:val="single" w:sz="8" w:space="0" w:color="auto"/>
              <w:bottom w:val="single" w:sz="8" w:space="0" w:color="auto"/>
              <w:right w:val="single" w:sz="8" w:space="0" w:color="000000"/>
            </w:tcBorders>
            <w:vAlign w:val="center"/>
          </w:tcPr>
          <w:p w14:paraId="17D2D348"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E0037AB"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2.食堂生均建筑面积为1.1-1.3平方米（0.8），餐厅与操作间（含非食品处理区）面积比为（1:1-1:1.2）（0.7）。</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9644BA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51" w:type="dxa"/>
            <w:vMerge/>
            <w:tcBorders>
              <w:top w:val="nil"/>
              <w:left w:val="nil"/>
              <w:bottom w:val="single" w:sz="8" w:space="0" w:color="000000"/>
              <w:right w:val="single" w:sz="8" w:space="0" w:color="000000"/>
            </w:tcBorders>
            <w:vAlign w:val="center"/>
          </w:tcPr>
          <w:p w14:paraId="57B7FA4C" w14:textId="77777777" w:rsidR="0007505F" w:rsidRDefault="0007505F">
            <w:pPr>
              <w:spacing w:line="360" w:lineRule="auto"/>
              <w:jc w:val="left"/>
              <w:rPr>
                <w:rFonts w:ascii="宋体" w:eastAsia="宋体" w:hAnsi="宋体" w:cs="宋体"/>
                <w:kern w:val="0"/>
                <w:sz w:val="24"/>
                <w:szCs w:val="24"/>
              </w:rPr>
            </w:pPr>
          </w:p>
        </w:tc>
      </w:tr>
      <w:tr w:rsidR="0007505F" w14:paraId="61887EF4" w14:textId="77777777">
        <w:trPr>
          <w:trHeight w:val="704"/>
          <w:jc w:val="center"/>
        </w:trPr>
        <w:tc>
          <w:tcPr>
            <w:tcW w:w="1196" w:type="dxa"/>
            <w:vMerge/>
            <w:tcBorders>
              <w:top w:val="nil"/>
              <w:left w:val="single" w:sz="8" w:space="0" w:color="auto"/>
              <w:bottom w:val="single" w:sz="8" w:space="0" w:color="auto"/>
              <w:right w:val="single" w:sz="8" w:space="0" w:color="000000"/>
            </w:tcBorders>
            <w:vAlign w:val="center"/>
          </w:tcPr>
          <w:p w14:paraId="460514AE"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F7393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3.食堂建筑结构布局合理、功能齐全（1），符合按原材料进入、半成品加工、成品供应单一流向的生产流程卫生要求（1）。</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65AE34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51" w:type="dxa"/>
            <w:vMerge/>
            <w:tcBorders>
              <w:top w:val="nil"/>
              <w:left w:val="nil"/>
              <w:bottom w:val="single" w:sz="8" w:space="0" w:color="000000"/>
              <w:right w:val="single" w:sz="8" w:space="0" w:color="000000"/>
            </w:tcBorders>
            <w:vAlign w:val="center"/>
          </w:tcPr>
          <w:p w14:paraId="47CEBF2A" w14:textId="77777777" w:rsidR="0007505F" w:rsidRDefault="0007505F">
            <w:pPr>
              <w:spacing w:line="360" w:lineRule="auto"/>
              <w:jc w:val="left"/>
              <w:rPr>
                <w:rFonts w:ascii="宋体" w:eastAsia="宋体" w:hAnsi="宋体" w:cs="宋体"/>
                <w:kern w:val="0"/>
                <w:sz w:val="24"/>
                <w:szCs w:val="24"/>
              </w:rPr>
            </w:pPr>
          </w:p>
        </w:tc>
      </w:tr>
      <w:tr w:rsidR="0007505F" w14:paraId="45F66D90"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4C7B4888"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09A66D8"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4.食堂建筑结构坚固耐用，易于维修（0.4），易于保洁（0.4），能避免有害动物的侵入和栖息（0.2）。</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E68335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6E86D717" w14:textId="77777777" w:rsidR="0007505F" w:rsidRDefault="0007505F">
            <w:pPr>
              <w:spacing w:line="360" w:lineRule="auto"/>
              <w:jc w:val="left"/>
              <w:rPr>
                <w:rFonts w:ascii="宋体" w:eastAsia="宋体" w:hAnsi="宋体" w:cs="宋体"/>
                <w:kern w:val="0"/>
                <w:sz w:val="24"/>
                <w:szCs w:val="24"/>
              </w:rPr>
            </w:pPr>
          </w:p>
        </w:tc>
      </w:tr>
      <w:tr w:rsidR="0007505F" w14:paraId="00FD4247" w14:textId="77777777">
        <w:trPr>
          <w:trHeight w:val="20"/>
          <w:jc w:val="center"/>
        </w:trPr>
        <w:tc>
          <w:tcPr>
            <w:tcW w:w="1196"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19D60FD9"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p>
          <w:p w14:paraId="442AA5D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餐厅</w:t>
            </w:r>
          </w:p>
          <w:p w14:paraId="3328F0D0"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（9分）</w:t>
            </w: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4AB2EE2"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5.餐厅净高度不低于3.5米（0.5），配置餐桌椅，就餐座位数不少于就餐学生人数的1/3（0.5）。</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6326D5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7998943"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听取</w:t>
            </w:r>
          </w:p>
          <w:p w14:paraId="28337D1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汇报</w:t>
            </w:r>
          </w:p>
          <w:p w14:paraId="5A53E76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现场</w:t>
            </w:r>
          </w:p>
          <w:p w14:paraId="5FE2204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查看</w:t>
            </w:r>
          </w:p>
        </w:tc>
      </w:tr>
      <w:tr w:rsidR="0007505F" w14:paraId="5A1F1762"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0EE44249"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5CFAF9A"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6.餐厅通风采光良好（0.5），无油烟和蒸汽，空气清新（0.5）。建筑或装饰材料无毒环保（0.5），地面为瓷砖以上标准且有良好防滑性能（0.5）。</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B909E6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51" w:type="dxa"/>
            <w:vMerge/>
            <w:tcBorders>
              <w:top w:val="nil"/>
              <w:left w:val="nil"/>
              <w:bottom w:val="single" w:sz="8" w:space="0" w:color="000000"/>
              <w:right w:val="single" w:sz="8" w:space="0" w:color="000000"/>
            </w:tcBorders>
            <w:vAlign w:val="center"/>
          </w:tcPr>
          <w:p w14:paraId="261A4D95" w14:textId="77777777" w:rsidR="0007505F" w:rsidRDefault="0007505F">
            <w:pPr>
              <w:spacing w:line="360" w:lineRule="auto"/>
              <w:jc w:val="left"/>
              <w:rPr>
                <w:rFonts w:ascii="宋体" w:eastAsia="宋体" w:hAnsi="宋体" w:cs="宋体"/>
                <w:kern w:val="0"/>
                <w:sz w:val="24"/>
                <w:szCs w:val="24"/>
              </w:rPr>
            </w:pPr>
          </w:p>
        </w:tc>
      </w:tr>
      <w:tr w:rsidR="0007505F" w14:paraId="3C9135F3"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75D0E4AA"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9E13455"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7.售饭台面为不锈钢或石材贴面（0.5），有饭菜保温（0.5）及防止饭菜污染设施（0.5）。</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FA1945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51" w:type="dxa"/>
            <w:vMerge/>
            <w:tcBorders>
              <w:top w:val="nil"/>
              <w:left w:val="nil"/>
              <w:bottom w:val="single" w:sz="8" w:space="0" w:color="000000"/>
              <w:right w:val="single" w:sz="8" w:space="0" w:color="000000"/>
            </w:tcBorders>
            <w:vAlign w:val="center"/>
          </w:tcPr>
          <w:p w14:paraId="74C4CA49" w14:textId="77777777" w:rsidR="0007505F" w:rsidRDefault="0007505F">
            <w:pPr>
              <w:spacing w:line="360" w:lineRule="auto"/>
              <w:jc w:val="left"/>
              <w:rPr>
                <w:rFonts w:ascii="宋体" w:eastAsia="宋体" w:hAnsi="宋体" w:cs="宋体"/>
                <w:kern w:val="0"/>
                <w:sz w:val="24"/>
                <w:szCs w:val="24"/>
              </w:rPr>
            </w:pPr>
          </w:p>
        </w:tc>
      </w:tr>
      <w:tr w:rsidR="0007505F" w14:paraId="489FE192"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29CF869E"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96C1EFD"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8.餐厅入口有门帘或风幕机、避风阁，设有餐具回收处及就餐人员洗手池。有暖气、灯光、电视、带地封地漏、吊扇或空调，照明充足，环境优雅。（缺一项扣0.3分）</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3ED7D3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51" w:type="dxa"/>
            <w:vMerge/>
            <w:tcBorders>
              <w:top w:val="nil"/>
              <w:left w:val="nil"/>
              <w:bottom w:val="single" w:sz="8" w:space="0" w:color="000000"/>
              <w:right w:val="single" w:sz="8" w:space="0" w:color="000000"/>
            </w:tcBorders>
            <w:vAlign w:val="center"/>
          </w:tcPr>
          <w:p w14:paraId="28EA893E" w14:textId="77777777" w:rsidR="0007505F" w:rsidRDefault="0007505F">
            <w:pPr>
              <w:spacing w:line="360" w:lineRule="auto"/>
              <w:jc w:val="left"/>
              <w:rPr>
                <w:rFonts w:ascii="宋体" w:eastAsia="宋体" w:hAnsi="宋体" w:cs="宋体"/>
                <w:kern w:val="0"/>
                <w:sz w:val="24"/>
                <w:szCs w:val="24"/>
              </w:rPr>
            </w:pPr>
          </w:p>
        </w:tc>
      </w:tr>
      <w:tr w:rsidR="0007505F" w14:paraId="59721DD5"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389D73E8"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B746B45"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9.采用明厨亮灶方式展示食品加工制作过程（1）。</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C43DD5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228EC040" w14:textId="77777777" w:rsidR="0007505F" w:rsidRDefault="0007505F">
            <w:pPr>
              <w:spacing w:line="360" w:lineRule="auto"/>
              <w:jc w:val="left"/>
              <w:rPr>
                <w:rFonts w:ascii="宋体" w:eastAsia="宋体" w:hAnsi="宋体" w:cs="宋体"/>
                <w:kern w:val="0"/>
                <w:sz w:val="24"/>
                <w:szCs w:val="24"/>
              </w:rPr>
            </w:pPr>
          </w:p>
        </w:tc>
      </w:tr>
      <w:tr w:rsidR="0007505F" w14:paraId="0E192059"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09EF5245"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D33C508"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10.有挂牌服务监督窗（0.3），设置公平秤及微波炉（0.2）。</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61AA4F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51" w:type="dxa"/>
            <w:vMerge/>
            <w:tcBorders>
              <w:top w:val="nil"/>
              <w:left w:val="nil"/>
              <w:bottom w:val="single" w:sz="8" w:space="0" w:color="000000"/>
              <w:right w:val="single" w:sz="8" w:space="0" w:color="000000"/>
            </w:tcBorders>
            <w:vAlign w:val="center"/>
          </w:tcPr>
          <w:p w14:paraId="47366DA5" w14:textId="77777777" w:rsidR="0007505F" w:rsidRDefault="0007505F">
            <w:pPr>
              <w:spacing w:line="360" w:lineRule="auto"/>
              <w:jc w:val="left"/>
              <w:rPr>
                <w:rFonts w:ascii="宋体" w:eastAsia="宋体" w:hAnsi="宋体" w:cs="宋体"/>
                <w:kern w:val="0"/>
                <w:sz w:val="24"/>
                <w:szCs w:val="24"/>
              </w:rPr>
            </w:pPr>
          </w:p>
        </w:tc>
      </w:tr>
      <w:tr w:rsidR="0007505F" w14:paraId="1B7451BC"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74FA9BCB"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D37B40E"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11.有免费汤和免费调料供应点，设置安全防护措施（1）。</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D0359E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349D8E99" w14:textId="77777777" w:rsidR="0007505F" w:rsidRDefault="0007505F">
            <w:pPr>
              <w:spacing w:line="360" w:lineRule="auto"/>
              <w:jc w:val="left"/>
              <w:rPr>
                <w:rFonts w:ascii="宋体" w:eastAsia="宋体" w:hAnsi="宋体" w:cs="宋体"/>
                <w:kern w:val="0"/>
                <w:sz w:val="24"/>
                <w:szCs w:val="24"/>
              </w:rPr>
            </w:pPr>
          </w:p>
        </w:tc>
      </w:tr>
      <w:tr w:rsidR="0007505F" w14:paraId="5CE0E32D" w14:textId="77777777">
        <w:trPr>
          <w:trHeight w:val="20"/>
          <w:jc w:val="center"/>
        </w:trPr>
        <w:tc>
          <w:tcPr>
            <w:tcW w:w="1196"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58705E1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p>
          <w:p w14:paraId="69D61BB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操作间</w:t>
            </w:r>
          </w:p>
          <w:p w14:paraId="55F28F1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和库房</w:t>
            </w:r>
            <w:r>
              <w:rPr>
                <w:rFonts w:ascii="宋体" w:eastAsia="宋体" w:hAnsi="宋体" w:cs="宋体" w:hint="eastAsia"/>
                <w:kern w:val="0"/>
                <w:sz w:val="24"/>
                <w:szCs w:val="24"/>
              </w:rPr>
              <w:lastRenderedPageBreak/>
              <w:t>(13分)</w:t>
            </w: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567CA4E"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12.地面为防滑通体砖，有一定坡度便于排水（0.4）。粗加工间、主副食热加工间、洗碗间均应有排水明沟（0.2）。清洁操作区内不得设置明沟（0.2）。地漏带地封（0.2）。</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9C8FC9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E8ECFB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听取</w:t>
            </w:r>
          </w:p>
          <w:p w14:paraId="47C2CB43"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汇报</w:t>
            </w:r>
          </w:p>
          <w:p w14:paraId="16FC9CE3"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现场</w:t>
            </w:r>
          </w:p>
          <w:p w14:paraId="741B783E"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查看</w:t>
            </w:r>
          </w:p>
        </w:tc>
      </w:tr>
      <w:tr w:rsidR="0007505F" w14:paraId="0D80DC29"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3A780A8B"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2A393E21"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13.通风良好（0.3），有足够照明（0.3），墙面瓷砖到顶（0.2），天花板采用环保防火且防霉不易剥脱材料（0.2）。</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111445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3E779AF7" w14:textId="77777777" w:rsidR="0007505F" w:rsidRDefault="0007505F">
            <w:pPr>
              <w:spacing w:line="360" w:lineRule="auto"/>
              <w:jc w:val="left"/>
              <w:rPr>
                <w:rFonts w:ascii="宋体" w:eastAsia="宋体" w:hAnsi="宋体" w:cs="宋体"/>
                <w:kern w:val="0"/>
                <w:sz w:val="24"/>
                <w:szCs w:val="24"/>
              </w:rPr>
            </w:pPr>
          </w:p>
        </w:tc>
      </w:tr>
      <w:tr w:rsidR="0007505F" w14:paraId="20633F74"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238ACFFC"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F59CE24"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14.全部使用天然气、煤气等清洁燃料（0.5），使用隔热不锈钢或瓷砖贴面灶具（0.5），设有油烟净化装置、油烟蒸汽机械排风排气及送风设施（0.5），按规定定期清洗烟道（0.5）。</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345FB8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51" w:type="dxa"/>
            <w:vMerge/>
            <w:tcBorders>
              <w:top w:val="nil"/>
              <w:left w:val="nil"/>
              <w:bottom w:val="single" w:sz="8" w:space="0" w:color="000000"/>
              <w:right w:val="single" w:sz="8" w:space="0" w:color="000000"/>
            </w:tcBorders>
            <w:vAlign w:val="center"/>
          </w:tcPr>
          <w:p w14:paraId="3ECED8E3" w14:textId="77777777" w:rsidR="0007505F" w:rsidRDefault="0007505F">
            <w:pPr>
              <w:spacing w:line="360" w:lineRule="auto"/>
              <w:jc w:val="left"/>
              <w:rPr>
                <w:rFonts w:ascii="宋体" w:eastAsia="宋体" w:hAnsi="宋体" w:cs="宋体"/>
                <w:kern w:val="0"/>
                <w:sz w:val="24"/>
                <w:szCs w:val="24"/>
              </w:rPr>
            </w:pPr>
          </w:p>
        </w:tc>
      </w:tr>
      <w:tr w:rsidR="0007505F" w14:paraId="01E26CE8"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1A860774"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22D8BD7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15.无蒸汽、油烟（0.5），无地面积水（0.5），下水排放通畅（0.3）。烹饪场所安装可燃气体检测系统（0.2）。</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FE94D4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51" w:type="dxa"/>
            <w:vMerge/>
            <w:tcBorders>
              <w:top w:val="nil"/>
              <w:left w:val="nil"/>
              <w:bottom w:val="single" w:sz="8" w:space="0" w:color="000000"/>
              <w:right w:val="single" w:sz="8" w:space="0" w:color="000000"/>
            </w:tcBorders>
            <w:vAlign w:val="center"/>
          </w:tcPr>
          <w:p w14:paraId="64468ED5" w14:textId="77777777" w:rsidR="0007505F" w:rsidRDefault="0007505F">
            <w:pPr>
              <w:spacing w:line="360" w:lineRule="auto"/>
              <w:jc w:val="left"/>
              <w:rPr>
                <w:rFonts w:ascii="宋体" w:eastAsia="宋体" w:hAnsi="宋体" w:cs="宋体"/>
                <w:kern w:val="0"/>
                <w:sz w:val="24"/>
                <w:szCs w:val="24"/>
              </w:rPr>
            </w:pPr>
          </w:p>
        </w:tc>
      </w:tr>
      <w:tr w:rsidR="0007505F" w14:paraId="0BAE3235"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6678A67E"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D98220B"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16.独立设置餐具洗消间（面积不低于操作间面积的10%）（0.5）、粗加工间（0.4）、主副食热加工间（0.4）、备餐间（有空调）（0.4）、风味排档（0.4）。配有洗涤、消毒池（0.4）。</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05ECA8E"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2.5</w:t>
            </w:r>
          </w:p>
        </w:tc>
        <w:tc>
          <w:tcPr>
            <w:tcW w:w="851" w:type="dxa"/>
            <w:vMerge/>
            <w:tcBorders>
              <w:top w:val="nil"/>
              <w:left w:val="nil"/>
              <w:bottom w:val="single" w:sz="8" w:space="0" w:color="000000"/>
              <w:right w:val="single" w:sz="8" w:space="0" w:color="000000"/>
            </w:tcBorders>
            <w:vAlign w:val="center"/>
          </w:tcPr>
          <w:p w14:paraId="1F8D52CC" w14:textId="77777777" w:rsidR="0007505F" w:rsidRDefault="0007505F">
            <w:pPr>
              <w:spacing w:line="360" w:lineRule="auto"/>
              <w:jc w:val="left"/>
              <w:rPr>
                <w:rFonts w:ascii="宋体" w:eastAsia="宋体" w:hAnsi="宋体" w:cs="宋体"/>
                <w:kern w:val="0"/>
                <w:sz w:val="24"/>
                <w:szCs w:val="24"/>
              </w:rPr>
            </w:pPr>
          </w:p>
        </w:tc>
      </w:tr>
      <w:tr w:rsidR="0007505F" w14:paraId="577349A5"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34C8C36B"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4FDA123"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17.肉类、鱼类、蔬菜类粗加工间分类专设，内设与之相对应的水池、操作台及专用冰箱。（缺一项扣0.2分）</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11B773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75B90EA2" w14:textId="77777777" w:rsidR="0007505F" w:rsidRDefault="0007505F">
            <w:pPr>
              <w:spacing w:line="360" w:lineRule="auto"/>
              <w:jc w:val="left"/>
              <w:rPr>
                <w:rFonts w:ascii="宋体" w:eastAsia="宋体" w:hAnsi="宋体" w:cs="宋体"/>
                <w:kern w:val="0"/>
                <w:sz w:val="24"/>
                <w:szCs w:val="24"/>
              </w:rPr>
            </w:pPr>
          </w:p>
        </w:tc>
      </w:tr>
      <w:tr w:rsidR="0007505F" w14:paraId="761A85FA" w14:textId="77777777">
        <w:trPr>
          <w:trHeight w:val="1388"/>
          <w:jc w:val="center"/>
        </w:trPr>
        <w:tc>
          <w:tcPr>
            <w:tcW w:w="1196" w:type="dxa"/>
            <w:vMerge/>
            <w:tcBorders>
              <w:top w:val="nil"/>
              <w:left w:val="single" w:sz="8" w:space="0" w:color="auto"/>
              <w:bottom w:val="single" w:sz="8" w:space="0" w:color="auto"/>
              <w:right w:val="single" w:sz="8" w:space="0" w:color="000000"/>
            </w:tcBorders>
            <w:vAlign w:val="center"/>
          </w:tcPr>
          <w:p w14:paraId="7CDD3540"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D50D12F"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18.冷荤间应专人、专室、专冰箱、专消毒、专用具。设计为制售分开的全封闭独立隔间，外门能自动关闭，售饭窗口开合式，原材料洗净进入。入口处应设置有洗手、消毒、二次更衣设施的预进间。安装空调、紫外线消毒灯、净水装置及温度计。确保室内温度低于25摄氏度。（缺一项扣0.1分）</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075D88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33FFC44D" w14:textId="77777777" w:rsidR="0007505F" w:rsidRDefault="0007505F">
            <w:pPr>
              <w:spacing w:line="360" w:lineRule="auto"/>
              <w:jc w:val="left"/>
              <w:rPr>
                <w:rFonts w:ascii="宋体" w:eastAsia="宋体" w:hAnsi="宋体" w:cs="宋体"/>
                <w:kern w:val="0"/>
                <w:sz w:val="24"/>
                <w:szCs w:val="24"/>
              </w:rPr>
            </w:pPr>
          </w:p>
        </w:tc>
      </w:tr>
      <w:tr w:rsidR="0007505F" w14:paraId="5A0B8230"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7292B703"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183DD36"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19.独立设置主食库（0.4）、副食库（0.4）、杂品库（0.4）。货架（柜）储缸（桶）齐全（0.2）。货物离地离墙，上架分类码放，标识清楚（0.6）。</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ACA227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51" w:type="dxa"/>
            <w:vMerge/>
            <w:tcBorders>
              <w:top w:val="nil"/>
              <w:left w:val="nil"/>
              <w:bottom w:val="single" w:sz="8" w:space="0" w:color="000000"/>
              <w:right w:val="single" w:sz="8" w:space="0" w:color="000000"/>
            </w:tcBorders>
            <w:vAlign w:val="center"/>
          </w:tcPr>
          <w:p w14:paraId="7799958F" w14:textId="77777777" w:rsidR="0007505F" w:rsidRDefault="0007505F">
            <w:pPr>
              <w:spacing w:line="360" w:lineRule="auto"/>
              <w:jc w:val="left"/>
              <w:rPr>
                <w:rFonts w:ascii="宋体" w:eastAsia="宋体" w:hAnsi="宋体" w:cs="宋体"/>
                <w:kern w:val="0"/>
                <w:sz w:val="24"/>
                <w:szCs w:val="24"/>
              </w:rPr>
            </w:pPr>
          </w:p>
        </w:tc>
      </w:tr>
      <w:tr w:rsidR="0007505F" w14:paraId="0AD8980A"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068E535E"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D20EE2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20.通风、采光、防潮、防尘、防鼠、防蝇、防蟑螂、防投毒、防盗设施完善，库房有温湿度计。（缺一项扣0.3分）</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35D201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76A3F41B" w14:textId="77777777" w:rsidR="0007505F" w:rsidRDefault="0007505F">
            <w:pPr>
              <w:spacing w:line="360" w:lineRule="auto"/>
              <w:jc w:val="left"/>
              <w:rPr>
                <w:rFonts w:ascii="宋体" w:eastAsia="宋体" w:hAnsi="宋体" w:cs="宋体"/>
                <w:kern w:val="0"/>
                <w:sz w:val="24"/>
                <w:szCs w:val="24"/>
              </w:rPr>
            </w:pPr>
          </w:p>
        </w:tc>
      </w:tr>
      <w:tr w:rsidR="0007505F" w14:paraId="79D52BAB" w14:textId="77777777">
        <w:trPr>
          <w:trHeight w:val="20"/>
          <w:jc w:val="center"/>
        </w:trPr>
        <w:tc>
          <w:tcPr>
            <w:tcW w:w="1196"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324D5E39"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p>
          <w:p w14:paraId="5D24791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配套</w:t>
            </w:r>
          </w:p>
          <w:p w14:paraId="5B462CA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设施</w:t>
            </w:r>
          </w:p>
          <w:p w14:paraId="2E2C504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(6.5分)</w:t>
            </w: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5105116"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21.分别设置男女更衣室（0.7），室内有更衣柜和穿衣镜（0.3）。</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E03BA0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0042390" w14:textId="77777777" w:rsidR="0007505F" w:rsidRDefault="0007505F">
            <w:pPr>
              <w:spacing w:line="360" w:lineRule="auto"/>
              <w:rPr>
                <w:rFonts w:ascii="宋体" w:eastAsia="宋体" w:hAnsi="宋体" w:cs="宋体"/>
                <w:kern w:val="0"/>
                <w:sz w:val="24"/>
                <w:szCs w:val="24"/>
              </w:rPr>
            </w:pPr>
          </w:p>
        </w:tc>
      </w:tr>
      <w:tr w:rsidR="0007505F" w14:paraId="77F98378"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01F92F98"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FA3800F"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22.建有食堂从业人员专用卫生间（0.5）及洗澡间（0.5）。卫生间设在非食品处理区，设置有效排气装置，卫生间外门能自动关闭（0.5）。</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E748EE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51" w:type="dxa"/>
            <w:vMerge/>
            <w:tcBorders>
              <w:top w:val="nil"/>
              <w:left w:val="nil"/>
              <w:bottom w:val="single" w:sz="8" w:space="0" w:color="000000"/>
              <w:right w:val="single" w:sz="8" w:space="0" w:color="000000"/>
            </w:tcBorders>
            <w:vAlign w:val="center"/>
          </w:tcPr>
          <w:p w14:paraId="689A0688" w14:textId="77777777" w:rsidR="0007505F" w:rsidRDefault="0007505F">
            <w:pPr>
              <w:spacing w:line="360" w:lineRule="auto"/>
              <w:jc w:val="left"/>
              <w:rPr>
                <w:rFonts w:ascii="宋体" w:eastAsia="宋体" w:hAnsi="宋体" w:cs="宋体"/>
                <w:kern w:val="0"/>
                <w:sz w:val="24"/>
                <w:szCs w:val="24"/>
              </w:rPr>
            </w:pPr>
          </w:p>
        </w:tc>
      </w:tr>
      <w:tr w:rsidR="0007505F" w14:paraId="1C2E2196"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3A357A4C"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0A17812"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23.食堂门窗完好（0.5）。设有值班室，值班室内有电话及报警号码表（0.5）。</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D8828C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2B920748" w14:textId="77777777" w:rsidR="0007505F" w:rsidRDefault="0007505F">
            <w:pPr>
              <w:spacing w:line="360" w:lineRule="auto"/>
              <w:jc w:val="left"/>
              <w:rPr>
                <w:rFonts w:ascii="宋体" w:eastAsia="宋体" w:hAnsi="宋体" w:cs="宋体"/>
                <w:kern w:val="0"/>
                <w:sz w:val="24"/>
                <w:szCs w:val="24"/>
              </w:rPr>
            </w:pPr>
          </w:p>
        </w:tc>
      </w:tr>
      <w:tr w:rsidR="0007505F" w14:paraId="6F74D2B2"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30CB3576"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ECEABA8"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24.食堂水电气计量设施齐全有效并实现智能化（1），双路供电供水（0.5）。</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99C4A49"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51" w:type="dxa"/>
            <w:vMerge/>
            <w:tcBorders>
              <w:top w:val="nil"/>
              <w:left w:val="nil"/>
              <w:bottom w:val="single" w:sz="8" w:space="0" w:color="000000"/>
              <w:right w:val="single" w:sz="8" w:space="0" w:color="000000"/>
            </w:tcBorders>
            <w:vAlign w:val="center"/>
          </w:tcPr>
          <w:p w14:paraId="5BDAAEE8" w14:textId="77777777" w:rsidR="0007505F" w:rsidRDefault="0007505F">
            <w:pPr>
              <w:spacing w:line="360" w:lineRule="auto"/>
              <w:jc w:val="left"/>
              <w:rPr>
                <w:rFonts w:ascii="宋体" w:eastAsia="宋体" w:hAnsi="宋体" w:cs="宋体"/>
                <w:kern w:val="0"/>
                <w:sz w:val="24"/>
                <w:szCs w:val="24"/>
              </w:rPr>
            </w:pPr>
          </w:p>
        </w:tc>
      </w:tr>
      <w:tr w:rsidR="0007505F" w14:paraId="7658DC92"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6FC3DD63"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811205E"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25.食堂有垃圾桶（内置塑料垃圾袋并加盖）（0.3），封闭垃圾车（0.3）及存放处（0.2）。垃圾日产日清（0.2）。</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413844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0BC742C3" w14:textId="77777777" w:rsidR="0007505F" w:rsidRDefault="0007505F">
            <w:pPr>
              <w:spacing w:line="360" w:lineRule="auto"/>
              <w:jc w:val="left"/>
              <w:rPr>
                <w:rFonts w:ascii="宋体" w:eastAsia="宋体" w:hAnsi="宋体" w:cs="宋体"/>
                <w:kern w:val="0"/>
                <w:sz w:val="24"/>
                <w:szCs w:val="24"/>
              </w:rPr>
            </w:pPr>
          </w:p>
        </w:tc>
      </w:tr>
      <w:tr w:rsidR="0007505F" w14:paraId="0EECB029"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4A12D3E9"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F5869AF"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26.楼层食堂应设有运货电梯和垃圾专用电梯（0.3），内设报警电话和视频监控装置（0.2）。</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DDB48D3"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51" w:type="dxa"/>
            <w:vMerge/>
            <w:tcBorders>
              <w:top w:val="nil"/>
              <w:left w:val="nil"/>
              <w:bottom w:val="single" w:sz="8" w:space="0" w:color="000000"/>
              <w:right w:val="single" w:sz="8" w:space="0" w:color="000000"/>
            </w:tcBorders>
            <w:vAlign w:val="center"/>
          </w:tcPr>
          <w:p w14:paraId="30858FDC" w14:textId="77777777" w:rsidR="0007505F" w:rsidRDefault="0007505F">
            <w:pPr>
              <w:spacing w:line="360" w:lineRule="auto"/>
              <w:jc w:val="left"/>
              <w:rPr>
                <w:rFonts w:ascii="宋体" w:eastAsia="宋体" w:hAnsi="宋体" w:cs="宋体"/>
                <w:kern w:val="0"/>
                <w:sz w:val="24"/>
                <w:szCs w:val="24"/>
              </w:rPr>
            </w:pPr>
          </w:p>
        </w:tc>
      </w:tr>
      <w:tr w:rsidR="0007505F" w14:paraId="29C6B768" w14:textId="77777777">
        <w:trPr>
          <w:trHeight w:val="20"/>
          <w:jc w:val="center"/>
        </w:trPr>
        <w:tc>
          <w:tcPr>
            <w:tcW w:w="1196"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292EC21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p>
          <w:p w14:paraId="01D8410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炊具</w:t>
            </w:r>
          </w:p>
          <w:p w14:paraId="604443A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及</w:t>
            </w:r>
          </w:p>
          <w:p w14:paraId="35E40C6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机械</w:t>
            </w:r>
          </w:p>
          <w:p w14:paraId="08BD894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设备</w:t>
            </w:r>
          </w:p>
          <w:p w14:paraId="6A47BD1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（7分）</w:t>
            </w: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D2EB8FB"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27.食堂配有不锈钢主副食蒸箱、和面机、压面机、切肉机、铰肉机、电饼铛等电气化、机械化设备，安装位置符合安全及操作流程。（缺一项扣0.3分）</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47B5EE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51"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BF4CF6F" w14:textId="77777777" w:rsidR="0007505F" w:rsidRDefault="0007505F">
            <w:pPr>
              <w:spacing w:line="360" w:lineRule="auto"/>
              <w:rPr>
                <w:rFonts w:ascii="宋体" w:eastAsia="宋体" w:hAnsi="宋体" w:cs="宋体"/>
                <w:kern w:val="0"/>
                <w:sz w:val="24"/>
                <w:szCs w:val="24"/>
              </w:rPr>
            </w:pPr>
          </w:p>
        </w:tc>
      </w:tr>
      <w:tr w:rsidR="0007505F" w14:paraId="4E0C8DF7"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4776E1C7"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6C076B2"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28.各种操作台柜、贮存柜、货架、水池、生熟食盆、刀箱、菜盆、菜盘均不锈钢化。小炊具齐全，定位摆放。（缺一项扣0.2分）</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096579E"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51" w:type="dxa"/>
            <w:vMerge/>
            <w:tcBorders>
              <w:top w:val="nil"/>
              <w:left w:val="nil"/>
              <w:bottom w:val="single" w:sz="8" w:space="0" w:color="000000"/>
              <w:right w:val="single" w:sz="8" w:space="0" w:color="000000"/>
            </w:tcBorders>
            <w:vAlign w:val="center"/>
          </w:tcPr>
          <w:p w14:paraId="72AC10C7" w14:textId="77777777" w:rsidR="0007505F" w:rsidRDefault="0007505F">
            <w:pPr>
              <w:spacing w:line="360" w:lineRule="auto"/>
              <w:jc w:val="left"/>
              <w:rPr>
                <w:rFonts w:ascii="宋体" w:eastAsia="宋体" w:hAnsi="宋体" w:cs="宋体"/>
                <w:kern w:val="0"/>
                <w:sz w:val="24"/>
                <w:szCs w:val="24"/>
              </w:rPr>
            </w:pPr>
          </w:p>
        </w:tc>
      </w:tr>
      <w:tr w:rsidR="0007505F" w14:paraId="20E2E396"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52AF1751"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221E6F6B"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29.食堂应配备足量的不锈钢生食冰箱、半成品冰箱及熟食冰箱（1）。按就餐人员规模配置相适应的冷库（0.3），冷库中配置温度计并使用防爆灯（0.2）。</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4A5326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51" w:type="dxa"/>
            <w:vMerge/>
            <w:tcBorders>
              <w:top w:val="nil"/>
              <w:left w:val="nil"/>
              <w:bottom w:val="single" w:sz="8" w:space="0" w:color="000000"/>
              <w:right w:val="single" w:sz="8" w:space="0" w:color="000000"/>
            </w:tcBorders>
            <w:vAlign w:val="center"/>
          </w:tcPr>
          <w:p w14:paraId="508BDE7B" w14:textId="77777777" w:rsidR="0007505F" w:rsidRDefault="0007505F">
            <w:pPr>
              <w:spacing w:line="360" w:lineRule="auto"/>
              <w:jc w:val="left"/>
              <w:rPr>
                <w:rFonts w:ascii="宋体" w:eastAsia="宋体" w:hAnsi="宋体" w:cs="宋体"/>
                <w:kern w:val="0"/>
                <w:sz w:val="24"/>
                <w:szCs w:val="24"/>
              </w:rPr>
            </w:pPr>
          </w:p>
        </w:tc>
      </w:tr>
      <w:tr w:rsidR="0007505F" w14:paraId="515F06B8"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3B41AF3C"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1EC5E0C"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30.全部使用公用餐具（0.5），有自动洗碗机（0.4）、消毒柜（0.3）及公用餐具保洁柜（0.3）。</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3E0D69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51" w:type="dxa"/>
            <w:vMerge/>
            <w:tcBorders>
              <w:top w:val="nil"/>
              <w:left w:val="nil"/>
              <w:bottom w:val="single" w:sz="8" w:space="0" w:color="000000"/>
              <w:right w:val="single" w:sz="8" w:space="0" w:color="000000"/>
            </w:tcBorders>
            <w:vAlign w:val="center"/>
          </w:tcPr>
          <w:p w14:paraId="2396203A" w14:textId="77777777" w:rsidR="0007505F" w:rsidRDefault="0007505F">
            <w:pPr>
              <w:spacing w:line="360" w:lineRule="auto"/>
              <w:jc w:val="left"/>
              <w:rPr>
                <w:rFonts w:ascii="宋体" w:eastAsia="宋体" w:hAnsi="宋体" w:cs="宋体"/>
                <w:kern w:val="0"/>
                <w:sz w:val="24"/>
                <w:szCs w:val="24"/>
              </w:rPr>
            </w:pPr>
          </w:p>
        </w:tc>
      </w:tr>
      <w:tr w:rsidR="0007505F" w14:paraId="1A2D6C31" w14:textId="77777777">
        <w:trPr>
          <w:trHeight w:val="20"/>
          <w:jc w:val="center"/>
        </w:trPr>
        <w:tc>
          <w:tcPr>
            <w:tcW w:w="1196"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45919CC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（六）</w:t>
            </w:r>
          </w:p>
          <w:p w14:paraId="7E38799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售饭</w:t>
            </w:r>
          </w:p>
          <w:p w14:paraId="579EC83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系统</w:t>
            </w:r>
          </w:p>
          <w:p w14:paraId="0173BEC6"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（3分）</w:t>
            </w: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06A6EC5"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31.实行校园一卡通智能化售饭管理（0.3），有足够售饭窗口及终端机（0.4），就餐排队时间不超过5分钟（0.3）。</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E28684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F35B355" w14:textId="77777777" w:rsidR="0007505F" w:rsidRDefault="0007505F">
            <w:pPr>
              <w:spacing w:line="360" w:lineRule="auto"/>
              <w:rPr>
                <w:rFonts w:ascii="宋体" w:eastAsia="宋体" w:hAnsi="宋体" w:cs="宋体"/>
                <w:kern w:val="0"/>
                <w:sz w:val="24"/>
                <w:szCs w:val="24"/>
              </w:rPr>
            </w:pPr>
          </w:p>
        </w:tc>
      </w:tr>
      <w:tr w:rsidR="0007505F" w14:paraId="146F5732"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5B9C6300"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98ED09E"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32.售饭系统线路安全，数据库专用，原始数据和报表不可修改，数据库双备份。配备有不间断电源和防雷设施，具有断电、断网应急响应方案。（一项不合格扣0.2）</w:t>
            </w:r>
          </w:p>
        </w:tc>
        <w:tc>
          <w:tcPr>
            <w:tcW w:w="9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6E5FA2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0FBB0304" w14:textId="77777777" w:rsidR="0007505F" w:rsidRDefault="0007505F">
            <w:pPr>
              <w:spacing w:line="360" w:lineRule="auto"/>
              <w:jc w:val="left"/>
              <w:rPr>
                <w:rFonts w:ascii="宋体" w:eastAsia="宋体" w:hAnsi="宋体" w:cs="宋体"/>
                <w:kern w:val="0"/>
                <w:sz w:val="24"/>
                <w:szCs w:val="24"/>
              </w:rPr>
            </w:pPr>
          </w:p>
        </w:tc>
      </w:tr>
      <w:tr w:rsidR="0007505F" w14:paraId="5BB9D23F" w14:textId="77777777">
        <w:trPr>
          <w:trHeight w:val="20"/>
          <w:jc w:val="center"/>
        </w:trPr>
        <w:tc>
          <w:tcPr>
            <w:tcW w:w="1196" w:type="dxa"/>
            <w:vMerge/>
            <w:tcBorders>
              <w:top w:val="nil"/>
              <w:left w:val="single" w:sz="8" w:space="0" w:color="auto"/>
              <w:bottom w:val="single" w:sz="8" w:space="0" w:color="auto"/>
              <w:right w:val="single" w:sz="8" w:space="0" w:color="000000"/>
            </w:tcBorders>
            <w:vAlign w:val="center"/>
          </w:tcPr>
          <w:p w14:paraId="0E70C91F" w14:textId="77777777" w:rsidR="0007505F" w:rsidRDefault="0007505F">
            <w:pPr>
              <w:spacing w:line="360" w:lineRule="auto"/>
              <w:jc w:val="left"/>
              <w:rPr>
                <w:rFonts w:ascii="宋体" w:eastAsia="宋体" w:hAnsi="宋体" w:cs="宋体"/>
                <w:kern w:val="0"/>
                <w:sz w:val="24"/>
                <w:szCs w:val="24"/>
              </w:rPr>
            </w:pPr>
          </w:p>
        </w:tc>
        <w:tc>
          <w:tcPr>
            <w:tcW w:w="67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7E06755"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33.售饭系统稳定实用（0.4），功能齐全（0.3）。能提供相应数据进行数据分析（0.3）。</w:t>
            </w:r>
          </w:p>
        </w:tc>
        <w:tc>
          <w:tcPr>
            <w:tcW w:w="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6E8DCC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vMerge/>
            <w:tcBorders>
              <w:top w:val="nil"/>
              <w:left w:val="nil"/>
              <w:bottom w:val="single" w:sz="8" w:space="0" w:color="000000"/>
              <w:right w:val="single" w:sz="8" w:space="0" w:color="000000"/>
            </w:tcBorders>
            <w:vAlign w:val="center"/>
          </w:tcPr>
          <w:p w14:paraId="7E6AA145" w14:textId="77777777" w:rsidR="0007505F" w:rsidRDefault="0007505F">
            <w:pPr>
              <w:spacing w:line="360" w:lineRule="auto"/>
              <w:jc w:val="left"/>
              <w:rPr>
                <w:rFonts w:ascii="宋体" w:eastAsia="宋体" w:hAnsi="宋体" w:cs="宋体"/>
                <w:kern w:val="0"/>
                <w:sz w:val="24"/>
                <w:szCs w:val="24"/>
              </w:rPr>
            </w:pPr>
          </w:p>
        </w:tc>
      </w:tr>
    </w:tbl>
    <w:p w14:paraId="02C3903C" w14:textId="77777777" w:rsidR="0007505F" w:rsidRDefault="00054375">
      <w:pPr>
        <w:spacing w:line="360" w:lineRule="auto"/>
        <w:rPr>
          <w:rFonts w:ascii="宋体" w:eastAsia="宋体" w:hAnsi="宋体" w:cs="Tahoma"/>
          <w:kern w:val="0"/>
          <w:sz w:val="24"/>
          <w:szCs w:val="24"/>
        </w:rPr>
      </w:pPr>
      <w:r>
        <w:rPr>
          <w:rFonts w:ascii="宋体" w:eastAsia="宋体" w:hAnsi="宋体" w:cs="Tahoma" w:hint="eastAsia"/>
          <w:kern w:val="0"/>
          <w:sz w:val="24"/>
          <w:szCs w:val="24"/>
        </w:rPr>
        <w:t>二、队伍建设标准（10分）</w:t>
      </w:r>
    </w:p>
    <w:tbl>
      <w:tblPr>
        <w:tblW w:w="9795" w:type="dxa"/>
        <w:jc w:val="center"/>
        <w:tblLayout w:type="fixed"/>
        <w:tblCellMar>
          <w:left w:w="0" w:type="dxa"/>
          <w:right w:w="0" w:type="dxa"/>
        </w:tblCellMar>
        <w:tblLook w:val="04A0" w:firstRow="1" w:lastRow="0" w:firstColumn="1" w:lastColumn="0" w:noHBand="0" w:noVBand="1"/>
      </w:tblPr>
      <w:tblGrid>
        <w:gridCol w:w="947"/>
        <w:gridCol w:w="7038"/>
        <w:gridCol w:w="992"/>
        <w:gridCol w:w="818"/>
      </w:tblGrid>
      <w:tr w:rsidR="0007505F" w14:paraId="765507B2" w14:textId="77777777">
        <w:trPr>
          <w:trHeight w:val="611"/>
          <w:jc w:val="center"/>
        </w:trPr>
        <w:tc>
          <w:tcPr>
            <w:tcW w:w="947"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2380FD0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项目</w:t>
            </w:r>
          </w:p>
          <w:p w14:paraId="2676D37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及分值</w:t>
            </w:r>
          </w:p>
        </w:tc>
        <w:tc>
          <w:tcPr>
            <w:tcW w:w="7038"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79BBE1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项目内容</w:t>
            </w:r>
          </w:p>
        </w:tc>
        <w:tc>
          <w:tcPr>
            <w:tcW w:w="992"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CD78EB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单项</w:t>
            </w:r>
          </w:p>
          <w:p w14:paraId="248A8B4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分值</w:t>
            </w:r>
          </w:p>
        </w:tc>
        <w:tc>
          <w:tcPr>
            <w:tcW w:w="81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20CD37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验收</w:t>
            </w:r>
          </w:p>
          <w:p w14:paraId="7119656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方法</w:t>
            </w:r>
          </w:p>
        </w:tc>
      </w:tr>
      <w:tr w:rsidR="0007505F" w14:paraId="2D7602A4" w14:textId="77777777">
        <w:trPr>
          <w:trHeight w:val="127"/>
          <w:jc w:val="center"/>
        </w:trPr>
        <w:tc>
          <w:tcPr>
            <w:tcW w:w="947"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371536A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（七）</w:t>
            </w:r>
          </w:p>
          <w:p w14:paraId="43DF137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岗位</w:t>
            </w:r>
          </w:p>
          <w:p w14:paraId="5FFA91C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设置</w:t>
            </w:r>
          </w:p>
          <w:p w14:paraId="2AB8299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及</w:t>
            </w:r>
          </w:p>
          <w:p w14:paraId="7620173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人员</w:t>
            </w:r>
          </w:p>
          <w:p w14:paraId="48285E6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素质</w:t>
            </w:r>
          </w:p>
          <w:p w14:paraId="4FBA1D6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(10分)</w:t>
            </w:r>
          </w:p>
        </w:tc>
        <w:tc>
          <w:tcPr>
            <w:tcW w:w="703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20815E0"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34.食堂从业人员与就餐人员的比例为1:（50-60）（编制不足扣0.5-1分）。清真食堂少数民族厨师数不少于厨师总数的20%（比例不足扣0.3-0.5分）。</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B3BF11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18"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59CDA78" w14:textId="77777777" w:rsidR="0007505F" w:rsidRDefault="0007505F">
            <w:pPr>
              <w:spacing w:line="360" w:lineRule="auto"/>
              <w:rPr>
                <w:rFonts w:ascii="宋体" w:eastAsia="宋体" w:hAnsi="宋体" w:cs="宋体"/>
                <w:kern w:val="0"/>
                <w:sz w:val="24"/>
                <w:szCs w:val="24"/>
              </w:rPr>
            </w:pPr>
          </w:p>
        </w:tc>
      </w:tr>
      <w:tr w:rsidR="0007505F" w14:paraId="43F7A0D4" w14:textId="77777777">
        <w:trPr>
          <w:trHeight w:val="127"/>
          <w:jc w:val="center"/>
        </w:trPr>
        <w:tc>
          <w:tcPr>
            <w:tcW w:w="947" w:type="dxa"/>
            <w:vMerge/>
            <w:tcBorders>
              <w:top w:val="nil"/>
              <w:left w:val="single" w:sz="8" w:space="0" w:color="auto"/>
              <w:bottom w:val="single" w:sz="8" w:space="0" w:color="auto"/>
              <w:right w:val="single" w:sz="8" w:space="0" w:color="000000"/>
            </w:tcBorders>
            <w:vAlign w:val="center"/>
          </w:tcPr>
          <w:p w14:paraId="23500746" w14:textId="77777777" w:rsidR="0007505F" w:rsidRDefault="0007505F">
            <w:pPr>
              <w:spacing w:line="360" w:lineRule="auto"/>
              <w:jc w:val="left"/>
              <w:rPr>
                <w:rFonts w:ascii="宋体" w:eastAsia="宋体" w:hAnsi="宋体" w:cs="宋体"/>
                <w:kern w:val="0"/>
                <w:sz w:val="24"/>
                <w:szCs w:val="24"/>
              </w:rPr>
            </w:pPr>
          </w:p>
        </w:tc>
        <w:tc>
          <w:tcPr>
            <w:tcW w:w="703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033DD06"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35.依法用工，签订劳动（劳务）合同，缴纳社会保险。</w:t>
            </w:r>
          </w:p>
        </w:tc>
        <w:tc>
          <w:tcPr>
            <w:tcW w:w="99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0B30BC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p>
        </w:tc>
        <w:tc>
          <w:tcPr>
            <w:tcW w:w="818" w:type="dxa"/>
            <w:vMerge/>
            <w:tcBorders>
              <w:top w:val="nil"/>
              <w:left w:val="nil"/>
              <w:bottom w:val="single" w:sz="8" w:space="0" w:color="000000"/>
              <w:right w:val="single" w:sz="8" w:space="0" w:color="000000"/>
            </w:tcBorders>
            <w:vAlign w:val="center"/>
          </w:tcPr>
          <w:p w14:paraId="1FD831B5" w14:textId="77777777" w:rsidR="0007505F" w:rsidRDefault="0007505F">
            <w:pPr>
              <w:spacing w:line="360" w:lineRule="auto"/>
              <w:jc w:val="left"/>
              <w:rPr>
                <w:rFonts w:ascii="宋体" w:eastAsia="宋体" w:hAnsi="宋体" w:cs="宋体"/>
                <w:kern w:val="0"/>
                <w:sz w:val="24"/>
                <w:szCs w:val="24"/>
              </w:rPr>
            </w:pPr>
          </w:p>
        </w:tc>
      </w:tr>
      <w:tr w:rsidR="0007505F" w14:paraId="4992B6E1" w14:textId="77777777">
        <w:trPr>
          <w:trHeight w:val="20"/>
          <w:jc w:val="center"/>
        </w:trPr>
        <w:tc>
          <w:tcPr>
            <w:tcW w:w="947" w:type="dxa"/>
            <w:vMerge/>
            <w:tcBorders>
              <w:top w:val="nil"/>
              <w:left w:val="single" w:sz="8" w:space="0" w:color="auto"/>
              <w:bottom w:val="single" w:sz="8" w:space="0" w:color="auto"/>
              <w:right w:val="single" w:sz="8" w:space="0" w:color="000000"/>
            </w:tcBorders>
            <w:vAlign w:val="center"/>
          </w:tcPr>
          <w:p w14:paraId="0DE1C813" w14:textId="77777777" w:rsidR="0007505F" w:rsidRDefault="0007505F">
            <w:pPr>
              <w:spacing w:line="360" w:lineRule="auto"/>
              <w:jc w:val="left"/>
              <w:rPr>
                <w:rFonts w:ascii="宋体" w:eastAsia="宋体" w:hAnsi="宋体" w:cs="宋体"/>
                <w:kern w:val="0"/>
                <w:sz w:val="24"/>
                <w:szCs w:val="24"/>
              </w:rPr>
            </w:pPr>
          </w:p>
        </w:tc>
        <w:tc>
          <w:tcPr>
            <w:tcW w:w="703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29C53953"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36.设置经理、采购员、保管员、厨师长、核算员、维修员、炊事</w:t>
            </w:r>
            <w:r>
              <w:rPr>
                <w:rFonts w:ascii="宋体" w:eastAsia="宋体" w:hAnsi="宋体" w:cs="宋体" w:hint="eastAsia"/>
                <w:kern w:val="0"/>
                <w:sz w:val="24"/>
                <w:szCs w:val="24"/>
              </w:rPr>
              <w:lastRenderedPageBreak/>
              <w:t>员、保洁员、值班员及财会人员等岗位，具有专业技能。（缺一个岗位扣0.2分）</w:t>
            </w:r>
          </w:p>
        </w:tc>
        <w:tc>
          <w:tcPr>
            <w:tcW w:w="99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E34F66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2</w:t>
            </w:r>
          </w:p>
        </w:tc>
        <w:tc>
          <w:tcPr>
            <w:tcW w:w="818" w:type="dxa"/>
            <w:vMerge/>
            <w:tcBorders>
              <w:top w:val="nil"/>
              <w:left w:val="nil"/>
              <w:bottom w:val="single" w:sz="8" w:space="0" w:color="000000"/>
              <w:right w:val="single" w:sz="8" w:space="0" w:color="000000"/>
            </w:tcBorders>
            <w:vAlign w:val="center"/>
          </w:tcPr>
          <w:p w14:paraId="20DC96D2" w14:textId="77777777" w:rsidR="0007505F" w:rsidRDefault="0007505F">
            <w:pPr>
              <w:spacing w:line="360" w:lineRule="auto"/>
              <w:jc w:val="left"/>
              <w:rPr>
                <w:rFonts w:ascii="宋体" w:eastAsia="宋体" w:hAnsi="宋体" w:cs="宋体"/>
                <w:kern w:val="0"/>
                <w:sz w:val="24"/>
                <w:szCs w:val="24"/>
              </w:rPr>
            </w:pPr>
          </w:p>
        </w:tc>
      </w:tr>
      <w:tr w:rsidR="0007505F" w14:paraId="53EECC16" w14:textId="77777777">
        <w:trPr>
          <w:trHeight w:val="20"/>
          <w:jc w:val="center"/>
        </w:trPr>
        <w:tc>
          <w:tcPr>
            <w:tcW w:w="947" w:type="dxa"/>
            <w:vMerge/>
            <w:tcBorders>
              <w:top w:val="nil"/>
              <w:left w:val="single" w:sz="8" w:space="0" w:color="auto"/>
              <w:bottom w:val="single" w:sz="8" w:space="0" w:color="auto"/>
              <w:right w:val="single" w:sz="8" w:space="0" w:color="000000"/>
            </w:tcBorders>
            <w:vAlign w:val="center"/>
          </w:tcPr>
          <w:p w14:paraId="1C7E9F3F" w14:textId="77777777" w:rsidR="0007505F" w:rsidRDefault="0007505F">
            <w:pPr>
              <w:spacing w:line="360" w:lineRule="auto"/>
              <w:jc w:val="left"/>
              <w:rPr>
                <w:rFonts w:ascii="宋体" w:eastAsia="宋体" w:hAnsi="宋体" w:cs="宋体"/>
                <w:kern w:val="0"/>
                <w:sz w:val="24"/>
                <w:szCs w:val="24"/>
              </w:rPr>
            </w:pPr>
          </w:p>
        </w:tc>
        <w:tc>
          <w:tcPr>
            <w:tcW w:w="703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0AFEEA1"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37.餐饮中心主任应具有大专（含大专）以上文化程度（0.5）及中级以上烹饪水平（0.5），熟练使用计算机等电子设备，具有较强的经营管理能力（0.5）。</w:t>
            </w:r>
          </w:p>
        </w:tc>
        <w:tc>
          <w:tcPr>
            <w:tcW w:w="99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8627FE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18" w:type="dxa"/>
            <w:vMerge/>
            <w:tcBorders>
              <w:top w:val="nil"/>
              <w:left w:val="nil"/>
              <w:bottom w:val="single" w:sz="8" w:space="0" w:color="000000"/>
              <w:right w:val="single" w:sz="8" w:space="0" w:color="000000"/>
            </w:tcBorders>
            <w:vAlign w:val="center"/>
          </w:tcPr>
          <w:p w14:paraId="35D1FD4A" w14:textId="77777777" w:rsidR="0007505F" w:rsidRDefault="0007505F">
            <w:pPr>
              <w:spacing w:line="360" w:lineRule="auto"/>
              <w:jc w:val="left"/>
              <w:rPr>
                <w:rFonts w:ascii="宋体" w:eastAsia="宋体" w:hAnsi="宋体" w:cs="宋体"/>
                <w:kern w:val="0"/>
                <w:sz w:val="24"/>
                <w:szCs w:val="24"/>
              </w:rPr>
            </w:pPr>
          </w:p>
        </w:tc>
      </w:tr>
      <w:tr w:rsidR="0007505F" w14:paraId="7569D04D" w14:textId="77777777">
        <w:trPr>
          <w:trHeight w:val="20"/>
          <w:jc w:val="center"/>
        </w:trPr>
        <w:tc>
          <w:tcPr>
            <w:tcW w:w="947" w:type="dxa"/>
            <w:vMerge/>
            <w:tcBorders>
              <w:top w:val="nil"/>
              <w:left w:val="single" w:sz="8" w:space="0" w:color="auto"/>
              <w:bottom w:val="single" w:sz="8" w:space="0" w:color="auto"/>
              <w:right w:val="single" w:sz="8" w:space="0" w:color="000000"/>
            </w:tcBorders>
            <w:vAlign w:val="center"/>
          </w:tcPr>
          <w:p w14:paraId="0B18376B" w14:textId="77777777" w:rsidR="0007505F" w:rsidRDefault="0007505F">
            <w:pPr>
              <w:spacing w:line="360" w:lineRule="auto"/>
              <w:jc w:val="left"/>
              <w:rPr>
                <w:rFonts w:ascii="宋体" w:eastAsia="宋体" w:hAnsi="宋体" w:cs="宋体"/>
                <w:kern w:val="0"/>
                <w:sz w:val="24"/>
                <w:szCs w:val="24"/>
              </w:rPr>
            </w:pPr>
          </w:p>
        </w:tc>
        <w:tc>
          <w:tcPr>
            <w:tcW w:w="703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B12CC0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38.食堂经理具有高中（含）以上文化程度（0.3）和技师或高级工厨师证书（0.2），具有较丰富的管理经验（0.3）和成本核算能力（0.2）。其他从业人员应具有初中以上文化程度（1）。</w:t>
            </w:r>
          </w:p>
        </w:tc>
        <w:tc>
          <w:tcPr>
            <w:tcW w:w="99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B29FF4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18" w:type="dxa"/>
            <w:vMerge/>
            <w:tcBorders>
              <w:top w:val="nil"/>
              <w:left w:val="nil"/>
              <w:bottom w:val="single" w:sz="8" w:space="0" w:color="000000"/>
              <w:right w:val="single" w:sz="8" w:space="0" w:color="000000"/>
            </w:tcBorders>
            <w:vAlign w:val="center"/>
          </w:tcPr>
          <w:p w14:paraId="75346093" w14:textId="77777777" w:rsidR="0007505F" w:rsidRDefault="0007505F">
            <w:pPr>
              <w:spacing w:line="360" w:lineRule="auto"/>
              <w:jc w:val="left"/>
              <w:rPr>
                <w:rFonts w:ascii="宋体" w:eastAsia="宋体" w:hAnsi="宋体" w:cs="宋体"/>
                <w:kern w:val="0"/>
                <w:sz w:val="24"/>
                <w:szCs w:val="24"/>
              </w:rPr>
            </w:pPr>
          </w:p>
        </w:tc>
      </w:tr>
      <w:tr w:rsidR="0007505F" w14:paraId="1A2EA5B2" w14:textId="77777777">
        <w:trPr>
          <w:trHeight w:val="20"/>
          <w:jc w:val="center"/>
        </w:trPr>
        <w:tc>
          <w:tcPr>
            <w:tcW w:w="947" w:type="dxa"/>
            <w:vMerge/>
            <w:tcBorders>
              <w:top w:val="nil"/>
              <w:left w:val="single" w:sz="8" w:space="0" w:color="auto"/>
              <w:bottom w:val="single" w:sz="8" w:space="0" w:color="auto"/>
              <w:right w:val="single" w:sz="8" w:space="0" w:color="000000"/>
            </w:tcBorders>
            <w:vAlign w:val="center"/>
          </w:tcPr>
          <w:p w14:paraId="7768FF33" w14:textId="77777777" w:rsidR="0007505F" w:rsidRDefault="0007505F">
            <w:pPr>
              <w:spacing w:line="360" w:lineRule="auto"/>
              <w:jc w:val="left"/>
              <w:rPr>
                <w:rFonts w:ascii="宋体" w:eastAsia="宋体" w:hAnsi="宋体" w:cs="宋体"/>
                <w:kern w:val="0"/>
                <w:sz w:val="24"/>
                <w:szCs w:val="24"/>
              </w:rPr>
            </w:pPr>
          </w:p>
        </w:tc>
        <w:tc>
          <w:tcPr>
            <w:tcW w:w="703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21330A8"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39.等级厨师人数不少于操作间人员总数的30%（0.5）。</w:t>
            </w:r>
          </w:p>
        </w:tc>
        <w:tc>
          <w:tcPr>
            <w:tcW w:w="99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53E4A8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18" w:type="dxa"/>
            <w:vMerge/>
            <w:tcBorders>
              <w:top w:val="nil"/>
              <w:left w:val="nil"/>
              <w:bottom w:val="single" w:sz="8" w:space="0" w:color="000000"/>
              <w:right w:val="single" w:sz="8" w:space="0" w:color="000000"/>
            </w:tcBorders>
            <w:vAlign w:val="center"/>
          </w:tcPr>
          <w:p w14:paraId="41BD673F" w14:textId="77777777" w:rsidR="0007505F" w:rsidRDefault="0007505F">
            <w:pPr>
              <w:spacing w:line="360" w:lineRule="auto"/>
              <w:jc w:val="left"/>
              <w:rPr>
                <w:rFonts w:ascii="宋体" w:eastAsia="宋体" w:hAnsi="宋体" w:cs="宋体"/>
                <w:kern w:val="0"/>
                <w:sz w:val="24"/>
                <w:szCs w:val="24"/>
              </w:rPr>
            </w:pPr>
          </w:p>
        </w:tc>
      </w:tr>
      <w:tr w:rsidR="0007505F" w14:paraId="20FEDC39" w14:textId="77777777">
        <w:trPr>
          <w:trHeight w:val="20"/>
          <w:jc w:val="center"/>
        </w:trPr>
        <w:tc>
          <w:tcPr>
            <w:tcW w:w="947" w:type="dxa"/>
            <w:vMerge/>
            <w:tcBorders>
              <w:top w:val="nil"/>
              <w:left w:val="single" w:sz="8" w:space="0" w:color="auto"/>
              <w:bottom w:val="single" w:sz="8" w:space="0" w:color="auto"/>
              <w:right w:val="single" w:sz="8" w:space="0" w:color="000000"/>
            </w:tcBorders>
            <w:vAlign w:val="center"/>
          </w:tcPr>
          <w:p w14:paraId="0A974DEC" w14:textId="77777777" w:rsidR="0007505F" w:rsidRDefault="0007505F">
            <w:pPr>
              <w:spacing w:line="360" w:lineRule="auto"/>
              <w:jc w:val="left"/>
              <w:rPr>
                <w:rFonts w:ascii="宋体" w:eastAsia="宋体" w:hAnsi="宋体" w:cs="宋体"/>
                <w:kern w:val="0"/>
                <w:sz w:val="24"/>
                <w:szCs w:val="24"/>
              </w:rPr>
            </w:pPr>
          </w:p>
        </w:tc>
        <w:tc>
          <w:tcPr>
            <w:tcW w:w="703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995094F"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40.主管会计应具有助理会计师（含）职称（0.3），其他财务人员受过专业培训并获得会计证（0.2）。</w:t>
            </w:r>
          </w:p>
        </w:tc>
        <w:tc>
          <w:tcPr>
            <w:tcW w:w="99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5930CD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18" w:type="dxa"/>
            <w:vMerge/>
            <w:tcBorders>
              <w:top w:val="nil"/>
              <w:left w:val="nil"/>
              <w:bottom w:val="single" w:sz="8" w:space="0" w:color="000000"/>
              <w:right w:val="single" w:sz="8" w:space="0" w:color="000000"/>
            </w:tcBorders>
            <w:vAlign w:val="center"/>
          </w:tcPr>
          <w:p w14:paraId="45607896" w14:textId="77777777" w:rsidR="0007505F" w:rsidRDefault="0007505F">
            <w:pPr>
              <w:spacing w:line="360" w:lineRule="auto"/>
              <w:jc w:val="left"/>
              <w:rPr>
                <w:rFonts w:ascii="宋体" w:eastAsia="宋体" w:hAnsi="宋体" w:cs="宋体"/>
                <w:kern w:val="0"/>
                <w:sz w:val="24"/>
                <w:szCs w:val="24"/>
              </w:rPr>
            </w:pPr>
          </w:p>
        </w:tc>
      </w:tr>
      <w:tr w:rsidR="0007505F" w14:paraId="645BCE97" w14:textId="77777777">
        <w:trPr>
          <w:trHeight w:val="20"/>
          <w:jc w:val="center"/>
        </w:trPr>
        <w:tc>
          <w:tcPr>
            <w:tcW w:w="947" w:type="dxa"/>
            <w:vMerge/>
            <w:tcBorders>
              <w:top w:val="nil"/>
              <w:left w:val="single" w:sz="8" w:space="0" w:color="auto"/>
              <w:bottom w:val="single" w:sz="8" w:space="0" w:color="auto"/>
              <w:right w:val="single" w:sz="8" w:space="0" w:color="000000"/>
            </w:tcBorders>
            <w:vAlign w:val="center"/>
          </w:tcPr>
          <w:p w14:paraId="6C53465A" w14:textId="77777777" w:rsidR="0007505F" w:rsidRDefault="0007505F">
            <w:pPr>
              <w:spacing w:line="360" w:lineRule="auto"/>
              <w:jc w:val="left"/>
              <w:rPr>
                <w:rFonts w:ascii="宋体" w:eastAsia="宋体" w:hAnsi="宋体" w:cs="宋体"/>
                <w:kern w:val="0"/>
                <w:sz w:val="24"/>
                <w:szCs w:val="24"/>
              </w:rPr>
            </w:pPr>
          </w:p>
        </w:tc>
        <w:tc>
          <w:tcPr>
            <w:tcW w:w="703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1BEEE1E"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41.所有食堂工作人员经岗前培训合格上岗（0.5）。定期进行《食品安全法》、治安消防、《北京高校标准化食堂验收标准》、岗位知识技能、职业道德等培训与考核（0.5）。以上培训活动记录齐全完整（0.5）。</w:t>
            </w:r>
          </w:p>
        </w:tc>
        <w:tc>
          <w:tcPr>
            <w:tcW w:w="99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24C1E5D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18" w:type="dxa"/>
            <w:vMerge/>
            <w:tcBorders>
              <w:top w:val="nil"/>
              <w:left w:val="nil"/>
              <w:bottom w:val="single" w:sz="8" w:space="0" w:color="000000"/>
              <w:right w:val="single" w:sz="8" w:space="0" w:color="000000"/>
            </w:tcBorders>
            <w:vAlign w:val="center"/>
          </w:tcPr>
          <w:p w14:paraId="3D9A5280" w14:textId="77777777" w:rsidR="0007505F" w:rsidRDefault="0007505F">
            <w:pPr>
              <w:spacing w:line="360" w:lineRule="auto"/>
              <w:jc w:val="left"/>
              <w:rPr>
                <w:rFonts w:ascii="宋体" w:eastAsia="宋体" w:hAnsi="宋体" w:cs="宋体"/>
                <w:kern w:val="0"/>
                <w:sz w:val="24"/>
                <w:szCs w:val="24"/>
              </w:rPr>
            </w:pPr>
          </w:p>
        </w:tc>
      </w:tr>
      <w:tr w:rsidR="0007505F" w14:paraId="1EFE823A" w14:textId="77777777">
        <w:trPr>
          <w:trHeight w:val="20"/>
          <w:jc w:val="center"/>
        </w:trPr>
        <w:tc>
          <w:tcPr>
            <w:tcW w:w="947" w:type="dxa"/>
            <w:vMerge/>
            <w:tcBorders>
              <w:top w:val="nil"/>
              <w:left w:val="single" w:sz="8" w:space="0" w:color="auto"/>
              <w:bottom w:val="single" w:sz="8" w:space="0" w:color="auto"/>
              <w:right w:val="single" w:sz="8" w:space="0" w:color="000000"/>
            </w:tcBorders>
            <w:vAlign w:val="center"/>
          </w:tcPr>
          <w:p w14:paraId="31116BBF" w14:textId="77777777" w:rsidR="0007505F" w:rsidRDefault="0007505F">
            <w:pPr>
              <w:spacing w:line="360" w:lineRule="auto"/>
              <w:jc w:val="left"/>
              <w:rPr>
                <w:rFonts w:ascii="宋体" w:eastAsia="宋体" w:hAnsi="宋体" w:cs="宋体"/>
                <w:kern w:val="0"/>
                <w:sz w:val="24"/>
                <w:szCs w:val="24"/>
              </w:rPr>
            </w:pPr>
          </w:p>
        </w:tc>
        <w:tc>
          <w:tcPr>
            <w:tcW w:w="70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45F3FA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42.服务程序规范，操作准确，用语文明，统一挂牌，微笑服务。开餐中及时对餐桌保洁。与就餐者无争吵打闹现象（0.5）。</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519A529"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18" w:type="dxa"/>
            <w:vMerge/>
            <w:tcBorders>
              <w:top w:val="nil"/>
              <w:left w:val="nil"/>
              <w:bottom w:val="single" w:sz="8" w:space="0" w:color="000000"/>
              <w:right w:val="single" w:sz="8" w:space="0" w:color="000000"/>
            </w:tcBorders>
            <w:vAlign w:val="center"/>
          </w:tcPr>
          <w:p w14:paraId="53E1F846" w14:textId="77777777" w:rsidR="0007505F" w:rsidRDefault="0007505F">
            <w:pPr>
              <w:spacing w:line="360" w:lineRule="auto"/>
              <w:jc w:val="left"/>
              <w:rPr>
                <w:rFonts w:ascii="宋体" w:eastAsia="宋体" w:hAnsi="宋体" w:cs="宋体"/>
                <w:kern w:val="0"/>
                <w:sz w:val="24"/>
                <w:szCs w:val="24"/>
              </w:rPr>
            </w:pPr>
          </w:p>
        </w:tc>
      </w:tr>
    </w:tbl>
    <w:p w14:paraId="24D6BB05" w14:textId="77777777" w:rsidR="0007505F" w:rsidRDefault="0007505F">
      <w:pPr>
        <w:spacing w:line="360" w:lineRule="auto"/>
        <w:jc w:val="left"/>
        <w:rPr>
          <w:rFonts w:ascii="宋体" w:eastAsia="宋体" w:hAnsi="宋体" w:cs="Tahoma"/>
          <w:kern w:val="0"/>
          <w:sz w:val="24"/>
          <w:szCs w:val="24"/>
        </w:rPr>
      </w:pPr>
    </w:p>
    <w:p w14:paraId="5CD18163" w14:textId="77777777" w:rsidR="0007505F" w:rsidRDefault="00054375">
      <w:pPr>
        <w:spacing w:line="360" w:lineRule="auto"/>
        <w:rPr>
          <w:rFonts w:ascii="宋体" w:eastAsia="宋体" w:hAnsi="宋体" w:cs="Tahoma"/>
          <w:kern w:val="0"/>
          <w:sz w:val="24"/>
          <w:szCs w:val="24"/>
        </w:rPr>
      </w:pPr>
      <w:r>
        <w:rPr>
          <w:rFonts w:ascii="宋体" w:eastAsia="宋体" w:hAnsi="宋体" w:cs="Tahoma" w:hint="eastAsia"/>
          <w:kern w:val="0"/>
          <w:sz w:val="24"/>
          <w:szCs w:val="24"/>
        </w:rPr>
        <w:t>三、管理标准（46分）</w:t>
      </w:r>
    </w:p>
    <w:tbl>
      <w:tblPr>
        <w:tblW w:w="9048" w:type="dxa"/>
        <w:jc w:val="center"/>
        <w:tblLayout w:type="fixed"/>
        <w:tblCellMar>
          <w:left w:w="0" w:type="dxa"/>
          <w:right w:w="0" w:type="dxa"/>
        </w:tblCellMar>
        <w:tblLook w:val="04A0" w:firstRow="1" w:lastRow="0" w:firstColumn="1" w:lastColumn="0" w:noHBand="0" w:noVBand="1"/>
      </w:tblPr>
      <w:tblGrid>
        <w:gridCol w:w="951"/>
        <w:gridCol w:w="6604"/>
        <w:gridCol w:w="689"/>
        <w:gridCol w:w="804"/>
      </w:tblGrid>
      <w:tr w:rsidR="0007505F" w14:paraId="385463B1" w14:textId="77777777">
        <w:trPr>
          <w:trHeight w:val="20"/>
          <w:jc w:val="center"/>
        </w:trPr>
        <w:tc>
          <w:tcPr>
            <w:tcW w:w="951"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6C5D933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项目</w:t>
            </w:r>
          </w:p>
          <w:p w14:paraId="5CE6C16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及分值</w:t>
            </w:r>
          </w:p>
        </w:tc>
        <w:tc>
          <w:tcPr>
            <w:tcW w:w="6604"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B95C33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项目内容</w:t>
            </w:r>
          </w:p>
        </w:tc>
        <w:tc>
          <w:tcPr>
            <w:tcW w:w="689"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tcPr>
          <w:p w14:paraId="5B6EDD0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单项</w:t>
            </w:r>
          </w:p>
          <w:p w14:paraId="47237E9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分值</w:t>
            </w:r>
          </w:p>
        </w:tc>
        <w:tc>
          <w:tcPr>
            <w:tcW w:w="80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7BD11A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验收</w:t>
            </w:r>
          </w:p>
          <w:p w14:paraId="6B5BB5A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方法</w:t>
            </w:r>
          </w:p>
        </w:tc>
      </w:tr>
      <w:tr w:rsidR="0007505F" w14:paraId="28C13BB6" w14:textId="77777777">
        <w:trPr>
          <w:trHeight w:val="20"/>
          <w:jc w:val="center"/>
        </w:trPr>
        <w:tc>
          <w:tcPr>
            <w:tcW w:w="951"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188154B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（八）</w:t>
            </w:r>
          </w:p>
          <w:p w14:paraId="349CD5E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食堂</w:t>
            </w:r>
          </w:p>
          <w:p w14:paraId="7FC64FA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资质</w:t>
            </w:r>
          </w:p>
          <w:p w14:paraId="75EA08D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（1分）</w:t>
            </w: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2E610348"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43.食堂应取得《食品经营许可证》并在有效期内经营，不得超项目经营。许可资质证明应悬挂在食堂显著位置。</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AC7B46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p>
        </w:tc>
        <w:tc>
          <w:tcPr>
            <w:tcW w:w="80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A60A5B1" w14:textId="77777777" w:rsidR="0007505F" w:rsidRDefault="0007505F">
            <w:pPr>
              <w:spacing w:line="360" w:lineRule="auto"/>
              <w:rPr>
                <w:rFonts w:ascii="宋体" w:eastAsia="宋体" w:hAnsi="宋体" w:cs="宋体"/>
                <w:kern w:val="0"/>
                <w:sz w:val="24"/>
                <w:szCs w:val="24"/>
              </w:rPr>
            </w:pPr>
          </w:p>
        </w:tc>
      </w:tr>
      <w:tr w:rsidR="0007505F" w14:paraId="7823C416"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181C88BD"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9B6896A"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44.食堂应达到《食品安全监督量化分级评定等级》年度B二星（含）以上标准。</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AC2575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p>
        </w:tc>
        <w:tc>
          <w:tcPr>
            <w:tcW w:w="804" w:type="dxa"/>
            <w:vMerge/>
            <w:tcBorders>
              <w:top w:val="nil"/>
              <w:left w:val="nil"/>
              <w:bottom w:val="single" w:sz="8" w:space="0" w:color="000000"/>
              <w:right w:val="single" w:sz="8" w:space="0" w:color="000000"/>
            </w:tcBorders>
            <w:vAlign w:val="center"/>
          </w:tcPr>
          <w:p w14:paraId="5C9C6D8E" w14:textId="77777777" w:rsidR="0007505F" w:rsidRDefault="0007505F">
            <w:pPr>
              <w:spacing w:line="360" w:lineRule="auto"/>
              <w:jc w:val="left"/>
              <w:rPr>
                <w:rFonts w:ascii="宋体" w:eastAsia="宋体" w:hAnsi="宋体" w:cs="宋体"/>
                <w:kern w:val="0"/>
                <w:sz w:val="24"/>
                <w:szCs w:val="24"/>
              </w:rPr>
            </w:pPr>
          </w:p>
        </w:tc>
      </w:tr>
      <w:tr w:rsidR="0007505F" w14:paraId="35419F0D"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0F268897"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452C16D"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45.尊重少数民族饮食习惯，设有清真食堂或符合要求的清真专用窗口，严格执行《高等学校清真食堂管理办法（试行）》（中后协[2015]7号）。</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5D351C3"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16F44D2E" w14:textId="77777777" w:rsidR="0007505F" w:rsidRDefault="0007505F">
            <w:pPr>
              <w:spacing w:line="360" w:lineRule="auto"/>
              <w:jc w:val="left"/>
              <w:rPr>
                <w:rFonts w:ascii="宋体" w:eastAsia="宋体" w:hAnsi="宋体" w:cs="宋体"/>
                <w:kern w:val="0"/>
                <w:sz w:val="24"/>
                <w:szCs w:val="24"/>
              </w:rPr>
            </w:pPr>
          </w:p>
        </w:tc>
      </w:tr>
      <w:tr w:rsidR="0007505F" w14:paraId="181DE977" w14:textId="77777777">
        <w:trPr>
          <w:trHeight w:val="20"/>
          <w:jc w:val="center"/>
        </w:trPr>
        <w:tc>
          <w:tcPr>
            <w:tcW w:w="951"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317F782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（九）</w:t>
            </w:r>
          </w:p>
          <w:p w14:paraId="0232815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制度</w:t>
            </w:r>
          </w:p>
          <w:p w14:paraId="6698870C"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建设</w:t>
            </w:r>
          </w:p>
          <w:p w14:paraId="0481CA2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(8分)</w:t>
            </w: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02350F24"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46.餐饮中心建立了本标准第36条设定的各岗位责任制。（缺一个岗位责任制度扣0.2分）</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8928ACE"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0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8E3D98E" w14:textId="77777777" w:rsidR="0007505F" w:rsidRDefault="0007505F">
            <w:pPr>
              <w:spacing w:line="360" w:lineRule="auto"/>
              <w:rPr>
                <w:rFonts w:ascii="宋体" w:eastAsia="宋体" w:hAnsi="宋体" w:cs="宋体"/>
                <w:kern w:val="0"/>
                <w:sz w:val="24"/>
                <w:szCs w:val="24"/>
              </w:rPr>
            </w:pPr>
          </w:p>
        </w:tc>
      </w:tr>
      <w:tr w:rsidR="0007505F" w14:paraId="700BED19"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4E923BA4"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5B06F25F"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47.建立人事管理（含非学校编制人员管理）、财务管理、资产管理（含低值易耗品管理）、清真食堂管理、学习培训制度及薪酬管理办法。（缺一项管理制度扣0.3分）</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48D00A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04" w:type="dxa"/>
            <w:vMerge/>
            <w:tcBorders>
              <w:top w:val="nil"/>
              <w:left w:val="nil"/>
              <w:bottom w:val="single" w:sz="8" w:space="0" w:color="000000"/>
              <w:right w:val="single" w:sz="8" w:space="0" w:color="000000"/>
            </w:tcBorders>
            <w:vAlign w:val="center"/>
          </w:tcPr>
          <w:p w14:paraId="205ECDDA" w14:textId="77777777" w:rsidR="0007505F" w:rsidRDefault="0007505F">
            <w:pPr>
              <w:spacing w:line="360" w:lineRule="auto"/>
              <w:jc w:val="left"/>
              <w:rPr>
                <w:rFonts w:ascii="宋体" w:eastAsia="宋体" w:hAnsi="宋体" w:cs="宋体"/>
                <w:kern w:val="0"/>
                <w:sz w:val="24"/>
                <w:szCs w:val="24"/>
              </w:rPr>
            </w:pPr>
          </w:p>
        </w:tc>
      </w:tr>
      <w:tr w:rsidR="0007505F" w14:paraId="6FDBAE7A"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1493CE2C"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05592BA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48.建立服务、安全、卫生、核算、劳保、考勤、廉洁、民主管理制度（1）。制定伙食质量指标要求（1）。</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8EC6BF3"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04" w:type="dxa"/>
            <w:vMerge/>
            <w:tcBorders>
              <w:top w:val="nil"/>
              <w:left w:val="nil"/>
              <w:bottom w:val="single" w:sz="8" w:space="0" w:color="000000"/>
              <w:right w:val="single" w:sz="8" w:space="0" w:color="000000"/>
            </w:tcBorders>
            <w:vAlign w:val="center"/>
          </w:tcPr>
          <w:p w14:paraId="30F631A7" w14:textId="77777777" w:rsidR="0007505F" w:rsidRDefault="0007505F">
            <w:pPr>
              <w:spacing w:line="360" w:lineRule="auto"/>
              <w:jc w:val="left"/>
              <w:rPr>
                <w:rFonts w:ascii="宋体" w:eastAsia="宋体" w:hAnsi="宋体" w:cs="宋体"/>
                <w:kern w:val="0"/>
                <w:sz w:val="24"/>
                <w:szCs w:val="24"/>
              </w:rPr>
            </w:pPr>
          </w:p>
        </w:tc>
      </w:tr>
      <w:tr w:rsidR="0007505F" w14:paraId="60068415"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59C18437"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6FFA2298"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49.编制印发员工手册（0.2），内容规范齐全（0.3）。</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A0E21A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3B2D9DAB" w14:textId="77777777" w:rsidR="0007505F" w:rsidRDefault="0007505F">
            <w:pPr>
              <w:spacing w:line="360" w:lineRule="auto"/>
              <w:jc w:val="left"/>
              <w:rPr>
                <w:rFonts w:ascii="宋体" w:eastAsia="宋体" w:hAnsi="宋体" w:cs="宋体"/>
                <w:kern w:val="0"/>
                <w:sz w:val="24"/>
                <w:szCs w:val="24"/>
              </w:rPr>
            </w:pPr>
          </w:p>
        </w:tc>
      </w:tr>
      <w:tr w:rsidR="0007505F" w14:paraId="42C1DD6C"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75060719"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4B3263"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50.建立检查考核奖惩制度（0.5），并有严格执行的支撑材料（0.5），各种记录真实齐全（0.5）。</w:t>
            </w:r>
          </w:p>
        </w:tc>
        <w:tc>
          <w:tcPr>
            <w:tcW w:w="6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6D8AD7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04" w:type="dxa"/>
            <w:vMerge/>
            <w:tcBorders>
              <w:top w:val="nil"/>
              <w:left w:val="nil"/>
              <w:bottom w:val="single" w:sz="8" w:space="0" w:color="000000"/>
              <w:right w:val="single" w:sz="8" w:space="0" w:color="000000"/>
            </w:tcBorders>
            <w:vAlign w:val="center"/>
          </w:tcPr>
          <w:p w14:paraId="7182D211" w14:textId="77777777" w:rsidR="0007505F" w:rsidRDefault="0007505F">
            <w:pPr>
              <w:spacing w:line="360" w:lineRule="auto"/>
              <w:jc w:val="left"/>
              <w:rPr>
                <w:rFonts w:ascii="宋体" w:eastAsia="宋体" w:hAnsi="宋体" w:cs="宋体"/>
                <w:kern w:val="0"/>
                <w:sz w:val="24"/>
                <w:szCs w:val="24"/>
              </w:rPr>
            </w:pPr>
          </w:p>
        </w:tc>
      </w:tr>
      <w:tr w:rsidR="0007505F" w14:paraId="0157DD80" w14:textId="77777777">
        <w:trPr>
          <w:trHeight w:val="20"/>
          <w:jc w:val="center"/>
        </w:trPr>
        <w:tc>
          <w:tcPr>
            <w:tcW w:w="951"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22584CD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（十）</w:t>
            </w:r>
          </w:p>
          <w:p w14:paraId="30883DA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民主</w:t>
            </w:r>
          </w:p>
          <w:p w14:paraId="75B1107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管理</w:t>
            </w:r>
          </w:p>
          <w:p w14:paraId="24D0BFC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(3.5分)</w:t>
            </w: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775A118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51.建立有学生代表参与的伙食民主管理委员会（应有少数民族学生代表）（0.5）。伙委会有制度、有活动、有记录、有成效，定期测评学生满意度（0.5）。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55F58E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5E1C538" w14:textId="77777777" w:rsidR="0007505F" w:rsidRDefault="0007505F">
            <w:pPr>
              <w:spacing w:line="360" w:lineRule="auto"/>
              <w:rPr>
                <w:rFonts w:ascii="宋体" w:eastAsia="宋体" w:hAnsi="宋体" w:cs="宋体"/>
                <w:kern w:val="0"/>
                <w:sz w:val="24"/>
                <w:szCs w:val="24"/>
              </w:rPr>
            </w:pPr>
          </w:p>
        </w:tc>
      </w:tr>
      <w:tr w:rsidR="0007505F" w14:paraId="7C4800AA" w14:textId="77777777">
        <w:trPr>
          <w:trHeight w:val="592"/>
          <w:jc w:val="center"/>
        </w:trPr>
        <w:tc>
          <w:tcPr>
            <w:tcW w:w="951" w:type="dxa"/>
            <w:vMerge/>
            <w:tcBorders>
              <w:top w:val="nil"/>
              <w:left w:val="single" w:sz="8" w:space="0" w:color="auto"/>
              <w:bottom w:val="single" w:sz="8" w:space="0" w:color="auto"/>
              <w:right w:val="single" w:sz="8" w:space="0" w:color="000000"/>
            </w:tcBorders>
            <w:vAlign w:val="center"/>
          </w:tcPr>
          <w:p w14:paraId="22D9170C"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D55ECE4"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52.食堂定期公布主副食原材料价格（0.3）及相关安全信息（0.2），供学生监督。食堂饭菜全部明码标价（1）。</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46DE1B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04" w:type="dxa"/>
            <w:vMerge/>
            <w:tcBorders>
              <w:top w:val="nil"/>
              <w:left w:val="nil"/>
              <w:bottom w:val="single" w:sz="8" w:space="0" w:color="000000"/>
              <w:right w:val="single" w:sz="8" w:space="0" w:color="000000"/>
            </w:tcBorders>
            <w:vAlign w:val="center"/>
          </w:tcPr>
          <w:p w14:paraId="667A48CE" w14:textId="77777777" w:rsidR="0007505F" w:rsidRDefault="0007505F">
            <w:pPr>
              <w:spacing w:line="360" w:lineRule="auto"/>
              <w:jc w:val="left"/>
              <w:rPr>
                <w:rFonts w:ascii="宋体" w:eastAsia="宋体" w:hAnsi="宋体" w:cs="宋体"/>
                <w:kern w:val="0"/>
                <w:sz w:val="24"/>
                <w:szCs w:val="24"/>
              </w:rPr>
            </w:pPr>
          </w:p>
        </w:tc>
      </w:tr>
      <w:tr w:rsidR="0007505F" w14:paraId="0BA3342F" w14:textId="77777777">
        <w:trPr>
          <w:trHeight w:val="558"/>
          <w:jc w:val="center"/>
        </w:trPr>
        <w:tc>
          <w:tcPr>
            <w:tcW w:w="951" w:type="dxa"/>
            <w:vMerge/>
            <w:tcBorders>
              <w:top w:val="nil"/>
              <w:left w:val="single" w:sz="8" w:space="0" w:color="auto"/>
              <w:bottom w:val="single" w:sz="8" w:space="0" w:color="auto"/>
              <w:right w:val="single" w:sz="8" w:space="0" w:color="000000"/>
            </w:tcBorders>
            <w:vAlign w:val="center"/>
          </w:tcPr>
          <w:p w14:paraId="714E874B"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6CA94D1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53.有定期、主动征求和收集学生意见的公开渠道，并及时处理和反馈（0.5）。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5FF6D8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2318DB56" w14:textId="77777777" w:rsidR="0007505F" w:rsidRDefault="0007505F">
            <w:pPr>
              <w:spacing w:line="360" w:lineRule="auto"/>
              <w:jc w:val="left"/>
              <w:rPr>
                <w:rFonts w:ascii="宋体" w:eastAsia="宋体" w:hAnsi="宋体" w:cs="宋体"/>
                <w:kern w:val="0"/>
                <w:sz w:val="24"/>
                <w:szCs w:val="24"/>
              </w:rPr>
            </w:pPr>
          </w:p>
        </w:tc>
      </w:tr>
      <w:tr w:rsidR="0007505F" w14:paraId="6341714A"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0F159C8F"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23D73D"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54.在食堂设值班经理（食堂人员与学生），在开餐时段确保与就餐学生有效沟通（0.5）。</w:t>
            </w:r>
          </w:p>
        </w:tc>
        <w:tc>
          <w:tcPr>
            <w:tcW w:w="6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9052F5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16F58023" w14:textId="77777777" w:rsidR="0007505F" w:rsidRDefault="0007505F">
            <w:pPr>
              <w:spacing w:line="360" w:lineRule="auto"/>
              <w:jc w:val="left"/>
              <w:rPr>
                <w:rFonts w:ascii="宋体" w:eastAsia="宋体" w:hAnsi="宋体" w:cs="宋体"/>
                <w:kern w:val="0"/>
                <w:sz w:val="24"/>
                <w:szCs w:val="24"/>
              </w:rPr>
            </w:pPr>
          </w:p>
        </w:tc>
      </w:tr>
      <w:tr w:rsidR="0007505F" w14:paraId="103E078A" w14:textId="77777777">
        <w:trPr>
          <w:trHeight w:val="20"/>
          <w:jc w:val="center"/>
        </w:trPr>
        <w:tc>
          <w:tcPr>
            <w:tcW w:w="951" w:type="dxa"/>
            <w:vMerge w:val="restart"/>
            <w:tcBorders>
              <w:top w:val="nil"/>
              <w:left w:val="single" w:sz="8"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60A41506"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（十一）</w:t>
            </w:r>
          </w:p>
          <w:p w14:paraId="11C76BA9"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节能</w:t>
            </w:r>
          </w:p>
          <w:p w14:paraId="2A79FC2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降耗</w:t>
            </w:r>
          </w:p>
          <w:p w14:paraId="24CA274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(2.5分)</w:t>
            </w: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7A51857D"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55.广泛使用电磁炉、蒸汽发生器、节能灶等节能环保厨具设备，淘汰高能耗设备，节能措施有效（1）。食堂水电气成本不超过食堂营业额的8%（0.5）。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247AFD2E"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0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D4F8F6D" w14:textId="77777777" w:rsidR="0007505F" w:rsidRDefault="0007505F">
            <w:pPr>
              <w:spacing w:line="360" w:lineRule="auto"/>
              <w:rPr>
                <w:rFonts w:ascii="宋体" w:eastAsia="宋体" w:hAnsi="宋体" w:cs="宋体"/>
                <w:kern w:val="0"/>
                <w:sz w:val="24"/>
                <w:szCs w:val="24"/>
              </w:rPr>
            </w:pPr>
          </w:p>
        </w:tc>
      </w:tr>
      <w:tr w:rsidR="0007505F" w14:paraId="58E44347"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36B402CA"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2DBC810"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56.勤俭办伙，计划生产，精细加工，杜绝浪费，提高物料利用率（0.5）。开展节能、节约宣传，提高就餐“光盘”率（0.5）。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496EEF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1D5B76AB" w14:textId="77777777" w:rsidR="0007505F" w:rsidRDefault="0007505F">
            <w:pPr>
              <w:spacing w:line="360" w:lineRule="auto"/>
              <w:jc w:val="left"/>
              <w:rPr>
                <w:rFonts w:ascii="宋体" w:eastAsia="宋体" w:hAnsi="宋体" w:cs="宋体"/>
                <w:kern w:val="0"/>
                <w:sz w:val="24"/>
                <w:szCs w:val="24"/>
              </w:rPr>
            </w:pPr>
          </w:p>
        </w:tc>
      </w:tr>
      <w:tr w:rsidR="0007505F" w14:paraId="7E332991" w14:textId="77777777">
        <w:trPr>
          <w:trHeight w:val="637"/>
          <w:jc w:val="center"/>
        </w:trPr>
        <w:tc>
          <w:tcPr>
            <w:tcW w:w="951"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47F5EDBC"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（十二）伙食</w:t>
            </w:r>
          </w:p>
          <w:p w14:paraId="40AE1133"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质量</w:t>
            </w:r>
          </w:p>
          <w:p w14:paraId="70D6AB7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(9分)</w:t>
            </w: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67BE6B0"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57.食堂设有大众主食（0.5）、大众副食（0.5）等“基本伙”。同时设有冷荤（0.2）、饮料（0.3）、风味小吃（0.5）及中炒（0.5）。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A4DE9A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2.5</w:t>
            </w:r>
          </w:p>
        </w:tc>
        <w:tc>
          <w:tcPr>
            <w:tcW w:w="80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A093495" w14:textId="77777777" w:rsidR="0007505F" w:rsidRDefault="0007505F">
            <w:pPr>
              <w:spacing w:line="360" w:lineRule="auto"/>
              <w:rPr>
                <w:rFonts w:ascii="宋体" w:eastAsia="宋体" w:hAnsi="宋体" w:cs="宋体"/>
                <w:kern w:val="0"/>
                <w:sz w:val="24"/>
                <w:szCs w:val="24"/>
              </w:rPr>
            </w:pPr>
          </w:p>
        </w:tc>
      </w:tr>
      <w:tr w:rsidR="0007505F" w14:paraId="7B865B54" w14:textId="77777777">
        <w:trPr>
          <w:trHeight w:val="445"/>
          <w:jc w:val="center"/>
        </w:trPr>
        <w:tc>
          <w:tcPr>
            <w:tcW w:w="951" w:type="dxa"/>
            <w:vMerge/>
            <w:tcBorders>
              <w:top w:val="nil"/>
              <w:left w:val="single" w:sz="8" w:space="0" w:color="auto"/>
              <w:bottom w:val="single" w:sz="8" w:space="0" w:color="auto"/>
              <w:right w:val="single" w:sz="8" w:space="0" w:color="000000"/>
            </w:tcBorders>
            <w:vAlign w:val="center"/>
          </w:tcPr>
          <w:p w14:paraId="0BCEA008"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0DE0C3B"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58.“基本伙”炒菜高、中、低档比例为3:5:2（1）。确保低价菜供应（0.5）。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187E53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1.5</w:t>
            </w:r>
          </w:p>
        </w:tc>
        <w:tc>
          <w:tcPr>
            <w:tcW w:w="804" w:type="dxa"/>
            <w:vMerge/>
            <w:tcBorders>
              <w:top w:val="nil"/>
              <w:left w:val="nil"/>
              <w:bottom w:val="single" w:sz="8" w:space="0" w:color="000000"/>
              <w:right w:val="single" w:sz="8" w:space="0" w:color="000000"/>
            </w:tcBorders>
            <w:vAlign w:val="center"/>
          </w:tcPr>
          <w:p w14:paraId="45702D4A" w14:textId="77777777" w:rsidR="0007505F" w:rsidRDefault="0007505F">
            <w:pPr>
              <w:spacing w:line="360" w:lineRule="auto"/>
              <w:jc w:val="left"/>
              <w:rPr>
                <w:rFonts w:ascii="宋体" w:eastAsia="宋体" w:hAnsi="宋体" w:cs="宋体"/>
                <w:kern w:val="0"/>
                <w:sz w:val="24"/>
                <w:szCs w:val="24"/>
              </w:rPr>
            </w:pPr>
          </w:p>
        </w:tc>
      </w:tr>
      <w:tr w:rsidR="0007505F" w14:paraId="53023661" w14:textId="77777777">
        <w:trPr>
          <w:trHeight w:val="626"/>
          <w:jc w:val="center"/>
        </w:trPr>
        <w:tc>
          <w:tcPr>
            <w:tcW w:w="951" w:type="dxa"/>
            <w:vMerge/>
            <w:tcBorders>
              <w:top w:val="nil"/>
              <w:left w:val="single" w:sz="8" w:space="0" w:color="auto"/>
              <w:bottom w:val="single" w:sz="8" w:space="0" w:color="auto"/>
              <w:right w:val="single" w:sz="8" w:space="0" w:color="000000"/>
            </w:tcBorders>
            <w:vAlign w:val="center"/>
          </w:tcPr>
          <w:p w14:paraId="6C6A917C"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4F5C3882" w14:textId="77777777" w:rsidR="0007505F" w:rsidRDefault="00054375">
            <w:pPr>
              <w:snapToGrid w:val="0"/>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59.早餐主食品种10种以上（0.5），副食品种5种以上（0.5）。中晚餐主食品种15种以上（0.5），副食品种30种（0.5）以上。</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FF0B3D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04" w:type="dxa"/>
            <w:vMerge/>
            <w:tcBorders>
              <w:top w:val="nil"/>
              <w:left w:val="nil"/>
              <w:bottom w:val="single" w:sz="8" w:space="0" w:color="000000"/>
              <w:right w:val="single" w:sz="8" w:space="0" w:color="000000"/>
            </w:tcBorders>
            <w:vAlign w:val="center"/>
          </w:tcPr>
          <w:p w14:paraId="702EEB35" w14:textId="77777777" w:rsidR="0007505F" w:rsidRDefault="0007505F">
            <w:pPr>
              <w:spacing w:line="360" w:lineRule="auto"/>
              <w:jc w:val="left"/>
              <w:rPr>
                <w:rFonts w:ascii="宋体" w:eastAsia="宋体" w:hAnsi="宋体" w:cs="宋体"/>
                <w:kern w:val="0"/>
                <w:sz w:val="24"/>
                <w:szCs w:val="24"/>
              </w:rPr>
            </w:pPr>
          </w:p>
        </w:tc>
      </w:tr>
      <w:tr w:rsidR="0007505F" w14:paraId="69BA4140" w14:textId="77777777">
        <w:trPr>
          <w:trHeight w:val="688"/>
          <w:jc w:val="center"/>
        </w:trPr>
        <w:tc>
          <w:tcPr>
            <w:tcW w:w="951" w:type="dxa"/>
            <w:vMerge/>
            <w:tcBorders>
              <w:top w:val="nil"/>
              <w:left w:val="single" w:sz="8" w:space="0" w:color="auto"/>
              <w:bottom w:val="single" w:sz="8" w:space="0" w:color="auto"/>
              <w:right w:val="single" w:sz="8" w:space="0" w:color="000000"/>
            </w:tcBorders>
            <w:vAlign w:val="center"/>
          </w:tcPr>
          <w:p w14:paraId="16ED1742"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0A207A9"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60.主副食加工和烹饪制作规范，色、香、味、形达到相应要求，保证热饭菜供应。（一项不达标扣0.5分）</w:t>
            </w:r>
          </w:p>
        </w:tc>
        <w:tc>
          <w:tcPr>
            <w:tcW w:w="6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30C993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3</w:t>
            </w:r>
          </w:p>
        </w:tc>
        <w:tc>
          <w:tcPr>
            <w:tcW w:w="804" w:type="dxa"/>
            <w:vMerge/>
            <w:tcBorders>
              <w:top w:val="nil"/>
              <w:left w:val="nil"/>
              <w:bottom w:val="single" w:sz="8" w:space="0" w:color="000000"/>
              <w:right w:val="single" w:sz="8" w:space="0" w:color="000000"/>
            </w:tcBorders>
            <w:vAlign w:val="center"/>
          </w:tcPr>
          <w:p w14:paraId="155E9D03" w14:textId="77777777" w:rsidR="0007505F" w:rsidRDefault="0007505F">
            <w:pPr>
              <w:spacing w:line="360" w:lineRule="auto"/>
              <w:jc w:val="left"/>
              <w:rPr>
                <w:rFonts w:ascii="宋体" w:eastAsia="宋体" w:hAnsi="宋体" w:cs="宋体"/>
                <w:kern w:val="0"/>
                <w:sz w:val="24"/>
                <w:szCs w:val="24"/>
              </w:rPr>
            </w:pPr>
          </w:p>
        </w:tc>
      </w:tr>
      <w:tr w:rsidR="0007505F" w14:paraId="161E3E4D" w14:textId="77777777">
        <w:trPr>
          <w:trHeight w:val="20"/>
          <w:jc w:val="center"/>
        </w:trPr>
        <w:tc>
          <w:tcPr>
            <w:tcW w:w="951"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296617D5"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（十三）</w:t>
            </w:r>
          </w:p>
          <w:p w14:paraId="4CAD093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成本</w:t>
            </w:r>
          </w:p>
          <w:p w14:paraId="25475DB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核算</w:t>
            </w:r>
          </w:p>
          <w:p w14:paraId="3DE33469"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(6.5分)</w:t>
            </w: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505E6E72"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61.自办食堂和引入社会企业承办食堂（或档口）的食品原材料采购均应统一由学校负责。</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1BFDE2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p>
        </w:tc>
        <w:tc>
          <w:tcPr>
            <w:tcW w:w="80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8B9AC92" w14:textId="77777777" w:rsidR="0007505F" w:rsidRDefault="0007505F">
            <w:pPr>
              <w:spacing w:line="360" w:lineRule="auto"/>
              <w:rPr>
                <w:rFonts w:ascii="宋体" w:eastAsia="宋体" w:hAnsi="宋体" w:cs="宋体"/>
                <w:kern w:val="0"/>
                <w:sz w:val="24"/>
                <w:szCs w:val="24"/>
              </w:rPr>
            </w:pPr>
          </w:p>
        </w:tc>
      </w:tr>
      <w:tr w:rsidR="0007505F" w14:paraId="751EBEFC"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2148BA9C"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7E2BB3B5"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62.集中采购的食品原材料应确保质量，并低于市场正常零售价5%以上（0.5）。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D9A1A1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4BE6ECFF" w14:textId="77777777" w:rsidR="0007505F" w:rsidRDefault="0007505F">
            <w:pPr>
              <w:spacing w:line="360" w:lineRule="auto"/>
              <w:jc w:val="left"/>
              <w:rPr>
                <w:rFonts w:ascii="宋体" w:eastAsia="宋体" w:hAnsi="宋体" w:cs="宋体"/>
                <w:kern w:val="0"/>
                <w:sz w:val="24"/>
                <w:szCs w:val="24"/>
              </w:rPr>
            </w:pPr>
          </w:p>
        </w:tc>
      </w:tr>
      <w:tr w:rsidR="0007505F" w14:paraId="7CAC2EEF"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3791CD46"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6F7CB67E"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63.实行规范的成本核算。“基本伙”间接成本（以销售毛利率体现）控制在25-35%（0.5），风味食品控制在35-45%（0.5）。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E71E53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1273B9D0" w14:textId="77777777" w:rsidR="0007505F" w:rsidRDefault="0007505F">
            <w:pPr>
              <w:spacing w:line="360" w:lineRule="auto"/>
              <w:jc w:val="left"/>
              <w:rPr>
                <w:rFonts w:ascii="宋体" w:eastAsia="宋体" w:hAnsi="宋体" w:cs="宋体"/>
                <w:kern w:val="0"/>
                <w:sz w:val="24"/>
                <w:szCs w:val="24"/>
              </w:rPr>
            </w:pPr>
          </w:p>
        </w:tc>
      </w:tr>
      <w:tr w:rsidR="0007505F" w14:paraId="492867C5"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749186E0"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0DF0298D"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64.在单菜核算基础上制定食堂标准指导菜谱，规范菜名、投料、数量及售价（0.5）。有主辅料投料标准核算表（1）。坚持食堂日核算（0.5），适时进行严格的单菜核算（0.5），保持饭菜价格相对稳定（0.5）。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176C889"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3</w:t>
            </w:r>
          </w:p>
        </w:tc>
        <w:tc>
          <w:tcPr>
            <w:tcW w:w="804" w:type="dxa"/>
            <w:vMerge/>
            <w:tcBorders>
              <w:top w:val="nil"/>
              <w:left w:val="nil"/>
              <w:bottom w:val="single" w:sz="8" w:space="0" w:color="000000"/>
              <w:right w:val="single" w:sz="8" w:space="0" w:color="000000"/>
            </w:tcBorders>
            <w:vAlign w:val="center"/>
          </w:tcPr>
          <w:p w14:paraId="54F80017" w14:textId="77777777" w:rsidR="0007505F" w:rsidRDefault="0007505F">
            <w:pPr>
              <w:spacing w:line="360" w:lineRule="auto"/>
              <w:jc w:val="left"/>
              <w:rPr>
                <w:rFonts w:ascii="宋体" w:eastAsia="宋体" w:hAnsi="宋体" w:cs="宋体"/>
                <w:kern w:val="0"/>
                <w:sz w:val="24"/>
                <w:szCs w:val="24"/>
              </w:rPr>
            </w:pPr>
          </w:p>
        </w:tc>
      </w:tr>
      <w:tr w:rsidR="0007505F" w14:paraId="3E9B64DD"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2E21BC3F"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F3F81E5"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65.食品原材料的采购、索证、验收、保管、发放制度健全并执行规范（1）。实行库房统一管理并定期盘点（1）。</w:t>
            </w:r>
          </w:p>
        </w:tc>
        <w:tc>
          <w:tcPr>
            <w:tcW w:w="6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267133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04" w:type="dxa"/>
            <w:vMerge/>
            <w:tcBorders>
              <w:top w:val="nil"/>
              <w:left w:val="nil"/>
              <w:bottom w:val="single" w:sz="8" w:space="0" w:color="000000"/>
              <w:right w:val="single" w:sz="8" w:space="0" w:color="000000"/>
            </w:tcBorders>
            <w:vAlign w:val="center"/>
          </w:tcPr>
          <w:p w14:paraId="6758394E" w14:textId="77777777" w:rsidR="0007505F" w:rsidRDefault="0007505F">
            <w:pPr>
              <w:spacing w:line="360" w:lineRule="auto"/>
              <w:jc w:val="left"/>
              <w:rPr>
                <w:rFonts w:ascii="宋体" w:eastAsia="宋体" w:hAnsi="宋体" w:cs="宋体"/>
                <w:kern w:val="0"/>
                <w:sz w:val="24"/>
                <w:szCs w:val="24"/>
              </w:rPr>
            </w:pPr>
          </w:p>
        </w:tc>
      </w:tr>
      <w:tr w:rsidR="0007505F" w14:paraId="57CCF908" w14:textId="77777777">
        <w:trPr>
          <w:trHeight w:val="20"/>
          <w:jc w:val="center"/>
        </w:trPr>
        <w:tc>
          <w:tcPr>
            <w:tcW w:w="951" w:type="dxa"/>
            <w:vMerge w:val="restar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6A7951F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（十四）</w:t>
            </w:r>
          </w:p>
          <w:p w14:paraId="4B4A6F3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财务</w:t>
            </w:r>
          </w:p>
          <w:p w14:paraId="0199357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管理</w:t>
            </w:r>
          </w:p>
          <w:p w14:paraId="6DA5280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(2.5分)</w:t>
            </w: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73FDF39A"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66.食堂设有独立账户或分户核算（0.5），有专职会计和出纳（0.3），财务工作实行电算化（0.2）。</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0775CF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E358F73" w14:textId="77777777" w:rsidR="0007505F" w:rsidRDefault="0007505F">
            <w:pPr>
              <w:spacing w:line="360" w:lineRule="auto"/>
              <w:rPr>
                <w:rFonts w:ascii="宋体" w:eastAsia="宋体" w:hAnsi="宋体" w:cs="宋体"/>
                <w:kern w:val="0"/>
                <w:sz w:val="24"/>
                <w:szCs w:val="24"/>
              </w:rPr>
            </w:pPr>
          </w:p>
        </w:tc>
      </w:tr>
      <w:tr w:rsidR="0007505F" w14:paraId="4D1504A1"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6D7A81F8"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0FD8EDAD"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67.会计科目设置符合高校办伙要求，会计核算符合会计法要求，管理符合财务规范，定期上交财务报表（0.5）。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022AC9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1D43CCD0" w14:textId="77777777" w:rsidR="0007505F" w:rsidRDefault="0007505F">
            <w:pPr>
              <w:spacing w:line="360" w:lineRule="auto"/>
              <w:jc w:val="left"/>
              <w:rPr>
                <w:rFonts w:ascii="宋体" w:eastAsia="宋体" w:hAnsi="宋体" w:cs="宋体"/>
                <w:kern w:val="0"/>
                <w:sz w:val="24"/>
                <w:szCs w:val="24"/>
              </w:rPr>
            </w:pPr>
          </w:p>
        </w:tc>
      </w:tr>
      <w:tr w:rsidR="0007505F" w14:paraId="0011294B" w14:textId="77777777">
        <w:trPr>
          <w:trHeight w:val="236"/>
          <w:jc w:val="center"/>
        </w:trPr>
        <w:tc>
          <w:tcPr>
            <w:tcW w:w="951" w:type="dxa"/>
            <w:vMerge/>
            <w:tcBorders>
              <w:top w:val="nil"/>
              <w:left w:val="single" w:sz="8" w:space="0" w:color="auto"/>
              <w:bottom w:val="single" w:sz="8" w:space="0" w:color="auto"/>
              <w:right w:val="single" w:sz="8" w:space="0" w:color="000000"/>
            </w:tcBorders>
            <w:vAlign w:val="center"/>
          </w:tcPr>
          <w:p w14:paraId="3A5F6FC0"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7A4EFBBA"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68.财务人员每月到总库及食堂参加盘库，做到账实相符（0.5）。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31C0CC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2621F718" w14:textId="77777777" w:rsidR="0007505F" w:rsidRDefault="0007505F">
            <w:pPr>
              <w:spacing w:line="360" w:lineRule="auto"/>
              <w:jc w:val="left"/>
              <w:rPr>
                <w:rFonts w:ascii="宋体" w:eastAsia="宋体" w:hAnsi="宋体" w:cs="宋体"/>
                <w:kern w:val="0"/>
                <w:sz w:val="24"/>
                <w:szCs w:val="24"/>
              </w:rPr>
            </w:pPr>
          </w:p>
        </w:tc>
      </w:tr>
      <w:tr w:rsidR="0007505F" w14:paraId="183488D4" w14:textId="77777777">
        <w:trPr>
          <w:trHeight w:val="20"/>
          <w:jc w:val="center"/>
        </w:trPr>
        <w:tc>
          <w:tcPr>
            <w:tcW w:w="951" w:type="dxa"/>
            <w:vMerge/>
            <w:tcBorders>
              <w:top w:val="nil"/>
              <w:left w:val="single" w:sz="8" w:space="0" w:color="auto"/>
              <w:bottom w:val="single" w:sz="8" w:space="0" w:color="auto"/>
              <w:right w:val="single" w:sz="8" w:space="0" w:color="000000"/>
            </w:tcBorders>
            <w:vAlign w:val="center"/>
          </w:tcPr>
          <w:p w14:paraId="2D69BFFE"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CF75162"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69.对固定资产进行建档管理，登记内容规范明细，账物相符（0.5）。</w:t>
            </w:r>
          </w:p>
        </w:tc>
        <w:tc>
          <w:tcPr>
            <w:tcW w:w="6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6FA0979"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014A3DE1" w14:textId="77777777" w:rsidR="0007505F" w:rsidRDefault="0007505F">
            <w:pPr>
              <w:spacing w:line="360" w:lineRule="auto"/>
              <w:jc w:val="left"/>
              <w:rPr>
                <w:rFonts w:ascii="宋体" w:eastAsia="宋体" w:hAnsi="宋体" w:cs="宋体"/>
                <w:kern w:val="0"/>
                <w:sz w:val="24"/>
                <w:szCs w:val="24"/>
              </w:rPr>
            </w:pPr>
          </w:p>
        </w:tc>
      </w:tr>
      <w:tr w:rsidR="0007505F" w14:paraId="10D998A5" w14:textId="77777777">
        <w:trPr>
          <w:trHeight w:val="20"/>
          <w:jc w:val="center"/>
        </w:trPr>
        <w:tc>
          <w:tcPr>
            <w:tcW w:w="951" w:type="dxa"/>
            <w:vMerge w:val="restart"/>
            <w:tcBorders>
              <w:top w:val="nil"/>
              <w:left w:val="single" w:sz="8"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3271E750"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（十五）</w:t>
            </w:r>
          </w:p>
          <w:p w14:paraId="56C3B32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消防</w:t>
            </w:r>
          </w:p>
          <w:p w14:paraId="2CBDB60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安全</w:t>
            </w: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04FC0EB2"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70.出具公安机关消防机构的《建筑工程消防验收意见书》。</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4CC7D5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p>
        </w:tc>
        <w:tc>
          <w:tcPr>
            <w:tcW w:w="80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3F10856" w14:textId="77777777" w:rsidR="0007505F" w:rsidRDefault="0007505F">
            <w:pPr>
              <w:spacing w:line="360" w:lineRule="auto"/>
              <w:rPr>
                <w:rFonts w:ascii="宋体" w:eastAsia="宋体" w:hAnsi="宋体" w:cs="宋体"/>
                <w:kern w:val="0"/>
                <w:sz w:val="24"/>
                <w:szCs w:val="24"/>
              </w:rPr>
            </w:pPr>
          </w:p>
        </w:tc>
      </w:tr>
      <w:tr w:rsidR="0007505F" w14:paraId="630BD2FA"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06C1BDC6"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519A0183"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71.消防设施、器材配置齐全完好有效，摆放到位。设置消防安全和应急疏散指示标识。火灾自动报警系统、火灾事故广播系统、消防供水系统、消火栓系统、自动喷水灭火系统、防排烟系统、防火卷帘、防火门、应急照明等系统运行正常。聘请</w:t>
            </w:r>
            <w:r>
              <w:rPr>
                <w:rFonts w:ascii="宋体" w:eastAsia="宋体" w:hAnsi="宋体" w:cs="宋体" w:hint="eastAsia"/>
                <w:kern w:val="0"/>
                <w:sz w:val="24"/>
                <w:szCs w:val="24"/>
              </w:rPr>
              <w:lastRenderedPageBreak/>
              <w:t>具有专业资质的公司对学生食堂建筑消防设施每年至少进行一次全面检测，确保完好有效。检测记录应当完整准确，有档备查。</w:t>
            </w:r>
          </w:p>
        </w:tc>
        <w:tc>
          <w:tcPr>
            <w:tcW w:w="6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38DB5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w:t>
            </w:r>
          </w:p>
        </w:tc>
        <w:tc>
          <w:tcPr>
            <w:tcW w:w="804" w:type="dxa"/>
            <w:vMerge/>
            <w:tcBorders>
              <w:top w:val="nil"/>
              <w:left w:val="nil"/>
              <w:bottom w:val="single" w:sz="8" w:space="0" w:color="000000"/>
              <w:right w:val="single" w:sz="8" w:space="0" w:color="000000"/>
            </w:tcBorders>
            <w:vAlign w:val="center"/>
          </w:tcPr>
          <w:p w14:paraId="4C43E097" w14:textId="77777777" w:rsidR="0007505F" w:rsidRDefault="0007505F">
            <w:pPr>
              <w:spacing w:line="360" w:lineRule="auto"/>
              <w:jc w:val="left"/>
              <w:rPr>
                <w:rFonts w:ascii="宋体" w:eastAsia="宋体" w:hAnsi="宋体" w:cs="宋体"/>
                <w:kern w:val="0"/>
                <w:sz w:val="24"/>
                <w:szCs w:val="24"/>
              </w:rPr>
            </w:pPr>
          </w:p>
        </w:tc>
      </w:tr>
      <w:tr w:rsidR="0007505F" w14:paraId="79C7386D"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57A99DA8"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211211E5"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72.食堂视频监控全覆盖。操作间全面实行门禁管理。非食堂从业人员不得进入操作间，值班员工作到位。</w:t>
            </w:r>
          </w:p>
        </w:tc>
        <w:tc>
          <w:tcPr>
            <w:tcW w:w="6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454C31"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p>
        </w:tc>
        <w:tc>
          <w:tcPr>
            <w:tcW w:w="804" w:type="dxa"/>
            <w:vMerge/>
            <w:tcBorders>
              <w:top w:val="nil"/>
              <w:left w:val="nil"/>
              <w:bottom w:val="single" w:sz="8" w:space="0" w:color="000000"/>
              <w:right w:val="single" w:sz="8" w:space="0" w:color="000000"/>
            </w:tcBorders>
            <w:vAlign w:val="center"/>
          </w:tcPr>
          <w:p w14:paraId="7688D102" w14:textId="77777777" w:rsidR="0007505F" w:rsidRDefault="0007505F">
            <w:pPr>
              <w:spacing w:line="360" w:lineRule="auto"/>
              <w:jc w:val="left"/>
              <w:rPr>
                <w:rFonts w:ascii="宋体" w:eastAsia="宋体" w:hAnsi="宋体" w:cs="宋体"/>
                <w:kern w:val="0"/>
                <w:sz w:val="24"/>
                <w:szCs w:val="24"/>
              </w:rPr>
            </w:pPr>
          </w:p>
        </w:tc>
      </w:tr>
      <w:tr w:rsidR="0007505F" w14:paraId="0751B5D4"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6ACCB3CB"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4A1A58E0"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73.制定了治安、消防、自然灾害、食物中毒、公共疫情、学生罢餐等各类突发事件应急预案。有临时停电、停水、停气等应对措施。定期对各类预案开展演练，并有记录。应急预案可操作性强，责任到人，并结合演练不断完善。</w:t>
            </w:r>
          </w:p>
        </w:tc>
        <w:tc>
          <w:tcPr>
            <w:tcW w:w="6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D0530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p>
        </w:tc>
        <w:tc>
          <w:tcPr>
            <w:tcW w:w="804" w:type="dxa"/>
            <w:vMerge/>
            <w:tcBorders>
              <w:top w:val="nil"/>
              <w:left w:val="nil"/>
              <w:bottom w:val="single" w:sz="8" w:space="0" w:color="000000"/>
              <w:right w:val="single" w:sz="8" w:space="0" w:color="000000"/>
            </w:tcBorders>
            <w:vAlign w:val="center"/>
          </w:tcPr>
          <w:p w14:paraId="260E2297" w14:textId="77777777" w:rsidR="0007505F" w:rsidRDefault="0007505F">
            <w:pPr>
              <w:spacing w:line="360" w:lineRule="auto"/>
              <w:jc w:val="left"/>
              <w:rPr>
                <w:rFonts w:ascii="宋体" w:eastAsia="宋体" w:hAnsi="宋体" w:cs="宋体"/>
                <w:kern w:val="0"/>
                <w:sz w:val="24"/>
                <w:szCs w:val="24"/>
              </w:rPr>
            </w:pPr>
          </w:p>
        </w:tc>
      </w:tr>
      <w:tr w:rsidR="0007505F" w14:paraId="3AE79751" w14:textId="77777777">
        <w:trPr>
          <w:trHeight w:val="20"/>
          <w:jc w:val="center"/>
        </w:trPr>
        <w:tc>
          <w:tcPr>
            <w:tcW w:w="951" w:type="dxa"/>
            <w:vMerge w:val="restart"/>
            <w:tcBorders>
              <w:top w:val="nil"/>
              <w:left w:val="single" w:sz="8"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64B9379E"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（十六）</w:t>
            </w:r>
          </w:p>
          <w:p w14:paraId="30978BAE"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食品</w:t>
            </w:r>
          </w:p>
          <w:p w14:paraId="40D65F8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安全</w:t>
            </w:r>
          </w:p>
          <w:p w14:paraId="7B1BF5F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(13分)</w:t>
            </w: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7AB8E856"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74.验收前两年内无安全责任事故，包括食物中毒或学生罢餐等群体事件。</w:t>
            </w:r>
          </w:p>
        </w:tc>
        <w:tc>
          <w:tcPr>
            <w:tcW w:w="6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B62E25"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p>
        </w:tc>
        <w:tc>
          <w:tcPr>
            <w:tcW w:w="804" w:type="dxa"/>
            <w:vMerge/>
            <w:tcBorders>
              <w:top w:val="nil"/>
              <w:left w:val="nil"/>
              <w:bottom w:val="single" w:sz="8" w:space="0" w:color="000000"/>
              <w:right w:val="single" w:sz="8" w:space="0" w:color="000000"/>
            </w:tcBorders>
            <w:vAlign w:val="center"/>
          </w:tcPr>
          <w:p w14:paraId="42150181" w14:textId="77777777" w:rsidR="0007505F" w:rsidRDefault="0007505F">
            <w:pPr>
              <w:spacing w:line="360" w:lineRule="auto"/>
              <w:jc w:val="left"/>
              <w:rPr>
                <w:rFonts w:ascii="宋体" w:eastAsia="宋体" w:hAnsi="宋体" w:cs="宋体"/>
                <w:kern w:val="0"/>
                <w:sz w:val="24"/>
                <w:szCs w:val="24"/>
              </w:rPr>
            </w:pPr>
          </w:p>
        </w:tc>
      </w:tr>
      <w:tr w:rsidR="0007505F" w14:paraId="6E92FD4A"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61A4D604"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0BB33E42"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75.严格执行《食品安全法》。有专职（或兼职）食品卫生巡检安全员，进行定期检查并实施奖惩（0.5）。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668258B"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4752ED9" w14:textId="77777777" w:rsidR="0007505F" w:rsidRDefault="0007505F">
            <w:pPr>
              <w:spacing w:line="360" w:lineRule="auto"/>
              <w:rPr>
                <w:rFonts w:ascii="宋体" w:eastAsia="宋体" w:hAnsi="宋体" w:cs="宋体"/>
                <w:kern w:val="0"/>
                <w:sz w:val="24"/>
                <w:szCs w:val="24"/>
              </w:rPr>
            </w:pPr>
          </w:p>
        </w:tc>
      </w:tr>
      <w:tr w:rsidR="0007505F" w14:paraId="41937DE9"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180C0482"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2015B630"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76.进行了ISO9001质量管理体系和食品安全控制体系（HACCP）认证，并有效运行（1）。</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BFB036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67BFBBC6" w14:textId="77777777" w:rsidR="0007505F" w:rsidRDefault="0007505F">
            <w:pPr>
              <w:spacing w:line="360" w:lineRule="auto"/>
              <w:jc w:val="left"/>
              <w:rPr>
                <w:rFonts w:ascii="宋体" w:eastAsia="宋体" w:hAnsi="宋体" w:cs="宋体"/>
                <w:kern w:val="0"/>
                <w:sz w:val="24"/>
                <w:szCs w:val="24"/>
              </w:rPr>
            </w:pPr>
          </w:p>
        </w:tc>
      </w:tr>
      <w:tr w:rsidR="0007505F" w14:paraId="40419DF8"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52522B76"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355A2336"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77.实行“五Ｔ现场管理”或“五常法”管理。各类房屋、设备、用具、原料必须标识清楚，有名有家、定位存放，确保完好高效（1）。</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E05A42F"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1978898D" w14:textId="77777777" w:rsidR="0007505F" w:rsidRDefault="0007505F">
            <w:pPr>
              <w:spacing w:line="360" w:lineRule="auto"/>
              <w:jc w:val="left"/>
              <w:rPr>
                <w:rFonts w:ascii="宋体" w:eastAsia="宋体" w:hAnsi="宋体" w:cs="宋体"/>
                <w:kern w:val="0"/>
                <w:sz w:val="24"/>
                <w:szCs w:val="24"/>
              </w:rPr>
            </w:pPr>
          </w:p>
        </w:tc>
      </w:tr>
      <w:tr w:rsidR="0007505F" w14:paraId="10687943"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30561254"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7109F52F"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78.盛放生食、半成品、熟食的炊餐具严格分开，标识清楚、离地上架，及时消毒，分类码放，保持洁净。洗涤、消毒剂有固定存放场所并有明显标记。（一项不合格扣0.3分）</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260FEFA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p>
        </w:tc>
        <w:tc>
          <w:tcPr>
            <w:tcW w:w="804" w:type="dxa"/>
            <w:vMerge/>
            <w:tcBorders>
              <w:top w:val="nil"/>
              <w:left w:val="nil"/>
              <w:bottom w:val="single" w:sz="8" w:space="0" w:color="000000"/>
              <w:right w:val="single" w:sz="8" w:space="0" w:color="000000"/>
            </w:tcBorders>
            <w:vAlign w:val="center"/>
          </w:tcPr>
          <w:p w14:paraId="4C69C2F1" w14:textId="77777777" w:rsidR="0007505F" w:rsidRDefault="0007505F">
            <w:pPr>
              <w:spacing w:line="360" w:lineRule="auto"/>
              <w:jc w:val="left"/>
              <w:rPr>
                <w:rFonts w:ascii="宋体" w:eastAsia="宋体" w:hAnsi="宋体" w:cs="宋体"/>
                <w:kern w:val="0"/>
                <w:sz w:val="24"/>
                <w:szCs w:val="24"/>
              </w:rPr>
            </w:pPr>
          </w:p>
        </w:tc>
      </w:tr>
      <w:tr w:rsidR="0007505F" w14:paraId="693BCFC2"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1300AD6C"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1C09D6E9"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79.炊事机械、用具使用完毕应清洗干净（0.5），摆放整齐（0.5）。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408677D8"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01B07316" w14:textId="77777777" w:rsidR="0007505F" w:rsidRDefault="0007505F">
            <w:pPr>
              <w:spacing w:line="360" w:lineRule="auto"/>
              <w:jc w:val="left"/>
              <w:rPr>
                <w:rFonts w:ascii="宋体" w:eastAsia="宋体" w:hAnsi="宋体" w:cs="宋体"/>
                <w:kern w:val="0"/>
                <w:sz w:val="24"/>
                <w:szCs w:val="24"/>
              </w:rPr>
            </w:pPr>
          </w:p>
        </w:tc>
      </w:tr>
      <w:tr w:rsidR="0007505F" w14:paraId="1312489F"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369E2B3C"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6CED5A89"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80.机械设备完好（0.5），使用规程制度就近上墙（0.2）。按要求专人操作，重要设备定期检查保养，并做好记录（0.3）。</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8B72D62"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5654ECEE" w14:textId="77777777" w:rsidR="0007505F" w:rsidRDefault="0007505F">
            <w:pPr>
              <w:spacing w:line="360" w:lineRule="auto"/>
              <w:jc w:val="left"/>
              <w:rPr>
                <w:rFonts w:ascii="宋体" w:eastAsia="宋体" w:hAnsi="宋体" w:cs="宋体"/>
                <w:kern w:val="0"/>
                <w:sz w:val="24"/>
                <w:szCs w:val="24"/>
              </w:rPr>
            </w:pPr>
          </w:p>
        </w:tc>
      </w:tr>
      <w:tr w:rsidR="0007505F" w14:paraId="12270AE9"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3F78AD4A"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139CCC33"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81.保持食堂内外环境整洁，划分卫生区（0.2），责任到人（0.2）。每餐后清扫（0.2），每周一次大扫除（0.2）。做到内外环境干净、物见本色（0.2）。</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01526B9E"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51F72A85" w14:textId="77777777" w:rsidR="0007505F" w:rsidRDefault="0007505F">
            <w:pPr>
              <w:spacing w:line="360" w:lineRule="auto"/>
              <w:jc w:val="left"/>
              <w:rPr>
                <w:rFonts w:ascii="宋体" w:eastAsia="宋体" w:hAnsi="宋体" w:cs="宋体"/>
                <w:kern w:val="0"/>
                <w:sz w:val="24"/>
                <w:szCs w:val="24"/>
              </w:rPr>
            </w:pPr>
          </w:p>
        </w:tc>
      </w:tr>
      <w:tr w:rsidR="0007505F" w14:paraId="304510B5"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7EDA3C5F"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154AFD67"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82.设置食堂从业人员专用洗手消毒设施，有洗手消毒方法标识（0.3）。操作间、卫生间的洗手池水龙头宜采用脚踏式、</w:t>
            </w:r>
            <w:r>
              <w:rPr>
                <w:rFonts w:ascii="宋体" w:eastAsia="宋体" w:hAnsi="宋体" w:cs="宋体" w:hint="eastAsia"/>
                <w:kern w:val="0"/>
                <w:sz w:val="24"/>
                <w:szCs w:val="24"/>
              </w:rPr>
              <w:lastRenderedPageBreak/>
              <w:t>肘动式或感应式等非手触动式开关（0.2）。</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78E819AD"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0.5</w:t>
            </w:r>
          </w:p>
        </w:tc>
        <w:tc>
          <w:tcPr>
            <w:tcW w:w="804" w:type="dxa"/>
            <w:vMerge/>
            <w:tcBorders>
              <w:top w:val="nil"/>
              <w:left w:val="nil"/>
              <w:bottom w:val="single" w:sz="8" w:space="0" w:color="000000"/>
              <w:right w:val="single" w:sz="8" w:space="0" w:color="000000"/>
            </w:tcBorders>
            <w:vAlign w:val="center"/>
          </w:tcPr>
          <w:p w14:paraId="7B2E0A10" w14:textId="77777777" w:rsidR="0007505F" w:rsidRDefault="0007505F">
            <w:pPr>
              <w:spacing w:line="360" w:lineRule="auto"/>
              <w:jc w:val="left"/>
              <w:rPr>
                <w:rFonts w:ascii="宋体" w:eastAsia="宋体" w:hAnsi="宋体" w:cs="宋体"/>
                <w:kern w:val="0"/>
                <w:sz w:val="24"/>
                <w:szCs w:val="24"/>
              </w:rPr>
            </w:pPr>
          </w:p>
        </w:tc>
      </w:tr>
      <w:tr w:rsidR="0007505F" w14:paraId="0AD6793A"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649EC432"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39D9A734"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83.按要求进行食品留样。建立食品安全检测制度，落实《北京教育系统食品安全快检设备使用管理办法》有关要求（1）。</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DF04516"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35975CF8" w14:textId="77777777" w:rsidR="0007505F" w:rsidRDefault="0007505F">
            <w:pPr>
              <w:spacing w:line="360" w:lineRule="auto"/>
              <w:jc w:val="left"/>
              <w:rPr>
                <w:rFonts w:ascii="宋体" w:eastAsia="宋体" w:hAnsi="宋体" w:cs="宋体"/>
                <w:kern w:val="0"/>
                <w:sz w:val="24"/>
                <w:szCs w:val="24"/>
              </w:rPr>
            </w:pPr>
          </w:p>
        </w:tc>
      </w:tr>
      <w:tr w:rsidR="0007505F" w14:paraId="350F81AA"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60F56575"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41422CF8"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84.食品添加剂应专人采购、专人保管、专人领用、专人登记、专柜保存。</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22C3FC6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p>
        </w:tc>
        <w:tc>
          <w:tcPr>
            <w:tcW w:w="804" w:type="dxa"/>
            <w:vMerge/>
            <w:tcBorders>
              <w:top w:val="nil"/>
              <w:left w:val="nil"/>
              <w:bottom w:val="single" w:sz="8" w:space="0" w:color="000000"/>
              <w:right w:val="single" w:sz="8" w:space="0" w:color="000000"/>
            </w:tcBorders>
            <w:vAlign w:val="center"/>
          </w:tcPr>
          <w:p w14:paraId="53B72B93" w14:textId="77777777" w:rsidR="0007505F" w:rsidRDefault="0007505F">
            <w:pPr>
              <w:spacing w:line="360" w:lineRule="auto"/>
              <w:jc w:val="left"/>
              <w:rPr>
                <w:rFonts w:ascii="宋体" w:eastAsia="宋体" w:hAnsi="宋体" w:cs="宋体"/>
                <w:kern w:val="0"/>
                <w:sz w:val="24"/>
                <w:szCs w:val="24"/>
              </w:rPr>
            </w:pPr>
          </w:p>
        </w:tc>
      </w:tr>
      <w:tr w:rsidR="0007505F" w14:paraId="269E2DA1"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2EEE39BD"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0429DF7B"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85.食堂从业人员每年进行健康体检，持有效健康证。每日上岗进行身体晨检并有记录（0.5）。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556F20A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2344EF54" w14:textId="77777777" w:rsidR="0007505F" w:rsidRDefault="0007505F">
            <w:pPr>
              <w:spacing w:line="360" w:lineRule="auto"/>
              <w:jc w:val="left"/>
              <w:rPr>
                <w:rFonts w:ascii="宋体" w:eastAsia="宋体" w:hAnsi="宋体" w:cs="宋体"/>
                <w:kern w:val="0"/>
                <w:sz w:val="24"/>
                <w:szCs w:val="24"/>
              </w:rPr>
            </w:pPr>
          </w:p>
        </w:tc>
      </w:tr>
      <w:tr w:rsidR="0007505F" w14:paraId="36595962"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1D49313D"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BF2AA09"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86.食堂从业人员上岗穿戴统一工装，衣帽整洁（0.4）。操作前后洗手（0.4），售饭时使用售饭工具并配戴口罩手套（0.2）。</w:t>
            </w:r>
          </w:p>
        </w:tc>
        <w:tc>
          <w:tcPr>
            <w:tcW w:w="6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771C993"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734EEFFB" w14:textId="77777777" w:rsidR="0007505F" w:rsidRDefault="0007505F">
            <w:pPr>
              <w:spacing w:line="360" w:lineRule="auto"/>
              <w:jc w:val="left"/>
              <w:rPr>
                <w:rFonts w:ascii="宋体" w:eastAsia="宋体" w:hAnsi="宋体" w:cs="宋体"/>
                <w:kern w:val="0"/>
                <w:sz w:val="24"/>
                <w:szCs w:val="24"/>
              </w:rPr>
            </w:pPr>
          </w:p>
        </w:tc>
      </w:tr>
      <w:tr w:rsidR="0007505F" w14:paraId="10597862"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1CC6DF58"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472E52C"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87.食品原材料包装袋上应有《食品安全法》规定内容的标签（0.3）。食堂和库房均不准存放有毒有害物品（0.2）。</w:t>
            </w:r>
          </w:p>
        </w:tc>
        <w:tc>
          <w:tcPr>
            <w:tcW w:w="6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6CE974A"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0E8E9E3E" w14:textId="77777777" w:rsidR="0007505F" w:rsidRDefault="0007505F">
            <w:pPr>
              <w:spacing w:line="360" w:lineRule="auto"/>
              <w:jc w:val="left"/>
              <w:rPr>
                <w:rFonts w:ascii="宋体" w:eastAsia="宋体" w:hAnsi="宋体" w:cs="宋体"/>
                <w:kern w:val="0"/>
                <w:sz w:val="24"/>
                <w:szCs w:val="24"/>
              </w:rPr>
            </w:pPr>
          </w:p>
        </w:tc>
      </w:tr>
      <w:tr w:rsidR="0007505F" w14:paraId="0A349FA3"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536C027F"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71A89322"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88.外带食品应使用食品级塑料包装（0.5）。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6B2166C0"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7B6FC710" w14:textId="77777777" w:rsidR="0007505F" w:rsidRDefault="0007505F">
            <w:pPr>
              <w:spacing w:line="360" w:lineRule="auto"/>
              <w:jc w:val="left"/>
              <w:rPr>
                <w:rFonts w:ascii="宋体" w:eastAsia="宋体" w:hAnsi="宋体" w:cs="宋体"/>
                <w:kern w:val="0"/>
                <w:sz w:val="24"/>
                <w:szCs w:val="24"/>
              </w:rPr>
            </w:pPr>
          </w:p>
        </w:tc>
      </w:tr>
      <w:tr w:rsidR="0007505F" w14:paraId="40D1DAA7"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1FDCD635"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76126640"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89.不得出售剩饭菜（0.5）及加工制作不熟易引发群体食物中毒的食品（0.5）。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3AE98B87"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1</w:t>
            </w:r>
          </w:p>
        </w:tc>
        <w:tc>
          <w:tcPr>
            <w:tcW w:w="804" w:type="dxa"/>
            <w:vMerge/>
            <w:tcBorders>
              <w:top w:val="nil"/>
              <w:left w:val="nil"/>
              <w:bottom w:val="single" w:sz="8" w:space="0" w:color="000000"/>
              <w:right w:val="single" w:sz="8" w:space="0" w:color="000000"/>
            </w:tcBorders>
            <w:vAlign w:val="center"/>
          </w:tcPr>
          <w:p w14:paraId="2C9A91A3" w14:textId="77777777" w:rsidR="0007505F" w:rsidRDefault="0007505F">
            <w:pPr>
              <w:spacing w:line="360" w:lineRule="auto"/>
              <w:jc w:val="left"/>
              <w:rPr>
                <w:rFonts w:ascii="宋体" w:eastAsia="宋体" w:hAnsi="宋体" w:cs="宋体"/>
                <w:kern w:val="0"/>
                <w:sz w:val="24"/>
                <w:szCs w:val="24"/>
              </w:rPr>
            </w:pPr>
          </w:p>
        </w:tc>
      </w:tr>
      <w:tr w:rsidR="0007505F" w14:paraId="1F0E94AF" w14:textId="77777777">
        <w:trPr>
          <w:trHeight w:val="20"/>
          <w:jc w:val="center"/>
        </w:trPr>
        <w:tc>
          <w:tcPr>
            <w:tcW w:w="951" w:type="dxa"/>
            <w:vMerge/>
            <w:tcBorders>
              <w:top w:val="nil"/>
              <w:left w:val="single" w:sz="8" w:space="0" w:color="auto"/>
              <w:bottom w:val="single" w:sz="8" w:space="0" w:color="000000"/>
              <w:right w:val="single" w:sz="8" w:space="0" w:color="000000"/>
            </w:tcBorders>
            <w:vAlign w:val="center"/>
          </w:tcPr>
          <w:p w14:paraId="4DBE1A99" w14:textId="77777777" w:rsidR="0007505F" w:rsidRDefault="0007505F">
            <w:pPr>
              <w:spacing w:line="360" w:lineRule="auto"/>
              <w:jc w:val="left"/>
              <w:rPr>
                <w:rFonts w:ascii="宋体" w:eastAsia="宋体" w:hAnsi="宋体" w:cs="宋体"/>
                <w:kern w:val="0"/>
                <w:sz w:val="24"/>
                <w:szCs w:val="24"/>
              </w:rPr>
            </w:pPr>
          </w:p>
        </w:tc>
        <w:tc>
          <w:tcPr>
            <w:tcW w:w="660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tcPr>
          <w:p w14:paraId="110F48EF" w14:textId="77777777" w:rsidR="0007505F" w:rsidRDefault="00054375">
            <w:pPr>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90.食堂餐厨废弃物应由经相关部门许可或备案的单位或个人处理，签订合同并索取其经营资质证明（0.5）。</w:t>
            </w:r>
          </w:p>
        </w:tc>
        <w:tc>
          <w:tcPr>
            <w:tcW w:w="689"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14:paraId="126DBB24" w14:textId="77777777" w:rsidR="0007505F" w:rsidRDefault="00054375">
            <w:pPr>
              <w:spacing w:line="360" w:lineRule="auto"/>
              <w:rPr>
                <w:rFonts w:ascii="宋体" w:eastAsia="宋体" w:hAnsi="宋体" w:cs="宋体"/>
                <w:kern w:val="0"/>
                <w:sz w:val="24"/>
                <w:szCs w:val="24"/>
              </w:rPr>
            </w:pPr>
            <w:r>
              <w:rPr>
                <w:rFonts w:ascii="宋体" w:eastAsia="宋体" w:hAnsi="宋体" w:cs="宋体" w:hint="eastAsia"/>
                <w:kern w:val="0"/>
                <w:sz w:val="24"/>
                <w:szCs w:val="24"/>
              </w:rPr>
              <w:t>0.5</w:t>
            </w:r>
          </w:p>
        </w:tc>
        <w:tc>
          <w:tcPr>
            <w:tcW w:w="804" w:type="dxa"/>
            <w:vMerge/>
            <w:tcBorders>
              <w:top w:val="nil"/>
              <w:left w:val="nil"/>
              <w:bottom w:val="single" w:sz="8" w:space="0" w:color="000000"/>
              <w:right w:val="single" w:sz="8" w:space="0" w:color="000000"/>
            </w:tcBorders>
            <w:vAlign w:val="center"/>
          </w:tcPr>
          <w:p w14:paraId="16B0FE0A" w14:textId="77777777" w:rsidR="0007505F" w:rsidRDefault="0007505F">
            <w:pPr>
              <w:spacing w:line="360" w:lineRule="auto"/>
              <w:jc w:val="left"/>
              <w:rPr>
                <w:rFonts w:ascii="宋体" w:eastAsia="宋体" w:hAnsi="宋体" w:cs="宋体"/>
                <w:kern w:val="0"/>
                <w:sz w:val="24"/>
                <w:szCs w:val="24"/>
              </w:rPr>
            </w:pPr>
          </w:p>
        </w:tc>
      </w:tr>
    </w:tbl>
    <w:p w14:paraId="0D6AC941"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说明：</w:t>
      </w:r>
    </w:p>
    <w:p w14:paraId="54B7879F"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1.总分100分，80分（含）以上为标准化食堂。90分（含）以上并同时满足以下条件的为标准化示范食堂。</w:t>
      </w:r>
    </w:p>
    <w:p w14:paraId="1FDAC3C4"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（1）实施了“五Ｔ现场管理”或“五常法”管理，效果明显。</w:t>
      </w:r>
    </w:p>
    <w:p w14:paraId="26950A59"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（2）食品安全量化分级评定等级为A二星（含）或B三星（含）以上标准。</w:t>
      </w:r>
    </w:p>
    <w:p w14:paraId="3EBAD17F"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（3）食堂视频监控全覆盖。操作间全面实行门禁管理。</w:t>
      </w:r>
    </w:p>
    <w:p w14:paraId="2003D4D3"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（4）建立食品安全检测制度，落实《北京教育系统食品安全快检设备使用管理办法》有关要求。</w:t>
      </w:r>
    </w:p>
    <w:p w14:paraId="4E085467"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（5）采用明厨亮灶方式展示食品加工制作过程。</w:t>
      </w:r>
    </w:p>
    <w:p w14:paraId="309AE4A3"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2.标准中黑体字条款均为强制性标准，此项条款不合格不能通过达标验收。</w:t>
      </w:r>
    </w:p>
    <w:p w14:paraId="4142064D"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3.新建投入使用的食堂和按《市教委进一步规范高校引入社会餐饮企业承办学生食堂》（京教勤[2013]9号）要求，引进社会餐饮企业承办的学生食堂，正常运行1年后应申请标准化食堂达标验收。拆除的标准化及标准化示范食堂，注销其标准化食堂及标准化示范食堂称号。</w:t>
      </w:r>
    </w:p>
    <w:p w14:paraId="1CF87D95"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lastRenderedPageBreak/>
        <w:t>4.已达标的社会企业承办的标准化食堂或标准化示范食堂，在更换经营管理者运行1年后，应重新申报验收达标。</w:t>
      </w:r>
    </w:p>
    <w:p w14:paraId="03F68D28" w14:textId="77777777" w:rsidR="0007505F" w:rsidRDefault="00054375">
      <w:pPr>
        <w:spacing w:line="360" w:lineRule="auto"/>
        <w:rPr>
          <w:rFonts w:ascii="宋体" w:eastAsia="宋体" w:hAnsi="宋体" w:cs="Tahoma"/>
          <w:kern w:val="0"/>
          <w:sz w:val="24"/>
          <w:szCs w:val="24"/>
        </w:rPr>
      </w:pPr>
      <w:r>
        <w:rPr>
          <w:rFonts w:ascii="宋体" w:eastAsia="宋体" w:hAnsi="宋体" w:cs="Tahoma" w:hint="eastAsia"/>
          <w:kern w:val="0"/>
          <w:sz w:val="24"/>
          <w:szCs w:val="24"/>
        </w:rPr>
        <w:br/>
        <w:t>北京高校标准化学生食堂</w:t>
      </w:r>
    </w:p>
    <w:p w14:paraId="2491EAB6" w14:textId="77777777" w:rsidR="0007505F" w:rsidRDefault="00054375">
      <w:pPr>
        <w:spacing w:line="360" w:lineRule="auto"/>
        <w:rPr>
          <w:rFonts w:ascii="宋体" w:eastAsia="宋体" w:hAnsi="宋体" w:cs="Tahoma"/>
          <w:kern w:val="0"/>
          <w:sz w:val="24"/>
          <w:szCs w:val="24"/>
        </w:rPr>
      </w:pPr>
      <w:r>
        <w:rPr>
          <w:rFonts w:ascii="宋体" w:eastAsia="宋体" w:hAnsi="宋体" w:cs="Tahoma" w:hint="eastAsia"/>
          <w:kern w:val="0"/>
          <w:sz w:val="24"/>
          <w:szCs w:val="24"/>
        </w:rPr>
        <w:t>验收标准（2016版）部分条款解释</w:t>
      </w:r>
    </w:p>
    <w:p w14:paraId="0CE5FDEB"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一、第2条，关于“食堂生均建筑面积”和“餐厅与操作间面积比”的计算方法和评分标准</w:t>
      </w:r>
    </w:p>
    <w:p w14:paraId="6E4AE3E1"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1.计算食堂就餐人数</w:t>
      </w:r>
    </w:p>
    <w:p w14:paraId="4A1521D4"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以400元营业额计为1个就餐学生月消费额，则：正常月份该食堂营业额/400元=就餐学生数</w:t>
      </w:r>
    </w:p>
    <w:p w14:paraId="27BF9BDB"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2.计算食堂生均建筑面积</w:t>
      </w:r>
      <w:r>
        <w:rPr>
          <w:rFonts w:ascii="宋体" w:eastAsia="宋体" w:hAnsi="宋体" w:cs="Tahoma" w:hint="eastAsia"/>
          <w:kern w:val="0"/>
          <w:sz w:val="24"/>
          <w:szCs w:val="24"/>
        </w:rPr>
        <w:br/>
        <w:t>食堂建筑面积/食堂就餐学生数=食堂生均建筑面积</w:t>
      </w:r>
    </w:p>
    <w:p w14:paraId="7CCAF23A"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3.食堂生均建筑面积评分标准</w:t>
      </w:r>
    </w:p>
    <w:p w14:paraId="10BB9AD4"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生均建筑面积不足扣分为：生均建筑面积1平方米扣0.2分；0.9平方米扣0.3分；0.8平方米扣0.4分；0.7平方米及以下扣0.5分。</w:t>
      </w:r>
    </w:p>
    <w:p w14:paraId="082F5EF5"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4.餐厅与操作间面积比</w:t>
      </w:r>
    </w:p>
    <w:p w14:paraId="1C5A895D"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操作间面积的认定：食堂中除餐厅、增款室、办公室、卫生间、洗澡间、值班室及会议室以外的房屋均计入操作间的面积。如系总库集中管理和加工配送的，其面积按比例分摊到各食堂。</w:t>
      </w:r>
    </w:p>
    <w:p w14:paraId="58547CA4"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5.“餐厅与操作间面积比”的评分标准</w:t>
      </w:r>
    </w:p>
    <w:p w14:paraId="3C3E80D6"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操作间面积占食堂总面积40%-30%的扣0.2分；29%-20%的扣0.3分。</w:t>
      </w:r>
    </w:p>
    <w:p w14:paraId="44E162BD"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二、第5条，关于“就餐座位数不少于就餐学生人数的1/3”的评分标准</w:t>
      </w:r>
    </w:p>
    <w:p w14:paraId="1595D410"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座位数占就餐人数的32-26%扣0.1分；25-20%扣0.2分；占20%以下扣0.3分。</w:t>
      </w:r>
    </w:p>
    <w:p w14:paraId="2FF536C4"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三、第34条，关于“食堂从业人员与就餐人员的比例”的评分标准</w:t>
      </w:r>
    </w:p>
    <w:p w14:paraId="6D42C595"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食堂从业人员与就餐人员的比例为1:61-1:70扣0.5-0.7分；1: 71-1:80扣0.8-1分。</w:t>
      </w:r>
    </w:p>
    <w:p w14:paraId="35A2D0CD"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四、第38条，关于“食堂经理具有高中（含）以上文化程度和技师或高级工厨师证书”评分标准</w:t>
      </w:r>
    </w:p>
    <w:p w14:paraId="42312310"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食堂经理仅为初中文化扣0.1分；没有高级工厨师证扣0.1分。</w:t>
      </w:r>
    </w:p>
    <w:p w14:paraId="721AE770"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五、第49条，关于“编制印发员工手册，内容规范齐全”</w:t>
      </w:r>
    </w:p>
    <w:p w14:paraId="0D2DB099"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“员工手册内容规范齐全”指手册应包括餐饮中心简介、目标宗旨、组织机构、员工聘用、员工的权利与义务、薪酬与福利、考勤、培训与考核、劳动纪律、奖惩规定、安全与卫生、</w:t>
      </w:r>
      <w:r>
        <w:rPr>
          <w:rFonts w:ascii="宋体" w:eastAsia="宋体" w:hAnsi="宋体" w:cs="Tahoma" w:hint="eastAsia"/>
          <w:kern w:val="0"/>
          <w:sz w:val="24"/>
          <w:szCs w:val="24"/>
        </w:rPr>
        <w:lastRenderedPageBreak/>
        <w:t>文明服务制度等。</w:t>
      </w:r>
    </w:p>
    <w:p w14:paraId="2CDC8944"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六、第62条，关于“低于市场正常零售价”</w:t>
      </w:r>
    </w:p>
    <w:p w14:paraId="238ACB93"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指社会上大超市供应的价格。</w:t>
      </w:r>
    </w:p>
    <w:p w14:paraId="1EB08006"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七、第63条，关于“间接成本”</w:t>
      </w:r>
    </w:p>
    <w:p w14:paraId="742C33CD"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计算间接成本时，水、电、气计入直接成本。</w:t>
      </w:r>
    </w:p>
    <w:p w14:paraId="5ECC4691"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八、第64条，关于“适时进行严格的单菜核算”</w:t>
      </w:r>
    </w:p>
    <w:p w14:paraId="5DBC15B2"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指定期对所有饭菜品种的核算，并在推出新菜品种或原材料价格大幅变动时，对相应单菜品种进行核算。</w:t>
      </w:r>
    </w:p>
    <w:p w14:paraId="13993285"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九、第66条，关于“食堂设有独立账户或分户核算”</w:t>
      </w:r>
    </w:p>
    <w:p w14:paraId="7733DE85"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食堂财务实行独立账户、会计委派制或后勤财务统管方式均可。但必须分户核算管理，有专职会计及出纳。</w:t>
      </w:r>
    </w:p>
    <w:p w14:paraId="1BEC9C17"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十、第78条，关于“盛放生食、半成品、熟食的炊餐具严格分开”评分办法</w:t>
      </w:r>
    </w:p>
    <w:p w14:paraId="5F2CD6ED"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发现一例生食与半成品炊具用具未分开扣0.2分，生食与熟食或半成品与熟食的炊具用具未分开扣0.3分。</w:t>
      </w:r>
    </w:p>
    <w:p w14:paraId="563E2141"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十一、第89条，关于“不得出售剩饭菜”</w:t>
      </w:r>
    </w:p>
    <w:p w14:paraId="288EAEAE"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“出售剩饭菜”指米饭不过夜，炒菜及凉菜中的蔬菜不过夜，茶鸡蛋不过夜。</w:t>
      </w:r>
    </w:p>
    <w:p w14:paraId="04D00A8D" w14:textId="77777777" w:rsidR="0007505F" w:rsidRDefault="00054375">
      <w:pPr>
        <w:spacing w:line="360" w:lineRule="auto"/>
        <w:jc w:val="left"/>
        <w:rPr>
          <w:rFonts w:ascii="宋体" w:eastAsia="宋体" w:hAnsi="宋体" w:cs="Tahoma"/>
          <w:kern w:val="0"/>
          <w:sz w:val="24"/>
          <w:szCs w:val="24"/>
        </w:rPr>
      </w:pPr>
      <w:r>
        <w:rPr>
          <w:rFonts w:ascii="宋体" w:eastAsia="宋体" w:hAnsi="宋体" w:cs="Tahoma" w:hint="eastAsia"/>
          <w:kern w:val="0"/>
          <w:sz w:val="24"/>
          <w:szCs w:val="24"/>
        </w:rPr>
        <w:t>   十二、关于“说明部分第4条，已达标的社会企业承办的标准化食堂或标准化示范食堂，在更换经营管理者运行1年后，应重新申报验收达标。</w:t>
      </w:r>
    </w:p>
    <w:p w14:paraId="3C3185AF" w14:textId="77777777" w:rsidR="0007505F" w:rsidRDefault="00054375">
      <w:pPr>
        <w:spacing w:line="360" w:lineRule="auto"/>
        <w:rPr>
          <w:rFonts w:ascii="宋体" w:eastAsia="宋体" w:hAnsi="宋体" w:cs="仿宋_GB2312"/>
          <w:sz w:val="24"/>
          <w:szCs w:val="24"/>
        </w:rPr>
      </w:pPr>
      <w:r>
        <w:rPr>
          <w:rFonts w:ascii="宋体" w:eastAsia="宋体" w:hAnsi="宋体" w:cs="Tahoma" w:hint="eastAsia"/>
          <w:kern w:val="0"/>
          <w:sz w:val="24"/>
          <w:szCs w:val="24"/>
        </w:rPr>
        <w:t>“更换经营者”系指将该食堂全部交由其他院校托管经营或交由引进的、具独立法人资质的社会餐饮公司经营的。</w:t>
      </w:r>
    </w:p>
    <w:p w14:paraId="52E268D5" w14:textId="77777777" w:rsidR="0007505F" w:rsidRDefault="0007505F">
      <w:pPr>
        <w:spacing w:line="360" w:lineRule="auto"/>
        <w:rPr>
          <w:rFonts w:ascii="宋体" w:eastAsia="宋体" w:hAnsi="宋体" w:cs="宋体"/>
          <w:sz w:val="24"/>
          <w:szCs w:val="24"/>
        </w:rPr>
      </w:pPr>
    </w:p>
    <w:p w14:paraId="52DCA08C" w14:textId="77777777" w:rsidR="0007505F" w:rsidRDefault="0007505F">
      <w:pPr>
        <w:spacing w:line="360" w:lineRule="auto"/>
        <w:rPr>
          <w:rFonts w:ascii="宋体" w:eastAsia="宋体" w:hAnsi="宋体" w:cs="宋体"/>
          <w:sz w:val="24"/>
          <w:szCs w:val="24"/>
        </w:rPr>
      </w:pPr>
    </w:p>
    <w:p w14:paraId="75080DA6" w14:textId="77777777" w:rsidR="0007505F" w:rsidRDefault="0007505F">
      <w:pPr>
        <w:spacing w:line="360" w:lineRule="auto"/>
        <w:rPr>
          <w:rFonts w:ascii="宋体" w:eastAsia="宋体" w:hAnsi="宋体" w:cs="宋体"/>
          <w:sz w:val="24"/>
          <w:szCs w:val="24"/>
        </w:rPr>
      </w:pPr>
    </w:p>
    <w:p w14:paraId="51007DA2" w14:textId="77777777" w:rsidR="0007505F" w:rsidRDefault="0007505F">
      <w:pPr>
        <w:spacing w:line="360" w:lineRule="auto"/>
        <w:rPr>
          <w:rFonts w:ascii="宋体" w:eastAsia="宋体" w:hAnsi="宋体" w:cs="宋体"/>
          <w:sz w:val="24"/>
          <w:szCs w:val="24"/>
        </w:rPr>
      </w:pPr>
    </w:p>
    <w:p w14:paraId="1AE09216" w14:textId="77777777" w:rsidR="0007505F" w:rsidRDefault="0007505F">
      <w:pPr>
        <w:spacing w:line="360" w:lineRule="auto"/>
        <w:rPr>
          <w:rFonts w:ascii="宋体" w:eastAsia="宋体" w:hAnsi="宋体" w:cs="宋体"/>
          <w:sz w:val="24"/>
          <w:szCs w:val="24"/>
        </w:rPr>
      </w:pPr>
    </w:p>
    <w:p w14:paraId="34510E7D" w14:textId="77777777" w:rsidR="0007505F" w:rsidRDefault="0007505F">
      <w:pPr>
        <w:spacing w:line="360" w:lineRule="auto"/>
        <w:rPr>
          <w:rFonts w:ascii="宋体" w:eastAsia="宋体" w:hAnsi="宋体" w:cs="宋体"/>
          <w:sz w:val="24"/>
          <w:szCs w:val="24"/>
        </w:rPr>
      </w:pPr>
    </w:p>
    <w:p w14:paraId="24A5A99A" w14:textId="77777777" w:rsidR="0007505F" w:rsidRDefault="00054375">
      <w:pPr>
        <w:spacing w:line="360" w:lineRule="auto"/>
        <w:rPr>
          <w:rFonts w:ascii="宋体" w:eastAsia="宋体" w:hAnsi="宋体" w:cs="宋体"/>
          <w:sz w:val="24"/>
          <w:szCs w:val="24"/>
        </w:rPr>
      </w:pPr>
      <w:r>
        <w:rPr>
          <w:rFonts w:ascii="宋体" w:eastAsia="宋体" w:hAnsi="宋体" w:cs="宋体"/>
          <w:sz w:val="24"/>
          <w:szCs w:val="24"/>
        </w:rPr>
        <w:br w:type="page"/>
      </w:r>
      <w:r>
        <w:rPr>
          <w:rFonts w:ascii="宋体" w:eastAsia="宋体" w:hAnsi="宋体" w:cs="宋体" w:hint="eastAsia"/>
          <w:sz w:val="24"/>
          <w:szCs w:val="24"/>
        </w:rPr>
        <w:lastRenderedPageBreak/>
        <w:t>附件3：</w:t>
      </w:r>
    </w:p>
    <w:p w14:paraId="02684AC5" w14:textId="77777777" w:rsidR="0007505F" w:rsidRDefault="00054375">
      <w:pPr>
        <w:spacing w:line="360" w:lineRule="auto"/>
        <w:jc w:val="center"/>
        <w:rPr>
          <w:rFonts w:ascii="宋体" w:eastAsia="宋体" w:hAnsi="宋体" w:cs="方正小标宋简体"/>
          <w:bCs/>
          <w:sz w:val="24"/>
          <w:szCs w:val="24"/>
        </w:rPr>
      </w:pPr>
      <w:r>
        <w:rPr>
          <w:rFonts w:ascii="宋体" w:eastAsia="宋体" w:hAnsi="宋体" w:cs="方正小标宋简体" w:hint="eastAsia"/>
          <w:bCs/>
          <w:sz w:val="24"/>
          <w:szCs w:val="24"/>
        </w:rPr>
        <w:t>北京石油化工学院学生食堂承包商考核管理办法</w:t>
      </w:r>
    </w:p>
    <w:p w14:paraId="76092887"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为了进一步加强学校综合服务楼各承包商的规范化、标准化、精细化管理，有序提高食品卫生和生产安全与优质服务管理水平，特制定本办法。</w:t>
      </w:r>
    </w:p>
    <w:p w14:paraId="5864AF64" w14:textId="77777777" w:rsidR="0007505F" w:rsidRDefault="00054375">
      <w:pPr>
        <w:numPr>
          <w:ilvl w:val="0"/>
          <w:numId w:val="24"/>
        </w:numPr>
        <w:spacing w:line="360" w:lineRule="auto"/>
        <w:rPr>
          <w:rFonts w:ascii="宋体" w:eastAsia="宋体" w:hAnsi="宋体" w:cs="Times New Roman"/>
          <w:b/>
          <w:kern w:val="0"/>
          <w:sz w:val="24"/>
          <w:szCs w:val="24"/>
          <w:lang w:val="zh-CN"/>
        </w:rPr>
      </w:pPr>
      <w:r>
        <w:rPr>
          <w:rFonts w:ascii="宋体" w:eastAsia="宋体" w:hAnsi="宋体" w:cs="Times New Roman" w:hint="eastAsia"/>
          <w:b/>
          <w:kern w:val="0"/>
          <w:sz w:val="24"/>
          <w:szCs w:val="24"/>
          <w:lang w:val="zh-CN"/>
        </w:rPr>
        <w:t>考核组织</w:t>
      </w:r>
    </w:p>
    <w:p w14:paraId="29A972E9" w14:textId="77777777" w:rsidR="0007505F" w:rsidRDefault="00054375">
      <w:pPr>
        <w:spacing w:line="360" w:lineRule="auto"/>
        <w:ind w:left="643"/>
        <w:rPr>
          <w:rFonts w:ascii="宋体" w:eastAsia="宋体" w:hAnsi="宋体" w:cs="宋体"/>
          <w:sz w:val="24"/>
          <w:szCs w:val="24"/>
        </w:rPr>
      </w:pPr>
      <w:r>
        <w:rPr>
          <w:rFonts w:ascii="宋体" w:eastAsia="宋体" w:hAnsi="宋体" w:cs="宋体" w:hint="eastAsia"/>
          <w:sz w:val="24"/>
          <w:szCs w:val="24"/>
        </w:rPr>
        <w:t>成立考核工作组</w:t>
      </w:r>
    </w:p>
    <w:p w14:paraId="64AA177B"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考核工作组由后勤管理处牵头相关职能部门组成。考核工作组必须本着“科学、严谨、公平、公正、公开”的原则进行，结合学校学生的实际需求与考核评估的要点，深入开展对综合服务楼所有承包商的综合考核。分工如下：</w:t>
      </w:r>
    </w:p>
    <w:p w14:paraId="6C53A46B"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组  长：学校主管后勤领导</w:t>
      </w:r>
    </w:p>
    <w:p w14:paraId="5FD79BCC"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副组长：后勤管理处处长 后勤服务集团总经理</w:t>
      </w:r>
    </w:p>
    <w:p w14:paraId="6D80D5EC"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组  员：保卫处处长、团委书记、财务处处长、审计处处长、学生处处长、后勤党总支书记、后勤服务集团副总经理、饮食服务中心主任、伙委会学生代表。</w:t>
      </w:r>
    </w:p>
    <w:p w14:paraId="029B9F65" w14:textId="77777777" w:rsidR="0007505F" w:rsidRDefault="00054375">
      <w:pPr>
        <w:numPr>
          <w:ilvl w:val="0"/>
          <w:numId w:val="24"/>
        </w:numPr>
        <w:spacing w:line="360" w:lineRule="auto"/>
        <w:rPr>
          <w:rFonts w:ascii="宋体" w:eastAsia="宋体" w:hAnsi="宋体" w:cs="Times New Roman"/>
          <w:b/>
          <w:kern w:val="0"/>
          <w:sz w:val="24"/>
          <w:szCs w:val="24"/>
          <w:lang w:val="zh-CN"/>
        </w:rPr>
      </w:pPr>
      <w:r>
        <w:rPr>
          <w:rFonts w:ascii="宋体" w:eastAsia="宋体" w:hAnsi="宋体" w:cs="Times New Roman" w:hint="eastAsia"/>
          <w:b/>
          <w:kern w:val="0"/>
          <w:sz w:val="24"/>
          <w:szCs w:val="24"/>
          <w:lang w:val="zh-CN"/>
        </w:rPr>
        <w:t>考核内容与标准</w:t>
      </w:r>
    </w:p>
    <w:p w14:paraId="273EA575"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考核体系分为日常考核与定期考核两部分，其中定期考核包括每学期一次的综合考评与学生满意度调查。</w:t>
      </w:r>
    </w:p>
    <w:p w14:paraId="295E4316"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（一）日常检查考核内容（</w:t>
      </w:r>
      <w:r>
        <w:rPr>
          <w:rFonts w:ascii="宋体" w:eastAsia="宋体" w:hAnsi="宋体" w:cs="Times New Roman" w:hint="eastAsia"/>
          <w:kern w:val="0"/>
          <w:sz w:val="24"/>
          <w:szCs w:val="24"/>
        </w:rPr>
        <w:t>4</w:t>
      </w:r>
      <w:r>
        <w:rPr>
          <w:rFonts w:ascii="宋体" w:eastAsia="宋体" w:hAnsi="宋体" w:cs="Times New Roman" w:hint="eastAsia"/>
          <w:kern w:val="0"/>
          <w:sz w:val="24"/>
          <w:szCs w:val="24"/>
          <w:lang w:val="zh-CN"/>
        </w:rPr>
        <w:t>0分，学生食堂日常检查评分表见附表1）</w:t>
      </w:r>
    </w:p>
    <w:p w14:paraId="20407BB6"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1.食堂环境卫生；</w:t>
      </w:r>
    </w:p>
    <w:p w14:paraId="64D6AAFD"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2.炊具设备卫生；</w:t>
      </w:r>
    </w:p>
    <w:p w14:paraId="1A6A9CC1"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3.食品安全；</w:t>
      </w:r>
    </w:p>
    <w:p w14:paraId="070C60B9"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4.管理制度；</w:t>
      </w:r>
    </w:p>
    <w:p w14:paraId="00E74D10"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rPr>
        <w:t>5.消防安全；</w:t>
      </w:r>
    </w:p>
    <w:p w14:paraId="44840699"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rPr>
        <w:t>6</w:t>
      </w:r>
      <w:r>
        <w:rPr>
          <w:rFonts w:ascii="宋体" w:eastAsia="宋体" w:hAnsi="宋体" w:cs="Times New Roman" w:hint="eastAsia"/>
          <w:kern w:val="0"/>
          <w:sz w:val="24"/>
          <w:szCs w:val="24"/>
          <w:lang w:val="zh-CN"/>
        </w:rPr>
        <w:t>.履行合同情况；每违反合同一款条款，视情况扣</w:t>
      </w:r>
      <w:r>
        <w:rPr>
          <w:rFonts w:ascii="宋体" w:eastAsia="宋体" w:hAnsi="宋体" w:cs="Times New Roman" w:hint="eastAsia"/>
          <w:kern w:val="0"/>
          <w:sz w:val="24"/>
          <w:szCs w:val="24"/>
        </w:rPr>
        <w:t>0.5分至40分。</w:t>
      </w:r>
    </w:p>
    <w:p w14:paraId="17FE06BC"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rPr>
        <w:t>7.</w:t>
      </w:r>
      <w:r>
        <w:rPr>
          <w:rFonts w:ascii="宋体" w:eastAsia="宋体" w:hAnsi="宋体" w:cs="Times New Roman" w:hint="eastAsia"/>
          <w:kern w:val="0"/>
          <w:sz w:val="24"/>
          <w:szCs w:val="24"/>
          <w:lang w:val="zh-CN"/>
        </w:rPr>
        <w:t>对于敏感期能切实发挥维稳作用表现突出者；对临时性紧急任务处理与配合表现突出者；对参加市级评比获奖者应予加分（加分分值5分）。</w:t>
      </w:r>
    </w:p>
    <w:p w14:paraId="07550F80"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rPr>
        <w:t>8.严禁在售饭窗口用微信、支付宝等网上支付方式买饭。非学校批准的特殊时段（如毕业、开学）不可以使用现金支付买饭。</w:t>
      </w:r>
    </w:p>
    <w:p w14:paraId="654053A0"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rPr>
        <w:t>9.对于接到的投诉档口的情况，如果经职能部门核实后该情况属实，则对相应的档口承包商给予扣分处理。</w:t>
      </w:r>
    </w:p>
    <w:p w14:paraId="6FD50ED1" w14:textId="77777777" w:rsidR="0007505F" w:rsidRDefault="00054375">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（二）定期考核（10分，参照学生食堂日常检查评分表见附表1）</w:t>
      </w:r>
    </w:p>
    <w:p w14:paraId="5BA66521" w14:textId="77777777" w:rsidR="0007505F" w:rsidRDefault="00054375">
      <w:pPr>
        <w:spacing w:line="360" w:lineRule="auto"/>
        <w:ind w:firstLineChars="200" w:firstLine="480"/>
        <w:rPr>
          <w:rFonts w:ascii="宋体" w:eastAsia="宋体" w:hAnsi="宋体" w:cs="Times New Roman"/>
          <w:b/>
          <w:kern w:val="0"/>
          <w:sz w:val="24"/>
          <w:szCs w:val="24"/>
          <w:lang w:val="zh-CN"/>
        </w:rPr>
      </w:pPr>
      <w:r>
        <w:rPr>
          <w:rFonts w:ascii="宋体" w:eastAsia="宋体" w:hAnsi="宋体" w:cs="Times New Roman" w:hint="eastAsia"/>
          <w:kern w:val="0"/>
          <w:sz w:val="24"/>
          <w:szCs w:val="24"/>
          <w:lang w:val="zh-CN"/>
        </w:rPr>
        <w:t>定期考核在每学期末组织一次，由考核工作小组负责组织专题考核会议。考核形式是</w:t>
      </w:r>
      <w:r>
        <w:rPr>
          <w:rFonts w:ascii="宋体" w:eastAsia="宋体" w:hAnsi="宋体" w:cs="Times New Roman" w:hint="eastAsia"/>
          <w:kern w:val="0"/>
          <w:sz w:val="24"/>
          <w:szCs w:val="24"/>
          <w:lang w:val="zh-CN"/>
        </w:rPr>
        <w:lastRenderedPageBreak/>
        <w:t>结合日常工作情况，由每档口承包商进行自评陈述（10分钟），饮食服务中心进行统评分析（20分钟），最后由考核工作组评委进行综合打分、排序，考核结果现场公示。</w:t>
      </w:r>
    </w:p>
    <w:p w14:paraId="198290E9"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（三）学生满意度调查（</w:t>
      </w:r>
      <w:r>
        <w:rPr>
          <w:rFonts w:ascii="宋体" w:eastAsia="宋体" w:hAnsi="宋体" w:cs="Times New Roman" w:hint="eastAsia"/>
          <w:kern w:val="0"/>
          <w:sz w:val="24"/>
          <w:szCs w:val="24"/>
        </w:rPr>
        <w:t>50</w:t>
      </w:r>
      <w:r>
        <w:rPr>
          <w:rFonts w:ascii="宋体" w:eastAsia="宋体" w:hAnsi="宋体" w:cs="Times New Roman" w:hint="eastAsia"/>
          <w:kern w:val="0"/>
          <w:sz w:val="24"/>
          <w:szCs w:val="24"/>
          <w:lang w:val="zh-CN"/>
        </w:rPr>
        <w:t>分，调查表见附表2）</w:t>
      </w:r>
    </w:p>
    <w:p w14:paraId="40FE0007"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按照每学期满意度调查成绩打分，分值</w:t>
      </w:r>
      <w:r>
        <w:rPr>
          <w:rFonts w:ascii="宋体" w:eastAsia="宋体" w:hAnsi="宋体" w:cs="Times New Roman" w:hint="eastAsia"/>
          <w:kern w:val="0"/>
          <w:sz w:val="24"/>
          <w:szCs w:val="24"/>
        </w:rPr>
        <w:t>50</w:t>
      </w:r>
      <w:r>
        <w:rPr>
          <w:rFonts w:ascii="宋体" w:eastAsia="宋体" w:hAnsi="宋体" w:cs="Times New Roman" w:hint="eastAsia"/>
          <w:kern w:val="0"/>
          <w:sz w:val="24"/>
          <w:szCs w:val="24"/>
          <w:lang w:val="zh-CN"/>
        </w:rPr>
        <w:t>分。根据工作需要，可结合实际情况增加调查问卷的次数与份数（常规状态下按</w:t>
      </w:r>
      <w:r>
        <w:rPr>
          <w:rFonts w:ascii="宋体" w:eastAsia="宋体" w:hAnsi="宋体" w:cs="Times New Roman" w:hint="eastAsia"/>
          <w:kern w:val="0"/>
          <w:sz w:val="24"/>
          <w:szCs w:val="24"/>
        </w:rPr>
        <w:t>3%的比例</w:t>
      </w:r>
      <w:r>
        <w:rPr>
          <w:rFonts w:ascii="宋体" w:eastAsia="宋体" w:hAnsi="宋体" w:cs="Times New Roman" w:hint="eastAsia"/>
          <w:kern w:val="0"/>
          <w:sz w:val="24"/>
          <w:szCs w:val="24"/>
          <w:lang w:val="zh-CN"/>
        </w:rPr>
        <w:t>每次发放问卷300份，实名制填写；少数民族按</w:t>
      </w:r>
      <w:r>
        <w:rPr>
          <w:rFonts w:ascii="宋体" w:eastAsia="宋体" w:hAnsi="宋体" w:cs="Times New Roman" w:hint="eastAsia"/>
          <w:kern w:val="0"/>
          <w:sz w:val="24"/>
          <w:szCs w:val="24"/>
        </w:rPr>
        <w:t>5%的比例</w:t>
      </w:r>
      <w:r>
        <w:rPr>
          <w:rFonts w:ascii="宋体" w:eastAsia="宋体" w:hAnsi="宋体" w:cs="Times New Roman" w:hint="eastAsia"/>
          <w:kern w:val="0"/>
          <w:sz w:val="24"/>
          <w:szCs w:val="24"/>
          <w:lang w:val="zh-CN"/>
        </w:rPr>
        <w:t>只对清真餐厅进行满意度打分20份）。评价表由团委负责发放和回收，调查结果最终汇总到后勤管理处办公室。</w:t>
      </w:r>
    </w:p>
    <w:p w14:paraId="6B53EE06" w14:textId="77777777" w:rsidR="0007505F" w:rsidRDefault="00054375">
      <w:pPr>
        <w:spacing w:line="360" w:lineRule="auto"/>
        <w:ind w:firstLineChars="200" w:firstLine="482"/>
        <w:rPr>
          <w:rFonts w:ascii="宋体" w:eastAsia="宋体" w:hAnsi="宋体" w:cs="Times New Roman"/>
          <w:b/>
          <w:kern w:val="0"/>
          <w:sz w:val="24"/>
          <w:szCs w:val="24"/>
          <w:lang w:val="zh-CN"/>
        </w:rPr>
      </w:pPr>
      <w:r>
        <w:rPr>
          <w:rFonts w:ascii="宋体" w:eastAsia="宋体" w:hAnsi="宋体" w:cs="Times New Roman" w:hint="eastAsia"/>
          <w:b/>
          <w:kern w:val="0"/>
          <w:sz w:val="24"/>
          <w:szCs w:val="24"/>
          <w:lang w:val="zh-CN"/>
        </w:rPr>
        <w:t>三、考核方式</w:t>
      </w:r>
    </w:p>
    <w:p w14:paraId="0DDF4216" w14:textId="77777777" w:rsidR="0007505F" w:rsidRDefault="00054375">
      <w:pPr>
        <w:spacing w:line="360" w:lineRule="auto"/>
        <w:ind w:firstLineChars="161" w:firstLine="386"/>
        <w:rPr>
          <w:rFonts w:ascii="宋体" w:eastAsia="宋体" w:hAnsi="宋体" w:cs="宋体"/>
          <w:sz w:val="24"/>
          <w:szCs w:val="24"/>
        </w:rPr>
      </w:pPr>
      <w:r>
        <w:rPr>
          <w:rFonts w:ascii="宋体" w:eastAsia="宋体" w:hAnsi="宋体" w:cs="宋体" w:hint="eastAsia"/>
          <w:sz w:val="24"/>
          <w:szCs w:val="24"/>
        </w:rPr>
        <w:t>采用日常检查、定期考核（含学生满意度调查）相结合的方式。具体为：由后勤管理处饮食服务中心负责日常检查考核工作（占40%）；由考核工作组负责组织每学期定期考核（占10%）；由团委负责组织学生参与满意度调查、填写调查表并进行汇总（50%）。</w:t>
      </w:r>
    </w:p>
    <w:p w14:paraId="48F6FAAB" w14:textId="77777777" w:rsidR="0007505F" w:rsidRDefault="00054375">
      <w:pPr>
        <w:spacing w:line="360" w:lineRule="auto"/>
        <w:ind w:firstLineChars="200" w:firstLine="482"/>
        <w:rPr>
          <w:rFonts w:ascii="宋体" w:eastAsia="宋体" w:hAnsi="宋体" w:cs="Times New Roman"/>
          <w:b/>
          <w:kern w:val="0"/>
          <w:sz w:val="24"/>
          <w:szCs w:val="24"/>
          <w:lang w:val="zh-CN"/>
        </w:rPr>
      </w:pPr>
      <w:r>
        <w:rPr>
          <w:rFonts w:ascii="宋体" w:eastAsia="宋体" w:hAnsi="宋体" w:cs="Times New Roman" w:hint="eastAsia"/>
          <w:b/>
          <w:kern w:val="0"/>
          <w:sz w:val="24"/>
          <w:szCs w:val="24"/>
          <w:lang w:val="zh-CN"/>
        </w:rPr>
        <w:t>四、考核评定等级与结果应用</w:t>
      </w:r>
    </w:p>
    <w:p w14:paraId="45FB4032" w14:textId="77777777" w:rsidR="0007505F" w:rsidRDefault="00054375">
      <w:pPr>
        <w:widowControl/>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（一）考核评定等级</w:t>
      </w:r>
    </w:p>
    <w:p w14:paraId="52DAA258" w14:textId="77777777" w:rsidR="0007505F" w:rsidRDefault="00054375">
      <w:pPr>
        <w:spacing w:line="360" w:lineRule="auto"/>
        <w:ind w:firstLineChars="200" w:firstLine="480"/>
        <w:rPr>
          <w:rFonts w:ascii="宋体" w:eastAsia="宋体" w:hAnsi="宋体" w:cs="Times New Roman"/>
          <w:b/>
          <w:kern w:val="0"/>
          <w:sz w:val="24"/>
          <w:szCs w:val="24"/>
          <w:lang w:val="zh-CN"/>
        </w:rPr>
      </w:pPr>
      <w:r>
        <w:rPr>
          <w:rFonts w:ascii="宋体" w:eastAsia="宋体" w:hAnsi="宋体" w:cs="Times New Roman" w:hint="eastAsia"/>
          <w:kern w:val="0"/>
          <w:sz w:val="24"/>
          <w:szCs w:val="24"/>
          <w:lang w:val="zh-CN"/>
        </w:rPr>
        <w:t>每年组织两次综合测评，标准分为100分。根据各承包商一年综合表现及考核结果评定，作为评定依据，评定级别为：</w:t>
      </w:r>
    </w:p>
    <w:p w14:paraId="2892DE31" w14:textId="77777777" w:rsidR="0007505F" w:rsidRDefault="00054375">
      <w:pPr>
        <w:widowControl/>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1.考核成绩70分以上，为合格；</w:t>
      </w:r>
    </w:p>
    <w:p w14:paraId="2562B793" w14:textId="77777777" w:rsidR="0007505F" w:rsidRDefault="00054375">
      <w:pPr>
        <w:widowControl/>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2.考核成绩69分（含69分）以下者，为不合格。</w:t>
      </w:r>
    </w:p>
    <w:p w14:paraId="5729379A" w14:textId="77777777" w:rsidR="0007505F" w:rsidRDefault="00054375">
      <w:pPr>
        <w:widowControl/>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（二）考核结果应用</w:t>
      </w:r>
    </w:p>
    <w:p w14:paraId="6346E76F" w14:textId="77777777" w:rsidR="0007505F" w:rsidRDefault="00054375">
      <w:pPr>
        <w:widowControl/>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1.合格承包商：按照合同约定继续签订合同，最多不超过3次。</w:t>
      </w:r>
    </w:p>
    <w:p w14:paraId="32297B05" w14:textId="77777777" w:rsidR="0007505F" w:rsidRDefault="00054375">
      <w:pPr>
        <w:widowControl/>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3.不合格承包商：终止合同。</w:t>
      </w:r>
      <w:r>
        <w:rPr>
          <w:rFonts w:ascii="宋体" w:eastAsia="宋体" w:hAnsi="宋体" w:cs="宋体" w:hint="eastAsia"/>
          <w:sz w:val="24"/>
          <w:szCs w:val="24"/>
        </w:rPr>
        <w:tab/>
      </w:r>
    </w:p>
    <w:p w14:paraId="7C6145A8"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4.如承包商在承包期间出现群体性食物中毒或者出现重大事故者，立即终止合同。</w:t>
      </w:r>
    </w:p>
    <w:p w14:paraId="3ABA2BE0" w14:textId="77777777" w:rsidR="0007505F" w:rsidRDefault="00054375">
      <w:pPr>
        <w:spacing w:line="360" w:lineRule="auto"/>
        <w:ind w:firstLineChars="200" w:firstLine="482"/>
        <w:rPr>
          <w:rFonts w:ascii="宋体" w:eastAsia="宋体" w:hAnsi="宋体" w:cs="Times New Roman"/>
          <w:b/>
          <w:kern w:val="0"/>
          <w:sz w:val="24"/>
          <w:szCs w:val="24"/>
          <w:lang w:val="zh-CN"/>
        </w:rPr>
      </w:pPr>
      <w:r>
        <w:rPr>
          <w:rFonts w:ascii="宋体" w:eastAsia="宋体" w:hAnsi="宋体" w:cs="Times New Roman" w:hint="eastAsia"/>
          <w:b/>
          <w:kern w:val="0"/>
          <w:sz w:val="24"/>
          <w:szCs w:val="24"/>
          <w:lang w:val="zh-CN"/>
        </w:rPr>
        <w:t>五、实施要求</w:t>
      </w:r>
    </w:p>
    <w:p w14:paraId="1332154E"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（一）考核周期</w:t>
      </w:r>
    </w:p>
    <w:p w14:paraId="03681E84"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日常每天巡查；定期考核与学生满意度调查每学期进行一次。</w:t>
      </w:r>
    </w:p>
    <w:p w14:paraId="4C6764E0"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（二）考核的实施要求</w:t>
      </w:r>
    </w:p>
    <w:p w14:paraId="3595C4AF"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1.高度重视。考核工作是推进学校餐饮服务与管理工作的重点任务，全校学生应当从思想上予以高度重视，充分认识日常与年度考核工作的重要意义和作用，树立大局意识、责任意识，认真落实好各项考核工作。</w:t>
      </w:r>
    </w:p>
    <w:p w14:paraId="4DA74936"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2.明确责任。各相关单位（部门）应认真学习领会考核管理办法的具体内容，准确把握考核工作的关键环节与实质要求。针对考核标准，严格按照本办法中的任务分工开展工作，保质保量完成考核任务。</w:t>
      </w:r>
    </w:p>
    <w:p w14:paraId="25B07C14"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lastRenderedPageBreak/>
        <w:t>3.工作原则。考核工作要严格遵循“公平、公正、公开”的原则，参与考核人员必须要本着“实事求是、严谨无私”的工作态度对待此项工作。</w:t>
      </w:r>
    </w:p>
    <w:p w14:paraId="7E94CE79"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仿宋_GB2312" w:hint="eastAsia"/>
          <w:kern w:val="0"/>
          <w:sz w:val="24"/>
          <w:szCs w:val="24"/>
        </w:rPr>
        <w:t>4</w:t>
      </w:r>
      <w:r>
        <w:rPr>
          <w:rFonts w:ascii="宋体" w:eastAsia="宋体" w:hAnsi="宋体" w:cs="Times New Roman" w:hint="eastAsia"/>
          <w:kern w:val="0"/>
          <w:sz w:val="24"/>
          <w:szCs w:val="24"/>
          <w:lang w:val="zh-CN"/>
        </w:rPr>
        <w:t>.</w:t>
      </w:r>
      <w:r>
        <w:rPr>
          <w:rFonts w:ascii="宋体" w:eastAsia="宋体" w:hAnsi="宋体" w:cs="仿宋_GB2312" w:hint="eastAsia"/>
          <w:kern w:val="0"/>
          <w:sz w:val="24"/>
          <w:szCs w:val="24"/>
        </w:rPr>
        <w:t>考评期间，若发现承包商通过徇私舞弊进行拉票选票等作弊的行为，直接取消该承包商参与学校食堂下次竞标资格。</w:t>
      </w:r>
    </w:p>
    <w:p w14:paraId="2DC1F58A"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rPr>
        <w:t>5</w:t>
      </w:r>
      <w:r>
        <w:rPr>
          <w:rFonts w:ascii="宋体" w:eastAsia="宋体" w:hAnsi="宋体" w:cs="Times New Roman" w:hint="eastAsia"/>
          <w:kern w:val="0"/>
          <w:sz w:val="24"/>
          <w:szCs w:val="24"/>
          <w:lang w:val="zh-CN"/>
        </w:rPr>
        <w:t>.完善机制。每学期的定期考核工作由考核工作组具体组织实施，考核程序严格按照考核办法执行，后勤管理处要逐步加强对考核工作的监督。后勤管理处饮食服务中心在日常检查考核中，要建立规范、严格、详实的考核机制与台账，并通过考核表格对每次检查的结果进行记录、分析与处置（双方现场确认签字）。期间，存在过错的服务商对责令整改无故拖拉、拒不执行的，一经查实可给与停业整顿或依据合同条款内容进行处罚。</w:t>
      </w:r>
    </w:p>
    <w:p w14:paraId="04F57319" w14:textId="77777777" w:rsidR="0007505F" w:rsidRDefault="00054375">
      <w:pPr>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rPr>
        <w:t>6</w:t>
      </w:r>
      <w:r>
        <w:rPr>
          <w:rFonts w:ascii="宋体" w:eastAsia="宋体" w:hAnsi="宋体" w:cs="Times New Roman" w:hint="eastAsia"/>
          <w:kern w:val="0"/>
          <w:sz w:val="24"/>
          <w:szCs w:val="24"/>
          <w:lang w:val="zh-CN"/>
        </w:rPr>
        <w:t>.意见反馈。综合服务楼正门处醒目位置设立“意见箱”，由后勤管理处定期收集学校学生反馈的意见、建议并进行汇总。所有反馈的意见、将作为定期考核参考内容。</w:t>
      </w:r>
    </w:p>
    <w:p w14:paraId="574D2FE4" w14:textId="77777777" w:rsidR="0007505F" w:rsidRDefault="0007505F">
      <w:pPr>
        <w:spacing w:line="360" w:lineRule="auto"/>
        <w:ind w:firstLineChars="200" w:firstLine="480"/>
        <w:jc w:val="right"/>
        <w:rPr>
          <w:rFonts w:ascii="宋体" w:eastAsia="宋体" w:hAnsi="宋体" w:cs="Times New Roman"/>
          <w:kern w:val="0"/>
          <w:sz w:val="24"/>
          <w:szCs w:val="24"/>
          <w:lang w:val="zh-CN"/>
        </w:rPr>
      </w:pPr>
    </w:p>
    <w:p w14:paraId="735FA56F" w14:textId="77777777" w:rsidR="00C62DEE" w:rsidRDefault="00C62DEE">
      <w:pPr>
        <w:spacing w:line="360" w:lineRule="auto"/>
        <w:ind w:firstLineChars="1800" w:firstLine="4320"/>
        <w:jc w:val="right"/>
        <w:rPr>
          <w:rFonts w:ascii="宋体" w:eastAsia="宋体" w:hAnsi="宋体" w:cs="Times New Roman"/>
          <w:kern w:val="0"/>
          <w:sz w:val="24"/>
          <w:szCs w:val="24"/>
          <w:lang w:val="zh-CN"/>
        </w:rPr>
      </w:pPr>
    </w:p>
    <w:p w14:paraId="02DC4ED9" w14:textId="77777777" w:rsidR="0007505F" w:rsidRDefault="00054375">
      <w:pPr>
        <w:spacing w:line="360" w:lineRule="auto"/>
        <w:jc w:val="left"/>
        <w:rPr>
          <w:rFonts w:ascii="宋体" w:eastAsia="宋体" w:hAnsi="宋体" w:cs="宋体"/>
          <w:sz w:val="24"/>
          <w:szCs w:val="24"/>
          <w:lang w:val="zh-CN"/>
        </w:rPr>
      </w:pPr>
      <w:r>
        <w:rPr>
          <w:rFonts w:ascii="宋体" w:eastAsia="宋体" w:hAnsi="宋体" w:cs="宋体" w:hint="eastAsia"/>
          <w:sz w:val="24"/>
          <w:szCs w:val="24"/>
        </w:rPr>
        <w:t>附表</w:t>
      </w:r>
      <w:r>
        <w:rPr>
          <w:rFonts w:ascii="宋体" w:eastAsia="宋体" w:hAnsi="宋体" w:cs="宋体"/>
          <w:sz w:val="24"/>
          <w:szCs w:val="24"/>
        </w:rPr>
        <w:t>1：</w:t>
      </w:r>
      <w:r>
        <w:rPr>
          <w:rFonts w:ascii="宋体" w:eastAsia="宋体" w:hAnsi="宋体" w:cs="宋体" w:hint="eastAsia"/>
          <w:sz w:val="24"/>
          <w:szCs w:val="24"/>
        </w:rPr>
        <w:t xml:space="preserve">                                         </w:t>
      </w:r>
      <w:r>
        <w:rPr>
          <w:rFonts w:ascii="宋体" w:eastAsia="宋体" w:hAnsi="宋体" w:cs="宋体" w:hint="eastAsia"/>
          <w:b/>
          <w:sz w:val="24"/>
          <w:szCs w:val="24"/>
        </w:rPr>
        <w:t>学生食堂日常检查评分表</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723"/>
        <w:gridCol w:w="1848"/>
        <w:gridCol w:w="7796"/>
        <w:gridCol w:w="1026"/>
        <w:gridCol w:w="1134"/>
      </w:tblGrid>
      <w:tr w:rsidR="0007505F" w14:paraId="5231CC16" w14:textId="77777777" w:rsidTr="007D768C">
        <w:trPr>
          <w:trHeight w:val="518"/>
          <w:jc w:val="center"/>
        </w:trPr>
        <w:tc>
          <w:tcPr>
            <w:tcW w:w="1365" w:type="dxa"/>
            <w:shd w:val="clear" w:color="auto" w:fill="auto"/>
            <w:vAlign w:val="center"/>
          </w:tcPr>
          <w:p w14:paraId="58C98B76"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检查项目</w:t>
            </w:r>
          </w:p>
        </w:tc>
        <w:tc>
          <w:tcPr>
            <w:tcW w:w="723" w:type="dxa"/>
            <w:shd w:val="clear" w:color="auto" w:fill="auto"/>
            <w:vAlign w:val="center"/>
          </w:tcPr>
          <w:p w14:paraId="46F8034A"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分值</w:t>
            </w:r>
          </w:p>
        </w:tc>
        <w:tc>
          <w:tcPr>
            <w:tcW w:w="1848" w:type="dxa"/>
            <w:shd w:val="clear" w:color="auto" w:fill="auto"/>
            <w:vAlign w:val="center"/>
          </w:tcPr>
          <w:p w14:paraId="33A2FB0F"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扣分标准</w:t>
            </w:r>
          </w:p>
        </w:tc>
        <w:tc>
          <w:tcPr>
            <w:tcW w:w="7796" w:type="dxa"/>
            <w:shd w:val="clear" w:color="auto" w:fill="auto"/>
            <w:vAlign w:val="center"/>
          </w:tcPr>
          <w:p w14:paraId="0E864BBD"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检查标准</w:t>
            </w:r>
          </w:p>
        </w:tc>
        <w:tc>
          <w:tcPr>
            <w:tcW w:w="1026" w:type="dxa"/>
            <w:shd w:val="clear" w:color="auto" w:fill="auto"/>
            <w:vAlign w:val="center"/>
          </w:tcPr>
          <w:p w14:paraId="51144A9B"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检查</w:t>
            </w:r>
          </w:p>
          <w:p w14:paraId="127EF7F3"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结果</w:t>
            </w:r>
          </w:p>
        </w:tc>
        <w:tc>
          <w:tcPr>
            <w:tcW w:w="1134" w:type="dxa"/>
            <w:shd w:val="clear" w:color="auto" w:fill="auto"/>
            <w:vAlign w:val="center"/>
          </w:tcPr>
          <w:p w14:paraId="2BFADE60"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扣分</w:t>
            </w:r>
          </w:p>
        </w:tc>
      </w:tr>
      <w:tr w:rsidR="0007505F" w14:paraId="0946AA89" w14:textId="77777777" w:rsidTr="007D768C">
        <w:trPr>
          <w:trHeight w:val="334"/>
          <w:jc w:val="center"/>
        </w:trPr>
        <w:tc>
          <w:tcPr>
            <w:tcW w:w="1365" w:type="dxa"/>
            <w:vMerge w:val="restart"/>
            <w:shd w:val="clear" w:color="auto" w:fill="auto"/>
            <w:vAlign w:val="center"/>
          </w:tcPr>
          <w:p w14:paraId="5B6F3F35"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食堂环境卫生12分</w:t>
            </w:r>
          </w:p>
        </w:tc>
        <w:tc>
          <w:tcPr>
            <w:tcW w:w="723" w:type="dxa"/>
            <w:shd w:val="clear" w:color="auto" w:fill="auto"/>
            <w:vAlign w:val="center"/>
          </w:tcPr>
          <w:p w14:paraId="55D8BE93"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2</w:t>
            </w:r>
          </w:p>
        </w:tc>
        <w:tc>
          <w:tcPr>
            <w:tcW w:w="1848" w:type="dxa"/>
            <w:vMerge w:val="restart"/>
            <w:shd w:val="clear" w:color="auto" w:fill="auto"/>
            <w:vAlign w:val="center"/>
          </w:tcPr>
          <w:p w14:paraId="771403F0"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各小项中根据不同问题，一处不合格扣0.5至每项最高分。</w:t>
            </w:r>
          </w:p>
        </w:tc>
        <w:tc>
          <w:tcPr>
            <w:tcW w:w="7796" w:type="dxa"/>
            <w:shd w:val="clear" w:color="auto" w:fill="auto"/>
            <w:vAlign w:val="center"/>
          </w:tcPr>
          <w:p w14:paraId="55E7F5AA"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1、地面整洁干净明亮、无油污、污物、痰迹、积水、杂物，垃圾桶密闭加盖，餐厨垃圾每日处理。</w:t>
            </w:r>
          </w:p>
        </w:tc>
        <w:tc>
          <w:tcPr>
            <w:tcW w:w="1026" w:type="dxa"/>
            <w:shd w:val="clear" w:color="auto" w:fill="auto"/>
            <w:vAlign w:val="center"/>
          </w:tcPr>
          <w:p w14:paraId="3EC84EC1"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25820D58" w14:textId="77777777" w:rsidR="0007505F" w:rsidRDefault="0007505F" w:rsidP="007D768C">
            <w:pPr>
              <w:spacing w:line="360" w:lineRule="auto"/>
              <w:jc w:val="center"/>
              <w:rPr>
                <w:rFonts w:ascii="宋体" w:eastAsia="宋体" w:hAnsi="宋体" w:cs="宋体"/>
                <w:bCs/>
                <w:sz w:val="24"/>
                <w:szCs w:val="24"/>
              </w:rPr>
            </w:pPr>
          </w:p>
        </w:tc>
      </w:tr>
      <w:tr w:rsidR="0007505F" w14:paraId="0828E58B" w14:textId="77777777" w:rsidTr="007D768C">
        <w:trPr>
          <w:trHeight w:val="423"/>
          <w:jc w:val="center"/>
        </w:trPr>
        <w:tc>
          <w:tcPr>
            <w:tcW w:w="1365" w:type="dxa"/>
            <w:vMerge/>
            <w:shd w:val="clear" w:color="auto" w:fill="auto"/>
            <w:vAlign w:val="center"/>
          </w:tcPr>
          <w:p w14:paraId="7708FAC5"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2E894FD4"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2</w:t>
            </w:r>
          </w:p>
        </w:tc>
        <w:tc>
          <w:tcPr>
            <w:tcW w:w="1848" w:type="dxa"/>
            <w:vMerge/>
            <w:shd w:val="clear" w:color="auto" w:fill="auto"/>
            <w:vAlign w:val="center"/>
          </w:tcPr>
          <w:p w14:paraId="64C84005"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714CEF02"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2、屋顶、门窗、玻璃、墙壁干净无尘土、塔灰。</w:t>
            </w:r>
          </w:p>
        </w:tc>
        <w:tc>
          <w:tcPr>
            <w:tcW w:w="1026" w:type="dxa"/>
            <w:shd w:val="clear" w:color="auto" w:fill="auto"/>
            <w:vAlign w:val="center"/>
          </w:tcPr>
          <w:p w14:paraId="2F7A0ED9"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78985CB1" w14:textId="77777777" w:rsidR="0007505F" w:rsidRDefault="0007505F" w:rsidP="007D768C">
            <w:pPr>
              <w:spacing w:line="360" w:lineRule="auto"/>
              <w:jc w:val="center"/>
              <w:rPr>
                <w:rFonts w:ascii="宋体" w:eastAsia="宋体" w:hAnsi="宋体" w:cs="宋体"/>
                <w:bCs/>
                <w:sz w:val="24"/>
                <w:szCs w:val="24"/>
              </w:rPr>
            </w:pPr>
          </w:p>
        </w:tc>
      </w:tr>
      <w:tr w:rsidR="0007505F" w14:paraId="4E366578" w14:textId="77777777" w:rsidTr="007D768C">
        <w:trPr>
          <w:trHeight w:val="402"/>
          <w:jc w:val="center"/>
        </w:trPr>
        <w:tc>
          <w:tcPr>
            <w:tcW w:w="1365" w:type="dxa"/>
            <w:vMerge/>
            <w:shd w:val="clear" w:color="auto" w:fill="auto"/>
            <w:vAlign w:val="center"/>
          </w:tcPr>
          <w:p w14:paraId="23FAC70F"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66B361D0"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2</w:t>
            </w:r>
          </w:p>
        </w:tc>
        <w:tc>
          <w:tcPr>
            <w:tcW w:w="1848" w:type="dxa"/>
            <w:vMerge/>
            <w:shd w:val="clear" w:color="auto" w:fill="auto"/>
            <w:vAlign w:val="center"/>
          </w:tcPr>
          <w:p w14:paraId="0ABC60D3"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77DB4695"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3、桌椅、洗手池、洗碗池、售饭台整洁无油污。</w:t>
            </w:r>
          </w:p>
        </w:tc>
        <w:tc>
          <w:tcPr>
            <w:tcW w:w="1026" w:type="dxa"/>
            <w:shd w:val="clear" w:color="auto" w:fill="auto"/>
            <w:vAlign w:val="center"/>
          </w:tcPr>
          <w:p w14:paraId="322FAA5B"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69A73202" w14:textId="77777777" w:rsidR="0007505F" w:rsidRDefault="0007505F" w:rsidP="007D768C">
            <w:pPr>
              <w:spacing w:line="360" w:lineRule="auto"/>
              <w:jc w:val="center"/>
              <w:rPr>
                <w:rFonts w:ascii="宋体" w:eastAsia="宋体" w:hAnsi="宋体" w:cs="宋体"/>
                <w:bCs/>
                <w:sz w:val="24"/>
                <w:szCs w:val="24"/>
              </w:rPr>
            </w:pPr>
          </w:p>
        </w:tc>
      </w:tr>
      <w:tr w:rsidR="0007505F" w14:paraId="5A23598D" w14:textId="77777777" w:rsidTr="007D768C">
        <w:trPr>
          <w:trHeight w:val="412"/>
          <w:jc w:val="center"/>
        </w:trPr>
        <w:tc>
          <w:tcPr>
            <w:tcW w:w="1365" w:type="dxa"/>
            <w:vMerge/>
            <w:shd w:val="clear" w:color="auto" w:fill="auto"/>
            <w:vAlign w:val="center"/>
          </w:tcPr>
          <w:p w14:paraId="17DF9845"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77E14337"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4</w:t>
            </w:r>
          </w:p>
        </w:tc>
        <w:tc>
          <w:tcPr>
            <w:tcW w:w="1848" w:type="dxa"/>
            <w:vMerge/>
            <w:shd w:val="clear" w:color="auto" w:fill="auto"/>
            <w:vAlign w:val="center"/>
          </w:tcPr>
          <w:p w14:paraId="17DC7F02"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0101241B"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4、有防蝇、防鼠、防尘设施，无蝇、无鼠、无蟑螂及孳生地。无烟头。</w:t>
            </w:r>
          </w:p>
        </w:tc>
        <w:tc>
          <w:tcPr>
            <w:tcW w:w="1026" w:type="dxa"/>
            <w:shd w:val="clear" w:color="auto" w:fill="auto"/>
            <w:vAlign w:val="center"/>
          </w:tcPr>
          <w:p w14:paraId="23D2D203"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69CF8B64" w14:textId="77777777" w:rsidR="0007505F" w:rsidRDefault="0007505F" w:rsidP="007D768C">
            <w:pPr>
              <w:spacing w:line="360" w:lineRule="auto"/>
              <w:jc w:val="center"/>
              <w:rPr>
                <w:rFonts w:ascii="宋体" w:eastAsia="宋体" w:hAnsi="宋体" w:cs="宋体"/>
                <w:bCs/>
                <w:sz w:val="24"/>
                <w:szCs w:val="24"/>
              </w:rPr>
            </w:pPr>
          </w:p>
        </w:tc>
      </w:tr>
      <w:tr w:rsidR="0007505F" w14:paraId="482ED299" w14:textId="77777777" w:rsidTr="007D768C">
        <w:trPr>
          <w:trHeight w:val="381"/>
          <w:jc w:val="center"/>
        </w:trPr>
        <w:tc>
          <w:tcPr>
            <w:tcW w:w="1365" w:type="dxa"/>
            <w:vMerge/>
            <w:shd w:val="clear" w:color="auto" w:fill="auto"/>
            <w:vAlign w:val="center"/>
          </w:tcPr>
          <w:p w14:paraId="192F4CB1"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469DED4E"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2</w:t>
            </w:r>
          </w:p>
        </w:tc>
        <w:tc>
          <w:tcPr>
            <w:tcW w:w="1848" w:type="dxa"/>
            <w:vMerge/>
            <w:shd w:val="clear" w:color="auto" w:fill="auto"/>
            <w:vAlign w:val="center"/>
          </w:tcPr>
          <w:p w14:paraId="33A59C5C"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736C32C9"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5、库房应防潮物品分类、分架、隔墙、隔墙离地，标示清楚。</w:t>
            </w:r>
          </w:p>
        </w:tc>
        <w:tc>
          <w:tcPr>
            <w:tcW w:w="1026" w:type="dxa"/>
            <w:shd w:val="clear" w:color="auto" w:fill="auto"/>
            <w:vAlign w:val="center"/>
          </w:tcPr>
          <w:p w14:paraId="18E54029"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2DDB112E" w14:textId="77777777" w:rsidR="0007505F" w:rsidRDefault="0007505F" w:rsidP="007D768C">
            <w:pPr>
              <w:spacing w:line="360" w:lineRule="auto"/>
              <w:jc w:val="center"/>
              <w:rPr>
                <w:rFonts w:ascii="宋体" w:eastAsia="宋体" w:hAnsi="宋体" w:cs="宋体"/>
                <w:bCs/>
                <w:sz w:val="24"/>
                <w:szCs w:val="24"/>
              </w:rPr>
            </w:pPr>
          </w:p>
        </w:tc>
      </w:tr>
      <w:tr w:rsidR="0007505F" w14:paraId="78961393" w14:textId="77777777" w:rsidTr="007D768C">
        <w:trPr>
          <w:trHeight w:val="406"/>
          <w:jc w:val="center"/>
        </w:trPr>
        <w:tc>
          <w:tcPr>
            <w:tcW w:w="1365" w:type="dxa"/>
            <w:vMerge w:val="restart"/>
            <w:shd w:val="clear" w:color="auto" w:fill="auto"/>
            <w:vAlign w:val="center"/>
          </w:tcPr>
          <w:p w14:paraId="47521CF6"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炊具设备卫生12分</w:t>
            </w:r>
          </w:p>
        </w:tc>
        <w:tc>
          <w:tcPr>
            <w:tcW w:w="723" w:type="dxa"/>
            <w:shd w:val="clear" w:color="auto" w:fill="auto"/>
            <w:vAlign w:val="center"/>
          </w:tcPr>
          <w:p w14:paraId="342DD9FE"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1848" w:type="dxa"/>
            <w:vMerge w:val="restart"/>
            <w:shd w:val="clear" w:color="auto" w:fill="auto"/>
            <w:vAlign w:val="center"/>
          </w:tcPr>
          <w:p w14:paraId="5E10A9D5"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各小项中根据不同问题，一处不合格扣0.5至每项最高分。</w:t>
            </w:r>
          </w:p>
        </w:tc>
        <w:tc>
          <w:tcPr>
            <w:tcW w:w="7796" w:type="dxa"/>
            <w:shd w:val="clear" w:color="auto" w:fill="auto"/>
            <w:vAlign w:val="center"/>
          </w:tcPr>
          <w:p w14:paraId="405031F0"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1、食品机械安全有效，整洁无异味、油垢等，定期保养。有安全负责人，冰箱定期除霜。</w:t>
            </w:r>
          </w:p>
        </w:tc>
        <w:tc>
          <w:tcPr>
            <w:tcW w:w="1026" w:type="dxa"/>
            <w:shd w:val="clear" w:color="auto" w:fill="auto"/>
            <w:vAlign w:val="center"/>
          </w:tcPr>
          <w:p w14:paraId="5F988AB2"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7A0DA594" w14:textId="77777777" w:rsidR="0007505F" w:rsidRDefault="0007505F" w:rsidP="007D768C">
            <w:pPr>
              <w:spacing w:line="360" w:lineRule="auto"/>
              <w:jc w:val="center"/>
              <w:rPr>
                <w:rFonts w:ascii="宋体" w:eastAsia="宋体" w:hAnsi="宋体" w:cs="宋体"/>
                <w:bCs/>
                <w:sz w:val="24"/>
                <w:szCs w:val="24"/>
              </w:rPr>
            </w:pPr>
          </w:p>
        </w:tc>
      </w:tr>
      <w:tr w:rsidR="0007505F" w14:paraId="77FB967F" w14:textId="77777777" w:rsidTr="007D768C">
        <w:trPr>
          <w:trHeight w:val="375"/>
          <w:jc w:val="center"/>
        </w:trPr>
        <w:tc>
          <w:tcPr>
            <w:tcW w:w="1365" w:type="dxa"/>
            <w:vMerge/>
            <w:shd w:val="clear" w:color="auto" w:fill="auto"/>
            <w:vAlign w:val="center"/>
          </w:tcPr>
          <w:p w14:paraId="3079F580"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51CBF628"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5</w:t>
            </w:r>
          </w:p>
        </w:tc>
        <w:tc>
          <w:tcPr>
            <w:tcW w:w="1848" w:type="dxa"/>
            <w:vMerge/>
            <w:shd w:val="clear" w:color="auto" w:fill="auto"/>
            <w:vAlign w:val="center"/>
          </w:tcPr>
          <w:p w14:paraId="18AF4163"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166C392D"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2、毛菜筐、净菜筐整洁分开上架，有标识，洗菜池干净卫生。</w:t>
            </w:r>
          </w:p>
        </w:tc>
        <w:tc>
          <w:tcPr>
            <w:tcW w:w="1026" w:type="dxa"/>
            <w:shd w:val="clear" w:color="auto" w:fill="auto"/>
            <w:vAlign w:val="center"/>
          </w:tcPr>
          <w:p w14:paraId="50DA2E64"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5D329143" w14:textId="77777777" w:rsidR="0007505F" w:rsidRDefault="0007505F" w:rsidP="007D768C">
            <w:pPr>
              <w:spacing w:line="360" w:lineRule="auto"/>
              <w:jc w:val="center"/>
              <w:rPr>
                <w:rFonts w:ascii="宋体" w:eastAsia="宋体" w:hAnsi="宋体" w:cs="宋体"/>
                <w:bCs/>
                <w:sz w:val="24"/>
                <w:szCs w:val="24"/>
              </w:rPr>
            </w:pPr>
          </w:p>
        </w:tc>
      </w:tr>
      <w:tr w:rsidR="0007505F" w14:paraId="5065EA84" w14:textId="77777777" w:rsidTr="007D768C">
        <w:trPr>
          <w:trHeight w:val="280"/>
          <w:jc w:val="center"/>
        </w:trPr>
        <w:tc>
          <w:tcPr>
            <w:tcW w:w="1365" w:type="dxa"/>
            <w:vMerge/>
            <w:shd w:val="clear" w:color="auto" w:fill="auto"/>
            <w:vAlign w:val="center"/>
          </w:tcPr>
          <w:p w14:paraId="09C97A34"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1161DE4E"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5</w:t>
            </w:r>
          </w:p>
        </w:tc>
        <w:tc>
          <w:tcPr>
            <w:tcW w:w="1848" w:type="dxa"/>
            <w:vMerge/>
            <w:shd w:val="clear" w:color="auto" w:fill="auto"/>
            <w:vAlign w:val="center"/>
          </w:tcPr>
          <w:p w14:paraId="729A1FC3"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1DC17C58"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3、爱护并正确使用设备，无人为损坏的设备。生熟容器整洁分类，标记明显。</w:t>
            </w:r>
          </w:p>
        </w:tc>
        <w:tc>
          <w:tcPr>
            <w:tcW w:w="1026" w:type="dxa"/>
            <w:shd w:val="clear" w:color="auto" w:fill="auto"/>
            <w:vAlign w:val="center"/>
          </w:tcPr>
          <w:p w14:paraId="22CC033A"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07A497F3" w14:textId="77777777" w:rsidR="0007505F" w:rsidRDefault="0007505F" w:rsidP="007D768C">
            <w:pPr>
              <w:spacing w:line="360" w:lineRule="auto"/>
              <w:jc w:val="center"/>
              <w:rPr>
                <w:rFonts w:ascii="宋体" w:eastAsia="宋体" w:hAnsi="宋体" w:cs="宋体"/>
                <w:bCs/>
                <w:sz w:val="24"/>
                <w:szCs w:val="24"/>
              </w:rPr>
            </w:pPr>
          </w:p>
        </w:tc>
      </w:tr>
      <w:tr w:rsidR="0007505F" w14:paraId="03E50CE3" w14:textId="77777777" w:rsidTr="007D768C">
        <w:trPr>
          <w:trHeight w:val="418"/>
          <w:jc w:val="center"/>
        </w:trPr>
        <w:tc>
          <w:tcPr>
            <w:tcW w:w="1365" w:type="dxa"/>
            <w:vMerge w:val="restart"/>
            <w:shd w:val="clear" w:color="auto" w:fill="auto"/>
            <w:vAlign w:val="center"/>
          </w:tcPr>
          <w:p w14:paraId="70E2AE5B"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个人卫生</w:t>
            </w:r>
          </w:p>
          <w:p w14:paraId="4347C22F"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7分</w:t>
            </w:r>
          </w:p>
        </w:tc>
        <w:tc>
          <w:tcPr>
            <w:tcW w:w="723" w:type="dxa"/>
            <w:shd w:val="clear" w:color="auto" w:fill="auto"/>
            <w:vAlign w:val="center"/>
          </w:tcPr>
          <w:p w14:paraId="32F158EC"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1848" w:type="dxa"/>
            <w:vMerge w:val="restart"/>
            <w:shd w:val="clear" w:color="auto" w:fill="auto"/>
            <w:vAlign w:val="center"/>
          </w:tcPr>
          <w:p w14:paraId="6FED1306"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各小项中根据不同问题，一处不合格扣0.5至</w:t>
            </w:r>
            <w:r>
              <w:rPr>
                <w:rFonts w:ascii="宋体" w:eastAsia="宋体" w:hAnsi="宋体" w:cs="宋体" w:hint="eastAsia"/>
                <w:bCs/>
                <w:sz w:val="24"/>
                <w:szCs w:val="24"/>
              </w:rPr>
              <w:lastRenderedPageBreak/>
              <w:t>每项最高分。</w:t>
            </w:r>
          </w:p>
        </w:tc>
        <w:tc>
          <w:tcPr>
            <w:tcW w:w="7796" w:type="dxa"/>
            <w:shd w:val="clear" w:color="auto" w:fill="auto"/>
            <w:vAlign w:val="center"/>
          </w:tcPr>
          <w:p w14:paraId="74FFBD58"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lastRenderedPageBreak/>
              <w:t>1、穿戴工作衣帽、口罩、手套，干净整洁。配带健康证、不戴首饰、不留长发、长指甲、不随地吐痰。</w:t>
            </w:r>
          </w:p>
        </w:tc>
        <w:tc>
          <w:tcPr>
            <w:tcW w:w="1026" w:type="dxa"/>
            <w:shd w:val="clear" w:color="auto" w:fill="auto"/>
            <w:vAlign w:val="center"/>
          </w:tcPr>
          <w:p w14:paraId="120FD607"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0492842B" w14:textId="77777777" w:rsidR="0007505F" w:rsidRDefault="0007505F" w:rsidP="007D768C">
            <w:pPr>
              <w:spacing w:line="360" w:lineRule="auto"/>
              <w:jc w:val="center"/>
              <w:rPr>
                <w:rFonts w:ascii="宋体" w:eastAsia="宋体" w:hAnsi="宋体" w:cs="宋体"/>
                <w:bCs/>
                <w:sz w:val="24"/>
                <w:szCs w:val="24"/>
              </w:rPr>
            </w:pPr>
          </w:p>
        </w:tc>
      </w:tr>
      <w:tr w:rsidR="0007505F" w14:paraId="20FED8FE" w14:textId="77777777" w:rsidTr="007D768C">
        <w:trPr>
          <w:trHeight w:val="278"/>
          <w:jc w:val="center"/>
        </w:trPr>
        <w:tc>
          <w:tcPr>
            <w:tcW w:w="1365" w:type="dxa"/>
            <w:vMerge/>
            <w:shd w:val="clear" w:color="auto" w:fill="auto"/>
            <w:vAlign w:val="center"/>
          </w:tcPr>
          <w:p w14:paraId="052C1AD7"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080E4A54"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4</w:t>
            </w:r>
          </w:p>
        </w:tc>
        <w:tc>
          <w:tcPr>
            <w:tcW w:w="1848" w:type="dxa"/>
            <w:vMerge/>
            <w:shd w:val="clear" w:color="auto" w:fill="auto"/>
            <w:vAlign w:val="center"/>
          </w:tcPr>
          <w:p w14:paraId="2746300A"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4AADB9F6"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2、后厨物品摆放整齐。私人物品不能带入食品加工区。</w:t>
            </w:r>
          </w:p>
        </w:tc>
        <w:tc>
          <w:tcPr>
            <w:tcW w:w="1026" w:type="dxa"/>
            <w:shd w:val="clear" w:color="auto" w:fill="auto"/>
            <w:vAlign w:val="center"/>
          </w:tcPr>
          <w:p w14:paraId="05C3F367"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495D7283" w14:textId="77777777" w:rsidR="0007505F" w:rsidRDefault="0007505F" w:rsidP="007D768C">
            <w:pPr>
              <w:spacing w:line="360" w:lineRule="auto"/>
              <w:jc w:val="center"/>
              <w:rPr>
                <w:rFonts w:ascii="宋体" w:eastAsia="宋体" w:hAnsi="宋体" w:cs="宋体"/>
                <w:bCs/>
                <w:sz w:val="24"/>
                <w:szCs w:val="24"/>
              </w:rPr>
            </w:pPr>
          </w:p>
        </w:tc>
      </w:tr>
      <w:tr w:rsidR="0007505F" w14:paraId="51551F12" w14:textId="77777777" w:rsidTr="007D768C">
        <w:trPr>
          <w:trHeight w:val="382"/>
          <w:jc w:val="center"/>
        </w:trPr>
        <w:tc>
          <w:tcPr>
            <w:tcW w:w="1365" w:type="dxa"/>
            <w:vMerge w:val="restart"/>
            <w:shd w:val="clear" w:color="auto" w:fill="auto"/>
            <w:vAlign w:val="center"/>
          </w:tcPr>
          <w:p w14:paraId="6BD75419"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食品安全</w:t>
            </w:r>
          </w:p>
          <w:p w14:paraId="3EC23C64"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15分</w:t>
            </w:r>
          </w:p>
        </w:tc>
        <w:tc>
          <w:tcPr>
            <w:tcW w:w="723" w:type="dxa"/>
            <w:shd w:val="clear" w:color="auto" w:fill="auto"/>
            <w:vAlign w:val="center"/>
          </w:tcPr>
          <w:p w14:paraId="3C93A52A"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5</w:t>
            </w:r>
          </w:p>
        </w:tc>
        <w:tc>
          <w:tcPr>
            <w:tcW w:w="1848" w:type="dxa"/>
            <w:vMerge w:val="restart"/>
            <w:shd w:val="clear" w:color="auto" w:fill="auto"/>
            <w:vAlign w:val="center"/>
          </w:tcPr>
          <w:p w14:paraId="07341820"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各小项中根据不同问题，一处不合格扣0.5至每项最高分。</w:t>
            </w:r>
          </w:p>
        </w:tc>
        <w:tc>
          <w:tcPr>
            <w:tcW w:w="7796" w:type="dxa"/>
            <w:shd w:val="clear" w:color="auto" w:fill="auto"/>
            <w:vAlign w:val="center"/>
          </w:tcPr>
          <w:p w14:paraId="748E2B42"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1、不加工、出售、存储腐烂变质的食品原料材料。无腐烂、变质、生虫、过期、无标示食品。不出售剩饭菜。</w:t>
            </w:r>
          </w:p>
        </w:tc>
        <w:tc>
          <w:tcPr>
            <w:tcW w:w="1026" w:type="dxa"/>
            <w:shd w:val="clear" w:color="auto" w:fill="auto"/>
            <w:vAlign w:val="center"/>
          </w:tcPr>
          <w:p w14:paraId="0D1E868E"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671CA790" w14:textId="77777777" w:rsidR="0007505F" w:rsidRDefault="0007505F" w:rsidP="007D768C">
            <w:pPr>
              <w:spacing w:line="360" w:lineRule="auto"/>
              <w:jc w:val="center"/>
              <w:rPr>
                <w:rFonts w:ascii="宋体" w:eastAsia="宋体" w:hAnsi="宋体" w:cs="宋体"/>
                <w:bCs/>
                <w:sz w:val="24"/>
                <w:szCs w:val="24"/>
              </w:rPr>
            </w:pPr>
          </w:p>
        </w:tc>
      </w:tr>
      <w:tr w:rsidR="0007505F" w14:paraId="21917777" w14:textId="77777777" w:rsidTr="007D768C">
        <w:trPr>
          <w:trHeight w:val="499"/>
          <w:jc w:val="center"/>
        </w:trPr>
        <w:tc>
          <w:tcPr>
            <w:tcW w:w="1365" w:type="dxa"/>
            <w:vMerge/>
            <w:shd w:val="clear" w:color="auto" w:fill="auto"/>
            <w:vAlign w:val="center"/>
          </w:tcPr>
          <w:p w14:paraId="4995D49F"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140AC4DC"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5</w:t>
            </w:r>
          </w:p>
        </w:tc>
        <w:tc>
          <w:tcPr>
            <w:tcW w:w="1848" w:type="dxa"/>
            <w:vMerge/>
            <w:shd w:val="clear" w:color="auto" w:fill="auto"/>
            <w:vAlign w:val="center"/>
          </w:tcPr>
          <w:p w14:paraId="7C2EF161"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2FEEFEB1"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2、生熟分开，成品与半成品分开。冷荤间专间专用。</w:t>
            </w:r>
          </w:p>
        </w:tc>
        <w:tc>
          <w:tcPr>
            <w:tcW w:w="1026" w:type="dxa"/>
            <w:shd w:val="clear" w:color="auto" w:fill="auto"/>
            <w:vAlign w:val="center"/>
          </w:tcPr>
          <w:p w14:paraId="7EAD87DE"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624238FF" w14:textId="77777777" w:rsidR="0007505F" w:rsidRDefault="0007505F" w:rsidP="007D768C">
            <w:pPr>
              <w:spacing w:line="360" w:lineRule="auto"/>
              <w:jc w:val="center"/>
              <w:rPr>
                <w:rFonts w:ascii="宋体" w:eastAsia="宋体" w:hAnsi="宋体" w:cs="宋体"/>
                <w:bCs/>
                <w:sz w:val="24"/>
                <w:szCs w:val="24"/>
              </w:rPr>
            </w:pPr>
          </w:p>
        </w:tc>
      </w:tr>
      <w:tr w:rsidR="0007505F" w14:paraId="53A3C7CB" w14:textId="77777777" w:rsidTr="007D768C">
        <w:trPr>
          <w:trHeight w:val="452"/>
          <w:jc w:val="center"/>
        </w:trPr>
        <w:tc>
          <w:tcPr>
            <w:tcW w:w="1365" w:type="dxa"/>
            <w:vMerge/>
            <w:shd w:val="clear" w:color="auto" w:fill="auto"/>
            <w:vAlign w:val="center"/>
          </w:tcPr>
          <w:p w14:paraId="64A0C820"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072A60CD"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1848" w:type="dxa"/>
            <w:vMerge/>
            <w:shd w:val="clear" w:color="auto" w:fill="auto"/>
            <w:vAlign w:val="center"/>
          </w:tcPr>
          <w:p w14:paraId="7FD03E88"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72FBF219"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3、工具、食品用具每餐前消毒，餐具每餐消毒，餐具表面无油污、干净，专柜存放，洗消设施齐全有效，整洁卫生。</w:t>
            </w:r>
          </w:p>
        </w:tc>
        <w:tc>
          <w:tcPr>
            <w:tcW w:w="1026" w:type="dxa"/>
            <w:shd w:val="clear" w:color="auto" w:fill="auto"/>
            <w:vAlign w:val="center"/>
          </w:tcPr>
          <w:p w14:paraId="46838B50"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3F845AFF" w14:textId="77777777" w:rsidR="0007505F" w:rsidRDefault="0007505F" w:rsidP="007D768C">
            <w:pPr>
              <w:spacing w:line="360" w:lineRule="auto"/>
              <w:jc w:val="center"/>
              <w:rPr>
                <w:rFonts w:ascii="宋体" w:eastAsia="宋体" w:hAnsi="宋体" w:cs="宋体"/>
                <w:bCs/>
                <w:sz w:val="24"/>
                <w:szCs w:val="24"/>
              </w:rPr>
            </w:pPr>
          </w:p>
        </w:tc>
      </w:tr>
      <w:tr w:rsidR="0007505F" w14:paraId="5B080D28" w14:textId="77777777" w:rsidTr="007D768C">
        <w:trPr>
          <w:trHeight w:val="412"/>
          <w:jc w:val="center"/>
        </w:trPr>
        <w:tc>
          <w:tcPr>
            <w:tcW w:w="1365" w:type="dxa"/>
            <w:vMerge/>
            <w:shd w:val="clear" w:color="auto" w:fill="auto"/>
            <w:vAlign w:val="center"/>
          </w:tcPr>
          <w:p w14:paraId="4D34AACF" w14:textId="77777777" w:rsidR="0007505F" w:rsidRDefault="0007505F" w:rsidP="007D768C">
            <w:pPr>
              <w:spacing w:line="360" w:lineRule="auto"/>
              <w:jc w:val="center"/>
              <w:rPr>
                <w:rFonts w:ascii="宋体" w:eastAsia="宋体" w:hAnsi="宋体" w:cs="宋体"/>
                <w:bCs/>
                <w:sz w:val="24"/>
                <w:szCs w:val="24"/>
              </w:rPr>
            </w:pPr>
          </w:p>
        </w:tc>
        <w:tc>
          <w:tcPr>
            <w:tcW w:w="723" w:type="dxa"/>
            <w:shd w:val="clear" w:color="auto" w:fill="auto"/>
            <w:vAlign w:val="center"/>
          </w:tcPr>
          <w:p w14:paraId="7889AEE6" w14:textId="77777777" w:rsidR="0007505F" w:rsidRDefault="00054375" w:rsidP="007D768C">
            <w:pPr>
              <w:spacing w:line="360" w:lineRule="auto"/>
              <w:jc w:val="center"/>
              <w:rPr>
                <w:rFonts w:ascii="宋体" w:eastAsia="宋体" w:hAnsi="宋体" w:cs="宋体"/>
                <w:bCs/>
                <w:sz w:val="24"/>
                <w:szCs w:val="24"/>
              </w:rPr>
            </w:pPr>
            <w:r>
              <w:rPr>
                <w:rFonts w:ascii="宋体" w:eastAsia="宋体" w:hAnsi="宋体" w:cs="宋体" w:hint="eastAsia"/>
                <w:bCs/>
                <w:sz w:val="24"/>
                <w:szCs w:val="24"/>
              </w:rPr>
              <w:t>2</w:t>
            </w:r>
          </w:p>
        </w:tc>
        <w:tc>
          <w:tcPr>
            <w:tcW w:w="1848" w:type="dxa"/>
            <w:vMerge/>
            <w:shd w:val="clear" w:color="auto" w:fill="auto"/>
            <w:vAlign w:val="center"/>
          </w:tcPr>
          <w:p w14:paraId="55079661" w14:textId="77777777" w:rsidR="0007505F" w:rsidRDefault="0007505F" w:rsidP="007D768C">
            <w:pPr>
              <w:spacing w:line="360" w:lineRule="auto"/>
              <w:jc w:val="center"/>
              <w:rPr>
                <w:rFonts w:ascii="宋体" w:eastAsia="宋体" w:hAnsi="宋体" w:cs="宋体"/>
                <w:bCs/>
                <w:sz w:val="24"/>
                <w:szCs w:val="24"/>
              </w:rPr>
            </w:pPr>
          </w:p>
        </w:tc>
        <w:tc>
          <w:tcPr>
            <w:tcW w:w="7796" w:type="dxa"/>
            <w:shd w:val="clear" w:color="auto" w:fill="auto"/>
            <w:vAlign w:val="center"/>
          </w:tcPr>
          <w:p w14:paraId="1F20E593" w14:textId="77777777" w:rsidR="0007505F" w:rsidRDefault="00054375" w:rsidP="007D768C">
            <w:pPr>
              <w:spacing w:line="360" w:lineRule="auto"/>
              <w:jc w:val="left"/>
              <w:rPr>
                <w:rFonts w:ascii="宋体" w:eastAsia="宋体" w:hAnsi="宋体" w:cs="宋体"/>
                <w:bCs/>
                <w:sz w:val="24"/>
                <w:szCs w:val="24"/>
              </w:rPr>
            </w:pPr>
            <w:r>
              <w:rPr>
                <w:rFonts w:ascii="宋体" w:eastAsia="宋体" w:hAnsi="宋体" w:cs="宋体" w:hint="eastAsia"/>
                <w:bCs/>
                <w:sz w:val="24"/>
                <w:szCs w:val="24"/>
              </w:rPr>
              <w:t>4、采购的食品原材料按要求存放在指定的存放区。鸡蛋进入食堂必须倒筐。</w:t>
            </w:r>
          </w:p>
        </w:tc>
        <w:tc>
          <w:tcPr>
            <w:tcW w:w="1026" w:type="dxa"/>
            <w:shd w:val="clear" w:color="auto" w:fill="auto"/>
            <w:vAlign w:val="center"/>
          </w:tcPr>
          <w:p w14:paraId="4C14062D" w14:textId="77777777" w:rsidR="0007505F" w:rsidRDefault="0007505F" w:rsidP="007D768C">
            <w:pPr>
              <w:spacing w:line="360" w:lineRule="auto"/>
              <w:jc w:val="center"/>
              <w:rPr>
                <w:rFonts w:ascii="宋体" w:eastAsia="宋体" w:hAnsi="宋体" w:cs="宋体"/>
                <w:bCs/>
                <w:sz w:val="24"/>
                <w:szCs w:val="24"/>
              </w:rPr>
            </w:pPr>
          </w:p>
        </w:tc>
        <w:tc>
          <w:tcPr>
            <w:tcW w:w="1134" w:type="dxa"/>
            <w:shd w:val="clear" w:color="auto" w:fill="auto"/>
            <w:vAlign w:val="center"/>
          </w:tcPr>
          <w:p w14:paraId="373DDB05" w14:textId="77777777" w:rsidR="0007505F" w:rsidRDefault="0007505F" w:rsidP="007D768C">
            <w:pPr>
              <w:spacing w:line="360" w:lineRule="auto"/>
              <w:jc w:val="center"/>
              <w:rPr>
                <w:rFonts w:ascii="宋体" w:eastAsia="宋体" w:hAnsi="宋体" w:cs="宋体"/>
                <w:bCs/>
                <w:sz w:val="24"/>
                <w:szCs w:val="24"/>
              </w:rPr>
            </w:pPr>
          </w:p>
        </w:tc>
      </w:tr>
    </w:tbl>
    <w:p w14:paraId="5EED962A" w14:textId="77777777" w:rsidR="0007505F" w:rsidRDefault="0007505F">
      <w:pPr>
        <w:spacing w:line="360" w:lineRule="auto"/>
        <w:rPr>
          <w:rFonts w:ascii="宋体" w:eastAsia="宋体" w:hAnsi="宋体" w:cs="宋体"/>
          <w:sz w:val="24"/>
          <w:szCs w:val="24"/>
        </w:rPr>
      </w:pPr>
    </w:p>
    <w:p w14:paraId="5BA6B2E8" w14:textId="77777777" w:rsidR="0007505F" w:rsidRDefault="0007505F">
      <w:pPr>
        <w:spacing w:line="360" w:lineRule="auto"/>
        <w:rPr>
          <w:rFonts w:ascii="宋体" w:eastAsia="宋体" w:hAnsi="宋体" w:cs="宋体"/>
          <w:sz w:val="24"/>
          <w:szCs w:val="24"/>
          <w:lang w:val="zh-CN"/>
        </w:rPr>
      </w:pPr>
    </w:p>
    <w:p w14:paraId="252A4C78" w14:textId="77777777" w:rsidR="0007505F" w:rsidRDefault="0007505F">
      <w:pPr>
        <w:spacing w:line="360" w:lineRule="auto"/>
        <w:rPr>
          <w:rFonts w:ascii="宋体" w:eastAsia="宋体" w:hAnsi="宋体" w:cs="宋体"/>
          <w:sz w:val="24"/>
          <w:szCs w:val="24"/>
          <w:lang w:val="zh-CN"/>
        </w:rPr>
      </w:pPr>
    </w:p>
    <w:p w14:paraId="62C4576E" w14:textId="77777777" w:rsidR="0007505F" w:rsidRDefault="0007505F">
      <w:pPr>
        <w:spacing w:line="360" w:lineRule="auto"/>
        <w:rPr>
          <w:rFonts w:ascii="宋体" w:eastAsia="宋体" w:hAnsi="宋体" w:cs="宋体"/>
          <w:sz w:val="24"/>
          <w:szCs w:val="24"/>
          <w:lang w:val="zh-CN"/>
        </w:rPr>
      </w:pPr>
    </w:p>
    <w:p w14:paraId="215B0DE0" w14:textId="77777777" w:rsidR="0007505F" w:rsidRDefault="0007505F">
      <w:pPr>
        <w:spacing w:line="360" w:lineRule="auto"/>
        <w:rPr>
          <w:rFonts w:ascii="宋体" w:eastAsia="宋体" w:hAnsi="宋体" w:cs="宋体"/>
          <w:sz w:val="24"/>
          <w:szCs w:val="24"/>
          <w:lang w:val="zh-CN"/>
        </w:rPr>
      </w:pPr>
    </w:p>
    <w:p w14:paraId="3D3007F7" w14:textId="77777777" w:rsidR="0007505F" w:rsidRDefault="0007505F">
      <w:pPr>
        <w:spacing w:line="360" w:lineRule="auto"/>
        <w:rPr>
          <w:rFonts w:ascii="宋体" w:eastAsia="宋体" w:hAnsi="宋体" w:cs="宋体"/>
          <w:sz w:val="24"/>
          <w:szCs w:val="24"/>
          <w:lang w:val="zh-CN"/>
        </w:rPr>
      </w:pPr>
    </w:p>
    <w:p w14:paraId="76AE7468" w14:textId="77777777" w:rsidR="0007505F" w:rsidRDefault="00054375">
      <w:pPr>
        <w:spacing w:line="360" w:lineRule="auto"/>
        <w:rPr>
          <w:rFonts w:ascii="宋体" w:eastAsia="宋体" w:hAnsi="宋体" w:cs="宋体"/>
          <w:sz w:val="24"/>
          <w:szCs w:val="24"/>
          <w:lang w:val="zh-CN"/>
        </w:rPr>
      </w:pPr>
      <w:r>
        <w:rPr>
          <w:rFonts w:ascii="宋体" w:eastAsia="宋体" w:hAnsi="宋体" w:cs="宋体"/>
          <w:sz w:val="24"/>
          <w:szCs w:val="24"/>
          <w:lang w:val="zh-CN"/>
        </w:rPr>
        <w:br w:type="page"/>
      </w: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45"/>
        <w:gridCol w:w="1482"/>
        <w:gridCol w:w="6996"/>
        <w:gridCol w:w="1875"/>
        <w:gridCol w:w="1559"/>
      </w:tblGrid>
      <w:tr w:rsidR="0007505F" w14:paraId="4F59DC81" w14:textId="77777777" w:rsidTr="007D768C">
        <w:trPr>
          <w:trHeight w:val="518"/>
          <w:jc w:val="center"/>
        </w:trPr>
        <w:tc>
          <w:tcPr>
            <w:tcW w:w="1526" w:type="dxa"/>
            <w:shd w:val="clear" w:color="auto" w:fill="auto"/>
            <w:vAlign w:val="center"/>
          </w:tcPr>
          <w:p w14:paraId="1DB4A648"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lastRenderedPageBreak/>
              <w:t>检查项目</w:t>
            </w:r>
          </w:p>
        </w:tc>
        <w:tc>
          <w:tcPr>
            <w:tcW w:w="845" w:type="dxa"/>
            <w:shd w:val="clear" w:color="auto" w:fill="auto"/>
            <w:vAlign w:val="center"/>
          </w:tcPr>
          <w:p w14:paraId="365BCC3B"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分值</w:t>
            </w:r>
          </w:p>
        </w:tc>
        <w:tc>
          <w:tcPr>
            <w:tcW w:w="1482" w:type="dxa"/>
            <w:shd w:val="clear" w:color="auto" w:fill="auto"/>
            <w:vAlign w:val="center"/>
          </w:tcPr>
          <w:p w14:paraId="7AB6D67C"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扣分标准</w:t>
            </w:r>
          </w:p>
        </w:tc>
        <w:tc>
          <w:tcPr>
            <w:tcW w:w="6996" w:type="dxa"/>
            <w:shd w:val="clear" w:color="auto" w:fill="auto"/>
            <w:vAlign w:val="center"/>
          </w:tcPr>
          <w:p w14:paraId="534F5832"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检查标准</w:t>
            </w:r>
          </w:p>
        </w:tc>
        <w:tc>
          <w:tcPr>
            <w:tcW w:w="1875" w:type="dxa"/>
            <w:shd w:val="clear" w:color="auto" w:fill="auto"/>
            <w:vAlign w:val="center"/>
          </w:tcPr>
          <w:p w14:paraId="25F74777"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检查</w:t>
            </w:r>
          </w:p>
          <w:p w14:paraId="1A7D56C8"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结果</w:t>
            </w:r>
          </w:p>
        </w:tc>
        <w:tc>
          <w:tcPr>
            <w:tcW w:w="1559" w:type="dxa"/>
            <w:shd w:val="clear" w:color="auto" w:fill="auto"/>
            <w:vAlign w:val="center"/>
          </w:tcPr>
          <w:p w14:paraId="5576F31F" w14:textId="77777777" w:rsidR="0007505F" w:rsidRDefault="00054375" w:rsidP="007D768C">
            <w:pPr>
              <w:spacing w:line="360" w:lineRule="auto"/>
              <w:jc w:val="center"/>
              <w:rPr>
                <w:rFonts w:ascii="宋体" w:eastAsia="宋体" w:hAnsi="宋体" w:cs="宋体"/>
                <w:b/>
                <w:sz w:val="24"/>
                <w:szCs w:val="24"/>
              </w:rPr>
            </w:pPr>
            <w:r>
              <w:rPr>
                <w:rFonts w:ascii="宋体" w:eastAsia="宋体" w:hAnsi="宋体" w:cs="宋体" w:hint="eastAsia"/>
                <w:b/>
                <w:sz w:val="24"/>
                <w:szCs w:val="24"/>
              </w:rPr>
              <w:t>扣分</w:t>
            </w:r>
          </w:p>
        </w:tc>
      </w:tr>
      <w:tr w:rsidR="0007505F" w14:paraId="0E30B054" w14:textId="77777777" w:rsidTr="007D768C">
        <w:trPr>
          <w:trHeight w:val="267"/>
          <w:jc w:val="center"/>
        </w:trPr>
        <w:tc>
          <w:tcPr>
            <w:tcW w:w="1526" w:type="dxa"/>
            <w:vMerge w:val="restart"/>
            <w:shd w:val="clear" w:color="auto" w:fill="auto"/>
            <w:vAlign w:val="center"/>
          </w:tcPr>
          <w:p w14:paraId="456D1E73"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履行合同</w:t>
            </w:r>
          </w:p>
          <w:p w14:paraId="0635F69A"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 xml:space="preserve">   20分</w:t>
            </w:r>
          </w:p>
        </w:tc>
        <w:tc>
          <w:tcPr>
            <w:tcW w:w="845" w:type="dxa"/>
            <w:shd w:val="clear" w:color="auto" w:fill="auto"/>
            <w:vAlign w:val="center"/>
          </w:tcPr>
          <w:p w14:paraId="5F4216BC" w14:textId="77777777" w:rsidR="0007505F" w:rsidRDefault="00054375" w:rsidP="007D768C">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482" w:type="dxa"/>
            <w:vMerge w:val="restart"/>
            <w:shd w:val="clear" w:color="auto" w:fill="auto"/>
            <w:vAlign w:val="center"/>
          </w:tcPr>
          <w:p w14:paraId="056F0B42" w14:textId="77777777" w:rsidR="0007505F" w:rsidRDefault="00054375" w:rsidP="007D768C">
            <w:pPr>
              <w:rPr>
                <w:rFonts w:ascii="宋体" w:eastAsia="宋体" w:hAnsi="宋体" w:cs="宋体"/>
                <w:sz w:val="24"/>
                <w:szCs w:val="24"/>
              </w:rPr>
            </w:pPr>
            <w:r>
              <w:rPr>
                <w:rFonts w:ascii="宋体" w:eastAsia="宋体" w:hAnsi="宋体" w:cs="宋体" w:hint="eastAsia"/>
                <w:sz w:val="24"/>
                <w:szCs w:val="24"/>
              </w:rPr>
              <w:t>各小项中根据不同问题，一处不合格扣0.5至</w:t>
            </w:r>
            <w:r>
              <w:rPr>
                <w:rFonts w:ascii="宋体" w:eastAsia="宋体" w:hAnsi="宋体" w:cs="宋体" w:hint="eastAsia"/>
                <w:bCs/>
                <w:sz w:val="24"/>
                <w:szCs w:val="24"/>
              </w:rPr>
              <w:t>每项</w:t>
            </w:r>
            <w:r>
              <w:rPr>
                <w:rFonts w:ascii="宋体" w:eastAsia="宋体" w:hAnsi="宋体" w:cs="宋体" w:hint="eastAsia"/>
                <w:sz w:val="24"/>
                <w:szCs w:val="24"/>
              </w:rPr>
              <w:t>最高分。</w:t>
            </w:r>
          </w:p>
        </w:tc>
        <w:tc>
          <w:tcPr>
            <w:tcW w:w="6996" w:type="dxa"/>
            <w:shd w:val="clear" w:color="auto" w:fill="auto"/>
            <w:vAlign w:val="center"/>
          </w:tcPr>
          <w:p w14:paraId="100F981B"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1、售饭不得收取现金或使用微信支付宝等。</w:t>
            </w:r>
          </w:p>
        </w:tc>
        <w:tc>
          <w:tcPr>
            <w:tcW w:w="1875" w:type="dxa"/>
            <w:shd w:val="clear" w:color="auto" w:fill="auto"/>
            <w:vAlign w:val="center"/>
          </w:tcPr>
          <w:p w14:paraId="414AEEF8" w14:textId="77777777" w:rsidR="0007505F" w:rsidRDefault="0007505F" w:rsidP="007D768C">
            <w:pPr>
              <w:spacing w:line="360" w:lineRule="auto"/>
              <w:rPr>
                <w:rFonts w:ascii="宋体" w:eastAsia="宋体" w:hAnsi="宋体" w:cs="宋体"/>
                <w:sz w:val="24"/>
                <w:szCs w:val="24"/>
              </w:rPr>
            </w:pPr>
          </w:p>
        </w:tc>
        <w:tc>
          <w:tcPr>
            <w:tcW w:w="1559" w:type="dxa"/>
            <w:shd w:val="clear" w:color="auto" w:fill="auto"/>
            <w:vAlign w:val="center"/>
          </w:tcPr>
          <w:p w14:paraId="72BE6B8B" w14:textId="77777777" w:rsidR="0007505F" w:rsidRDefault="0007505F" w:rsidP="007D768C">
            <w:pPr>
              <w:spacing w:line="360" w:lineRule="auto"/>
              <w:rPr>
                <w:rFonts w:ascii="宋体" w:eastAsia="宋体" w:hAnsi="宋体" w:cs="宋体"/>
                <w:sz w:val="24"/>
                <w:szCs w:val="24"/>
              </w:rPr>
            </w:pPr>
          </w:p>
        </w:tc>
      </w:tr>
      <w:tr w:rsidR="0007505F" w14:paraId="3E19C561" w14:textId="77777777" w:rsidTr="007D768C">
        <w:trPr>
          <w:trHeight w:val="267"/>
          <w:jc w:val="center"/>
        </w:trPr>
        <w:tc>
          <w:tcPr>
            <w:tcW w:w="1526" w:type="dxa"/>
            <w:vMerge/>
            <w:shd w:val="clear" w:color="auto" w:fill="auto"/>
            <w:vAlign w:val="center"/>
          </w:tcPr>
          <w:p w14:paraId="7CE951AA" w14:textId="77777777" w:rsidR="0007505F" w:rsidRDefault="0007505F" w:rsidP="007D768C">
            <w:pPr>
              <w:spacing w:line="360" w:lineRule="auto"/>
              <w:rPr>
                <w:rFonts w:ascii="宋体" w:eastAsia="宋体" w:hAnsi="宋体" w:cs="宋体"/>
                <w:sz w:val="24"/>
                <w:szCs w:val="24"/>
              </w:rPr>
            </w:pPr>
          </w:p>
        </w:tc>
        <w:tc>
          <w:tcPr>
            <w:tcW w:w="845" w:type="dxa"/>
            <w:shd w:val="clear" w:color="auto" w:fill="auto"/>
            <w:vAlign w:val="center"/>
          </w:tcPr>
          <w:p w14:paraId="1DEEEE15" w14:textId="77777777" w:rsidR="0007505F" w:rsidRDefault="00054375" w:rsidP="007D768C">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482" w:type="dxa"/>
            <w:vMerge/>
            <w:shd w:val="clear" w:color="auto" w:fill="auto"/>
            <w:vAlign w:val="center"/>
          </w:tcPr>
          <w:p w14:paraId="723050E6" w14:textId="77777777" w:rsidR="0007505F" w:rsidRDefault="0007505F" w:rsidP="007D768C">
            <w:pPr>
              <w:rPr>
                <w:rFonts w:ascii="宋体" w:eastAsia="宋体" w:hAnsi="宋体" w:cs="宋体"/>
                <w:sz w:val="24"/>
                <w:szCs w:val="24"/>
              </w:rPr>
            </w:pPr>
          </w:p>
        </w:tc>
        <w:tc>
          <w:tcPr>
            <w:tcW w:w="6996" w:type="dxa"/>
            <w:shd w:val="clear" w:color="auto" w:fill="auto"/>
            <w:vAlign w:val="center"/>
          </w:tcPr>
          <w:p w14:paraId="429C8D60"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2、饭菜价格按照合同执行，明码标价，出售的菜品质价相符。</w:t>
            </w:r>
          </w:p>
        </w:tc>
        <w:tc>
          <w:tcPr>
            <w:tcW w:w="1875" w:type="dxa"/>
            <w:shd w:val="clear" w:color="auto" w:fill="auto"/>
            <w:vAlign w:val="center"/>
          </w:tcPr>
          <w:p w14:paraId="0AE8859A" w14:textId="77777777" w:rsidR="0007505F" w:rsidRDefault="0007505F" w:rsidP="007D768C">
            <w:pPr>
              <w:spacing w:line="360" w:lineRule="auto"/>
              <w:rPr>
                <w:rFonts w:ascii="宋体" w:eastAsia="宋体" w:hAnsi="宋体" w:cs="宋体"/>
                <w:sz w:val="24"/>
                <w:szCs w:val="24"/>
              </w:rPr>
            </w:pPr>
          </w:p>
        </w:tc>
        <w:tc>
          <w:tcPr>
            <w:tcW w:w="1559" w:type="dxa"/>
            <w:shd w:val="clear" w:color="auto" w:fill="auto"/>
            <w:vAlign w:val="center"/>
          </w:tcPr>
          <w:p w14:paraId="155A23BD" w14:textId="77777777" w:rsidR="0007505F" w:rsidRDefault="0007505F" w:rsidP="007D768C">
            <w:pPr>
              <w:spacing w:line="360" w:lineRule="auto"/>
              <w:rPr>
                <w:rFonts w:ascii="宋体" w:eastAsia="宋体" w:hAnsi="宋体" w:cs="宋体"/>
                <w:sz w:val="24"/>
                <w:szCs w:val="24"/>
              </w:rPr>
            </w:pPr>
          </w:p>
        </w:tc>
      </w:tr>
      <w:tr w:rsidR="0007505F" w14:paraId="5747A330" w14:textId="77777777" w:rsidTr="007D768C">
        <w:trPr>
          <w:trHeight w:val="267"/>
          <w:jc w:val="center"/>
        </w:trPr>
        <w:tc>
          <w:tcPr>
            <w:tcW w:w="1526" w:type="dxa"/>
            <w:vMerge/>
            <w:shd w:val="clear" w:color="auto" w:fill="auto"/>
            <w:vAlign w:val="center"/>
          </w:tcPr>
          <w:p w14:paraId="7DB5EB28" w14:textId="77777777" w:rsidR="0007505F" w:rsidRDefault="0007505F" w:rsidP="007D768C">
            <w:pPr>
              <w:spacing w:line="360" w:lineRule="auto"/>
              <w:rPr>
                <w:rFonts w:ascii="宋体" w:eastAsia="宋体" w:hAnsi="宋体" w:cs="宋体"/>
                <w:sz w:val="24"/>
                <w:szCs w:val="24"/>
              </w:rPr>
            </w:pPr>
          </w:p>
        </w:tc>
        <w:tc>
          <w:tcPr>
            <w:tcW w:w="845" w:type="dxa"/>
            <w:shd w:val="clear" w:color="auto" w:fill="auto"/>
            <w:vAlign w:val="center"/>
          </w:tcPr>
          <w:p w14:paraId="470B6454" w14:textId="77777777" w:rsidR="0007505F" w:rsidRDefault="00054375" w:rsidP="007D768C">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482" w:type="dxa"/>
            <w:vMerge/>
            <w:shd w:val="clear" w:color="auto" w:fill="auto"/>
            <w:vAlign w:val="center"/>
          </w:tcPr>
          <w:p w14:paraId="1B14BBAA" w14:textId="77777777" w:rsidR="0007505F" w:rsidRDefault="0007505F" w:rsidP="007D768C">
            <w:pPr>
              <w:rPr>
                <w:rFonts w:ascii="宋体" w:eastAsia="宋体" w:hAnsi="宋体" w:cs="宋体"/>
                <w:sz w:val="24"/>
                <w:szCs w:val="24"/>
              </w:rPr>
            </w:pPr>
          </w:p>
        </w:tc>
        <w:tc>
          <w:tcPr>
            <w:tcW w:w="6996" w:type="dxa"/>
            <w:shd w:val="clear" w:color="auto" w:fill="auto"/>
            <w:vAlign w:val="center"/>
          </w:tcPr>
          <w:p w14:paraId="057037BC"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3、落实高校3:5:2规定，提供免费汤、免费调料等。大宗原材料统一采购。</w:t>
            </w:r>
          </w:p>
        </w:tc>
        <w:tc>
          <w:tcPr>
            <w:tcW w:w="1875" w:type="dxa"/>
            <w:shd w:val="clear" w:color="auto" w:fill="auto"/>
            <w:vAlign w:val="center"/>
          </w:tcPr>
          <w:p w14:paraId="3D16EC02" w14:textId="77777777" w:rsidR="0007505F" w:rsidRDefault="0007505F" w:rsidP="007D768C">
            <w:pPr>
              <w:spacing w:line="360" w:lineRule="auto"/>
              <w:rPr>
                <w:rFonts w:ascii="宋体" w:eastAsia="宋体" w:hAnsi="宋体" w:cs="宋体"/>
                <w:sz w:val="24"/>
                <w:szCs w:val="24"/>
              </w:rPr>
            </w:pPr>
          </w:p>
        </w:tc>
        <w:tc>
          <w:tcPr>
            <w:tcW w:w="1559" w:type="dxa"/>
            <w:shd w:val="clear" w:color="auto" w:fill="auto"/>
            <w:vAlign w:val="center"/>
          </w:tcPr>
          <w:p w14:paraId="3368D1DC" w14:textId="77777777" w:rsidR="0007505F" w:rsidRDefault="0007505F" w:rsidP="007D768C">
            <w:pPr>
              <w:spacing w:line="360" w:lineRule="auto"/>
              <w:rPr>
                <w:rFonts w:ascii="宋体" w:eastAsia="宋体" w:hAnsi="宋体" w:cs="宋体"/>
                <w:sz w:val="24"/>
                <w:szCs w:val="24"/>
              </w:rPr>
            </w:pPr>
          </w:p>
        </w:tc>
      </w:tr>
      <w:tr w:rsidR="0007505F" w14:paraId="66959445" w14:textId="77777777" w:rsidTr="007D768C">
        <w:trPr>
          <w:trHeight w:val="267"/>
          <w:jc w:val="center"/>
        </w:trPr>
        <w:tc>
          <w:tcPr>
            <w:tcW w:w="1526" w:type="dxa"/>
            <w:vMerge/>
            <w:shd w:val="clear" w:color="auto" w:fill="auto"/>
            <w:vAlign w:val="center"/>
          </w:tcPr>
          <w:p w14:paraId="724C401A" w14:textId="77777777" w:rsidR="0007505F" w:rsidRDefault="0007505F" w:rsidP="007D768C">
            <w:pPr>
              <w:spacing w:line="360" w:lineRule="auto"/>
              <w:rPr>
                <w:rFonts w:ascii="宋体" w:eastAsia="宋体" w:hAnsi="宋体" w:cs="宋体"/>
                <w:sz w:val="24"/>
                <w:szCs w:val="24"/>
              </w:rPr>
            </w:pPr>
          </w:p>
        </w:tc>
        <w:tc>
          <w:tcPr>
            <w:tcW w:w="845" w:type="dxa"/>
            <w:shd w:val="clear" w:color="auto" w:fill="auto"/>
            <w:vAlign w:val="center"/>
          </w:tcPr>
          <w:p w14:paraId="72441336" w14:textId="77777777" w:rsidR="0007505F" w:rsidRDefault="00054375" w:rsidP="007D768C">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482" w:type="dxa"/>
            <w:vMerge/>
            <w:shd w:val="clear" w:color="auto" w:fill="auto"/>
            <w:vAlign w:val="center"/>
          </w:tcPr>
          <w:p w14:paraId="38A202DE" w14:textId="77777777" w:rsidR="0007505F" w:rsidRDefault="0007505F" w:rsidP="007D768C">
            <w:pPr>
              <w:rPr>
                <w:rFonts w:ascii="宋体" w:eastAsia="宋体" w:hAnsi="宋体" w:cs="宋体"/>
                <w:sz w:val="24"/>
                <w:szCs w:val="24"/>
              </w:rPr>
            </w:pPr>
          </w:p>
        </w:tc>
        <w:tc>
          <w:tcPr>
            <w:tcW w:w="6996" w:type="dxa"/>
            <w:shd w:val="clear" w:color="auto" w:fill="auto"/>
            <w:vAlign w:val="center"/>
          </w:tcPr>
          <w:p w14:paraId="3A54C90E"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4、食品化验室检测的餐具及食材在合格的范围内。</w:t>
            </w:r>
          </w:p>
        </w:tc>
        <w:tc>
          <w:tcPr>
            <w:tcW w:w="1875" w:type="dxa"/>
            <w:shd w:val="clear" w:color="auto" w:fill="auto"/>
            <w:vAlign w:val="center"/>
          </w:tcPr>
          <w:p w14:paraId="61B1DFB9" w14:textId="77777777" w:rsidR="0007505F" w:rsidRDefault="0007505F" w:rsidP="007D768C">
            <w:pPr>
              <w:spacing w:line="360" w:lineRule="auto"/>
              <w:rPr>
                <w:rFonts w:ascii="宋体" w:eastAsia="宋体" w:hAnsi="宋体" w:cs="宋体"/>
                <w:sz w:val="24"/>
                <w:szCs w:val="24"/>
              </w:rPr>
            </w:pPr>
          </w:p>
        </w:tc>
        <w:tc>
          <w:tcPr>
            <w:tcW w:w="1559" w:type="dxa"/>
            <w:shd w:val="clear" w:color="auto" w:fill="auto"/>
            <w:vAlign w:val="center"/>
          </w:tcPr>
          <w:p w14:paraId="7FE09A8A" w14:textId="77777777" w:rsidR="0007505F" w:rsidRDefault="0007505F" w:rsidP="007D768C">
            <w:pPr>
              <w:spacing w:line="360" w:lineRule="auto"/>
              <w:rPr>
                <w:rFonts w:ascii="宋体" w:eastAsia="宋体" w:hAnsi="宋体" w:cs="宋体"/>
                <w:sz w:val="24"/>
                <w:szCs w:val="24"/>
              </w:rPr>
            </w:pPr>
          </w:p>
        </w:tc>
      </w:tr>
      <w:tr w:rsidR="0007505F" w14:paraId="1D05FEE9" w14:textId="77777777" w:rsidTr="007D768C">
        <w:trPr>
          <w:trHeight w:val="376"/>
          <w:jc w:val="center"/>
        </w:trPr>
        <w:tc>
          <w:tcPr>
            <w:tcW w:w="1526" w:type="dxa"/>
            <w:vMerge w:val="restart"/>
            <w:shd w:val="clear" w:color="auto" w:fill="auto"/>
            <w:vAlign w:val="center"/>
          </w:tcPr>
          <w:p w14:paraId="136609E3"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管理制度</w:t>
            </w:r>
          </w:p>
          <w:p w14:paraId="4C9615BE" w14:textId="77777777" w:rsidR="0007505F" w:rsidRDefault="00054375" w:rsidP="007D768C">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8分</w:t>
            </w:r>
          </w:p>
        </w:tc>
        <w:tc>
          <w:tcPr>
            <w:tcW w:w="845" w:type="dxa"/>
            <w:shd w:val="clear" w:color="auto" w:fill="auto"/>
            <w:vAlign w:val="center"/>
          </w:tcPr>
          <w:p w14:paraId="34CCF06B" w14:textId="77777777" w:rsidR="0007505F" w:rsidRDefault="00054375" w:rsidP="007D768C">
            <w:pPr>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482" w:type="dxa"/>
            <w:vMerge w:val="restart"/>
            <w:shd w:val="clear" w:color="auto" w:fill="auto"/>
            <w:vAlign w:val="center"/>
          </w:tcPr>
          <w:p w14:paraId="352FFCE8" w14:textId="77777777" w:rsidR="0007505F" w:rsidRDefault="00054375" w:rsidP="007D768C">
            <w:pPr>
              <w:rPr>
                <w:rFonts w:ascii="宋体" w:eastAsia="宋体" w:hAnsi="宋体" w:cs="宋体"/>
                <w:sz w:val="24"/>
                <w:szCs w:val="24"/>
              </w:rPr>
            </w:pPr>
            <w:r>
              <w:rPr>
                <w:rFonts w:ascii="宋体" w:eastAsia="宋体" w:hAnsi="宋体" w:cs="宋体" w:hint="eastAsia"/>
                <w:sz w:val="24"/>
                <w:szCs w:val="24"/>
              </w:rPr>
              <w:t>各小项中根据不同问题，一处不合格扣0.5至</w:t>
            </w:r>
            <w:r>
              <w:rPr>
                <w:rFonts w:ascii="宋体" w:eastAsia="宋体" w:hAnsi="宋体" w:cs="宋体" w:hint="eastAsia"/>
                <w:bCs/>
                <w:sz w:val="24"/>
                <w:szCs w:val="24"/>
              </w:rPr>
              <w:t>每项</w:t>
            </w:r>
            <w:r>
              <w:rPr>
                <w:rFonts w:ascii="宋体" w:eastAsia="宋体" w:hAnsi="宋体" w:cs="宋体" w:hint="eastAsia"/>
                <w:sz w:val="24"/>
                <w:szCs w:val="24"/>
              </w:rPr>
              <w:t>最高分。</w:t>
            </w:r>
          </w:p>
        </w:tc>
        <w:tc>
          <w:tcPr>
            <w:tcW w:w="6996" w:type="dxa"/>
            <w:shd w:val="clear" w:color="auto" w:fill="auto"/>
            <w:vAlign w:val="center"/>
          </w:tcPr>
          <w:p w14:paraId="0D06276D"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1、各项制度健全（各岗位卫生责任制度等）。成本核算相关材料建立健全。</w:t>
            </w:r>
          </w:p>
        </w:tc>
        <w:tc>
          <w:tcPr>
            <w:tcW w:w="1875" w:type="dxa"/>
            <w:shd w:val="clear" w:color="auto" w:fill="auto"/>
            <w:vAlign w:val="center"/>
          </w:tcPr>
          <w:p w14:paraId="40233D97" w14:textId="77777777" w:rsidR="0007505F" w:rsidRDefault="0007505F" w:rsidP="007D768C">
            <w:pPr>
              <w:spacing w:line="360" w:lineRule="auto"/>
              <w:rPr>
                <w:rFonts w:ascii="宋体" w:eastAsia="宋体" w:hAnsi="宋体" w:cs="宋体"/>
                <w:sz w:val="24"/>
                <w:szCs w:val="24"/>
              </w:rPr>
            </w:pPr>
          </w:p>
        </w:tc>
        <w:tc>
          <w:tcPr>
            <w:tcW w:w="1559" w:type="dxa"/>
            <w:shd w:val="clear" w:color="auto" w:fill="auto"/>
            <w:vAlign w:val="center"/>
          </w:tcPr>
          <w:p w14:paraId="22FE9E27" w14:textId="77777777" w:rsidR="0007505F" w:rsidRDefault="0007505F" w:rsidP="007D768C">
            <w:pPr>
              <w:spacing w:line="360" w:lineRule="auto"/>
              <w:rPr>
                <w:rFonts w:ascii="宋体" w:eastAsia="宋体" w:hAnsi="宋体" w:cs="宋体"/>
                <w:sz w:val="24"/>
                <w:szCs w:val="24"/>
              </w:rPr>
            </w:pPr>
          </w:p>
        </w:tc>
      </w:tr>
      <w:tr w:rsidR="0007505F" w14:paraId="36557A55" w14:textId="77777777" w:rsidTr="007D768C">
        <w:trPr>
          <w:trHeight w:val="457"/>
          <w:jc w:val="center"/>
        </w:trPr>
        <w:tc>
          <w:tcPr>
            <w:tcW w:w="1526" w:type="dxa"/>
            <w:vMerge/>
            <w:shd w:val="clear" w:color="auto" w:fill="auto"/>
            <w:vAlign w:val="center"/>
          </w:tcPr>
          <w:p w14:paraId="0A10E1BA" w14:textId="77777777" w:rsidR="0007505F" w:rsidRDefault="0007505F" w:rsidP="007D768C">
            <w:pPr>
              <w:spacing w:line="360" w:lineRule="auto"/>
              <w:rPr>
                <w:rFonts w:ascii="宋体" w:eastAsia="宋体" w:hAnsi="宋体" w:cs="宋体"/>
                <w:sz w:val="24"/>
                <w:szCs w:val="24"/>
              </w:rPr>
            </w:pPr>
          </w:p>
        </w:tc>
        <w:tc>
          <w:tcPr>
            <w:tcW w:w="845" w:type="dxa"/>
            <w:shd w:val="clear" w:color="auto" w:fill="auto"/>
            <w:vAlign w:val="center"/>
          </w:tcPr>
          <w:p w14:paraId="44B04F12" w14:textId="77777777" w:rsidR="0007505F" w:rsidRDefault="00054375" w:rsidP="007D768C">
            <w:pPr>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482" w:type="dxa"/>
            <w:vMerge/>
            <w:shd w:val="clear" w:color="auto" w:fill="auto"/>
            <w:vAlign w:val="center"/>
          </w:tcPr>
          <w:p w14:paraId="3AD64FB7" w14:textId="77777777" w:rsidR="0007505F" w:rsidRDefault="0007505F" w:rsidP="007D768C">
            <w:pPr>
              <w:rPr>
                <w:rFonts w:ascii="宋体" w:eastAsia="宋体" w:hAnsi="宋体" w:cs="宋体"/>
                <w:sz w:val="24"/>
                <w:szCs w:val="24"/>
              </w:rPr>
            </w:pPr>
          </w:p>
        </w:tc>
        <w:tc>
          <w:tcPr>
            <w:tcW w:w="6996" w:type="dxa"/>
            <w:shd w:val="clear" w:color="auto" w:fill="auto"/>
            <w:vAlign w:val="center"/>
          </w:tcPr>
          <w:p w14:paraId="4ABCE1B7"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2、健康证和卫生培训证齐全有效，晨检记录、培训记录齐全。</w:t>
            </w:r>
          </w:p>
        </w:tc>
        <w:tc>
          <w:tcPr>
            <w:tcW w:w="1875" w:type="dxa"/>
            <w:shd w:val="clear" w:color="auto" w:fill="auto"/>
            <w:vAlign w:val="center"/>
          </w:tcPr>
          <w:p w14:paraId="4B2C1933" w14:textId="77777777" w:rsidR="0007505F" w:rsidRDefault="0007505F" w:rsidP="007D768C">
            <w:pPr>
              <w:spacing w:line="360" w:lineRule="auto"/>
              <w:rPr>
                <w:rFonts w:ascii="宋体" w:eastAsia="宋体" w:hAnsi="宋体" w:cs="宋体"/>
                <w:sz w:val="24"/>
                <w:szCs w:val="24"/>
              </w:rPr>
            </w:pPr>
          </w:p>
        </w:tc>
        <w:tc>
          <w:tcPr>
            <w:tcW w:w="1559" w:type="dxa"/>
            <w:shd w:val="clear" w:color="auto" w:fill="auto"/>
            <w:vAlign w:val="center"/>
          </w:tcPr>
          <w:p w14:paraId="75CF8CB2" w14:textId="77777777" w:rsidR="0007505F" w:rsidRDefault="0007505F" w:rsidP="007D768C">
            <w:pPr>
              <w:spacing w:line="360" w:lineRule="auto"/>
              <w:rPr>
                <w:rFonts w:ascii="宋体" w:eastAsia="宋体" w:hAnsi="宋体" w:cs="宋体"/>
                <w:sz w:val="24"/>
                <w:szCs w:val="24"/>
              </w:rPr>
            </w:pPr>
          </w:p>
        </w:tc>
      </w:tr>
      <w:tr w:rsidR="0007505F" w14:paraId="4A649EB0" w14:textId="77777777" w:rsidTr="007D768C">
        <w:trPr>
          <w:trHeight w:val="407"/>
          <w:jc w:val="center"/>
        </w:trPr>
        <w:tc>
          <w:tcPr>
            <w:tcW w:w="1526" w:type="dxa"/>
            <w:vMerge/>
            <w:shd w:val="clear" w:color="auto" w:fill="auto"/>
            <w:vAlign w:val="center"/>
          </w:tcPr>
          <w:p w14:paraId="0842D77D" w14:textId="77777777" w:rsidR="0007505F" w:rsidRDefault="0007505F" w:rsidP="007D768C">
            <w:pPr>
              <w:spacing w:line="360" w:lineRule="auto"/>
              <w:rPr>
                <w:rFonts w:ascii="宋体" w:eastAsia="宋体" w:hAnsi="宋体" w:cs="宋体"/>
                <w:sz w:val="24"/>
                <w:szCs w:val="24"/>
              </w:rPr>
            </w:pPr>
          </w:p>
        </w:tc>
        <w:tc>
          <w:tcPr>
            <w:tcW w:w="845" w:type="dxa"/>
            <w:shd w:val="clear" w:color="auto" w:fill="auto"/>
            <w:vAlign w:val="center"/>
          </w:tcPr>
          <w:p w14:paraId="07518A44" w14:textId="77777777" w:rsidR="0007505F" w:rsidRDefault="00054375" w:rsidP="007D768C">
            <w:pPr>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482" w:type="dxa"/>
            <w:vMerge/>
            <w:shd w:val="clear" w:color="auto" w:fill="auto"/>
            <w:vAlign w:val="center"/>
          </w:tcPr>
          <w:p w14:paraId="5E31FA7D" w14:textId="77777777" w:rsidR="0007505F" w:rsidRDefault="0007505F" w:rsidP="007D768C">
            <w:pPr>
              <w:rPr>
                <w:rFonts w:ascii="宋体" w:eastAsia="宋体" w:hAnsi="宋体" w:cs="宋体"/>
                <w:sz w:val="24"/>
                <w:szCs w:val="24"/>
              </w:rPr>
            </w:pPr>
          </w:p>
        </w:tc>
        <w:tc>
          <w:tcPr>
            <w:tcW w:w="6996" w:type="dxa"/>
            <w:shd w:val="clear" w:color="auto" w:fill="auto"/>
            <w:vAlign w:val="center"/>
          </w:tcPr>
          <w:p w14:paraId="3E63788F"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3、相应记录表格齐全，填写清楚。食品添加剂使用、食品原材料采购建立相应表格。台账记录准确、完整。</w:t>
            </w:r>
          </w:p>
        </w:tc>
        <w:tc>
          <w:tcPr>
            <w:tcW w:w="1875" w:type="dxa"/>
            <w:shd w:val="clear" w:color="auto" w:fill="auto"/>
            <w:vAlign w:val="center"/>
          </w:tcPr>
          <w:p w14:paraId="0914D60D" w14:textId="77777777" w:rsidR="0007505F" w:rsidRDefault="0007505F" w:rsidP="007D768C">
            <w:pPr>
              <w:spacing w:line="360" w:lineRule="auto"/>
              <w:rPr>
                <w:rFonts w:ascii="宋体" w:eastAsia="宋体" w:hAnsi="宋体" w:cs="宋体"/>
                <w:sz w:val="24"/>
                <w:szCs w:val="24"/>
              </w:rPr>
            </w:pPr>
          </w:p>
        </w:tc>
        <w:tc>
          <w:tcPr>
            <w:tcW w:w="1559" w:type="dxa"/>
            <w:shd w:val="clear" w:color="auto" w:fill="auto"/>
            <w:vAlign w:val="center"/>
          </w:tcPr>
          <w:p w14:paraId="7F646ADD" w14:textId="77777777" w:rsidR="0007505F" w:rsidRDefault="0007505F" w:rsidP="007D768C">
            <w:pPr>
              <w:spacing w:line="360" w:lineRule="auto"/>
              <w:rPr>
                <w:rFonts w:ascii="宋体" w:eastAsia="宋体" w:hAnsi="宋体" w:cs="宋体"/>
                <w:sz w:val="24"/>
                <w:szCs w:val="24"/>
              </w:rPr>
            </w:pPr>
          </w:p>
        </w:tc>
      </w:tr>
      <w:tr w:rsidR="0007505F" w14:paraId="0F8C4CE4" w14:textId="77777777" w:rsidTr="007D768C">
        <w:trPr>
          <w:trHeight w:val="407"/>
          <w:jc w:val="center"/>
        </w:trPr>
        <w:tc>
          <w:tcPr>
            <w:tcW w:w="1526" w:type="dxa"/>
            <w:vMerge w:val="restart"/>
            <w:shd w:val="clear" w:color="auto" w:fill="auto"/>
            <w:vAlign w:val="center"/>
          </w:tcPr>
          <w:p w14:paraId="1128B044"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消防安全</w:t>
            </w:r>
          </w:p>
          <w:p w14:paraId="60FECA83"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 xml:space="preserve"> 25分</w:t>
            </w:r>
          </w:p>
        </w:tc>
        <w:tc>
          <w:tcPr>
            <w:tcW w:w="845" w:type="dxa"/>
            <w:shd w:val="clear" w:color="auto" w:fill="auto"/>
            <w:vAlign w:val="center"/>
          </w:tcPr>
          <w:p w14:paraId="29ABEB11" w14:textId="77777777" w:rsidR="0007505F" w:rsidRDefault="00054375" w:rsidP="007D768C">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482" w:type="dxa"/>
            <w:vMerge w:val="restart"/>
            <w:shd w:val="clear" w:color="auto" w:fill="auto"/>
            <w:vAlign w:val="center"/>
          </w:tcPr>
          <w:p w14:paraId="4365BF18" w14:textId="77777777" w:rsidR="0007505F" w:rsidRDefault="00054375" w:rsidP="007D768C">
            <w:pPr>
              <w:rPr>
                <w:rFonts w:ascii="宋体" w:eastAsia="宋体" w:hAnsi="宋体" w:cs="宋体"/>
                <w:sz w:val="24"/>
                <w:szCs w:val="24"/>
              </w:rPr>
            </w:pPr>
            <w:r>
              <w:rPr>
                <w:rFonts w:ascii="宋体" w:eastAsia="宋体" w:hAnsi="宋体" w:cs="宋体" w:hint="eastAsia"/>
                <w:sz w:val="24"/>
                <w:szCs w:val="24"/>
              </w:rPr>
              <w:t>各小项中根据不同问题，一处不合格扣1至</w:t>
            </w:r>
            <w:r>
              <w:rPr>
                <w:rFonts w:ascii="宋体" w:eastAsia="宋体" w:hAnsi="宋体" w:cs="宋体" w:hint="eastAsia"/>
                <w:bCs/>
                <w:sz w:val="24"/>
                <w:szCs w:val="24"/>
              </w:rPr>
              <w:t>每项</w:t>
            </w:r>
            <w:r>
              <w:rPr>
                <w:rFonts w:ascii="宋体" w:eastAsia="宋体" w:hAnsi="宋体" w:cs="宋体" w:hint="eastAsia"/>
                <w:sz w:val="24"/>
                <w:szCs w:val="24"/>
              </w:rPr>
              <w:t>最高分。</w:t>
            </w:r>
          </w:p>
        </w:tc>
        <w:tc>
          <w:tcPr>
            <w:tcW w:w="6996" w:type="dxa"/>
            <w:shd w:val="clear" w:color="auto" w:fill="auto"/>
            <w:vAlign w:val="center"/>
          </w:tcPr>
          <w:p w14:paraId="3160E658"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1、不堵塞消防通道或堆放杂物等易燃品。不在消防通道下堆放摆放物品。</w:t>
            </w:r>
          </w:p>
        </w:tc>
        <w:tc>
          <w:tcPr>
            <w:tcW w:w="1875" w:type="dxa"/>
            <w:shd w:val="clear" w:color="auto" w:fill="auto"/>
            <w:vAlign w:val="center"/>
          </w:tcPr>
          <w:p w14:paraId="6D7183A6" w14:textId="77777777" w:rsidR="0007505F" w:rsidRDefault="0007505F" w:rsidP="007D768C">
            <w:pPr>
              <w:spacing w:line="360" w:lineRule="auto"/>
              <w:rPr>
                <w:rFonts w:ascii="宋体" w:eastAsia="宋体" w:hAnsi="宋体" w:cs="宋体"/>
                <w:sz w:val="24"/>
                <w:szCs w:val="24"/>
              </w:rPr>
            </w:pPr>
          </w:p>
        </w:tc>
        <w:tc>
          <w:tcPr>
            <w:tcW w:w="1559" w:type="dxa"/>
            <w:shd w:val="clear" w:color="auto" w:fill="auto"/>
            <w:vAlign w:val="center"/>
          </w:tcPr>
          <w:p w14:paraId="36D474A9" w14:textId="77777777" w:rsidR="0007505F" w:rsidRDefault="0007505F" w:rsidP="007D768C">
            <w:pPr>
              <w:spacing w:line="360" w:lineRule="auto"/>
              <w:rPr>
                <w:rFonts w:ascii="宋体" w:eastAsia="宋体" w:hAnsi="宋体" w:cs="宋体"/>
                <w:sz w:val="24"/>
                <w:szCs w:val="24"/>
              </w:rPr>
            </w:pPr>
          </w:p>
        </w:tc>
      </w:tr>
      <w:tr w:rsidR="0007505F" w14:paraId="2C8FCE32" w14:textId="77777777" w:rsidTr="007D768C">
        <w:trPr>
          <w:trHeight w:val="407"/>
          <w:jc w:val="center"/>
        </w:trPr>
        <w:tc>
          <w:tcPr>
            <w:tcW w:w="1526" w:type="dxa"/>
            <w:vMerge/>
            <w:shd w:val="clear" w:color="auto" w:fill="auto"/>
            <w:vAlign w:val="center"/>
          </w:tcPr>
          <w:p w14:paraId="146E83F9" w14:textId="77777777" w:rsidR="0007505F" w:rsidRDefault="0007505F" w:rsidP="007D768C">
            <w:pPr>
              <w:spacing w:line="360" w:lineRule="auto"/>
              <w:rPr>
                <w:rFonts w:ascii="宋体" w:eastAsia="宋体" w:hAnsi="宋体" w:cs="宋体"/>
                <w:sz w:val="24"/>
                <w:szCs w:val="24"/>
              </w:rPr>
            </w:pPr>
          </w:p>
        </w:tc>
        <w:tc>
          <w:tcPr>
            <w:tcW w:w="845" w:type="dxa"/>
            <w:shd w:val="clear" w:color="auto" w:fill="auto"/>
            <w:vAlign w:val="center"/>
          </w:tcPr>
          <w:p w14:paraId="6EC9A352" w14:textId="77777777" w:rsidR="0007505F" w:rsidRDefault="00054375" w:rsidP="007D768C">
            <w:pPr>
              <w:spacing w:line="360" w:lineRule="auto"/>
              <w:jc w:val="center"/>
              <w:rPr>
                <w:rFonts w:ascii="宋体" w:eastAsia="宋体" w:hAnsi="宋体" w:cs="宋体"/>
                <w:sz w:val="24"/>
                <w:szCs w:val="24"/>
              </w:rPr>
            </w:pPr>
            <w:r>
              <w:rPr>
                <w:rFonts w:ascii="宋体" w:eastAsia="宋体" w:hAnsi="宋体" w:cs="宋体" w:hint="eastAsia"/>
                <w:sz w:val="24"/>
                <w:szCs w:val="24"/>
              </w:rPr>
              <w:t>20</w:t>
            </w:r>
          </w:p>
        </w:tc>
        <w:tc>
          <w:tcPr>
            <w:tcW w:w="1482" w:type="dxa"/>
            <w:vMerge/>
            <w:shd w:val="clear" w:color="auto" w:fill="auto"/>
            <w:vAlign w:val="center"/>
          </w:tcPr>
          <w:p w14:paraId="488B8603" w14:textId="77777777" w:rsidR="0007505F" w:rsidRDefault="0007505F" w:rsidP="007D768C">
            <w:pPr>
              <w:spacing w:line="360" w:lineRule="auto"/>
              <w:rPr>
                <w:rFonts w:ascii="宋体" w:eastAsia="宋体" w:hAnsi="宋体" w:cs="宋体"/>
                <w:sz w:val="24"/>
                <w:szCs w:val="24"/>
              </w:rPr>
            </w:pPr>
          </w:p>
        </w:tc>
        <w:tc>
          <w:tcPr>
            <w:tcW w:w="6996" w:type="dxa"/>
            <w:shd w:val="clear" w:color="auto" w:fill="auto"/>
            <w:vAlign w:val="center"/>
          </w:tcPr>
          <w:p w14:paraId="2BA0F96F" w14:textId="77777777" w:rsidR="0007505F" w:rsidRDefault="00054375" w:rsidP="007D768C">
            <w:pPr>
              <w:spacing w:line="360" w:lineRule="auto"/>
              <w:rPr>
                <w:rFonts w:ascii="宋体" w:eastAsia="宋体" w:hAnsi="宋体" w:cs="宋体"/>
                <w:sz w:val="24"/>
                <w:szCs w:val="24"/>
              </w:rPr>
            </w:pPr>
            <w:r>
              <w:rPr>
                <w:rFonts w:ascii="宋体" w:eastAsia="宋体" w:hAnsi="宋体" w:cs="宋体" w:hint="eastAsia"/>
                <w:sz w:val="24"/>
                <w:szCs w:val="24"/>
              </w:rPr>
              <w:t>2、发生其它消防安全隐患，发生明火消防问题等。</w:t>
            </w:r>
          </w:p>
        </w:tc>
        <w:tc>
          <w:tcPr>
            <w:tcW w:w="1875" w:type="dxa"/>
            <w:shd w:val="clear" w:color="auto" w:fill="auto"/>
            <w:vAlign w:val="center"/>
          </w:tcPr>
          <w:p w14:paraId="598DD0B8" w14:textId="77777777" w:rsidR="0007505F" w:rsidRDefault="0007505F" w:rsidP="007D768C">
            <w:pPr>
              <w:spacing w:line="360" w:lineRule="auto"/>
              <w:rPr>
                <w:rFonts w:ascii="宋体" w:eastAsia="宋体" w:hAnsi="宋体" w:cs="宋体"/>
                <w:sz w:val="24"/>
                <w:szCs w:val="24"/>
              </w:rPr>
            </w:pPr>
          </w:p>
        </w:tc>
        <w:tc>
          <w:tcPr>
            <w:tcW w:w="1559" w:type="dxa"/>
            <w:shd w:val="clear" w:color="auto" w:fill="auto"/>
            <w:vAlign w:val="center"/>
          </w:tcPr>
          <w:p w14:paraId="308D01EE" w14:textId="77777777" w:rsidR="0007505F" w:rsidRDefault="0007505F" w:rsidP="007D768C">
            <w:pPr>
              <w:spacing w:line="360" w:lineRule="auto"/>
              <w:rPr>
                <w:rFonts w:ascii="宋体" w:eastAsia="宋体" w:hAnsi="宋体" w:cs="宋体"/>
                <w:sz w:val="24"/>
                <w:szCs w:val="24"/>
              </w:rPr>
            </w:pPr>
          </w:p>
        </w:tc>
      </w:tr>
    </w:tbl>
    <w:p w14:paraId="23E619A0" w14:textId="77777777" w:rsidR="0007505F" w:rsidRDefault="00054375" w:rsidP="007D768C">
      <w:pPr>
        <w:spacing w:line="360" w:lineRule="auto"/>
        <w:rPr>
          <w:rFonts w:ascii="宋体" w:eastAsia="宋体" w:hAnsi="宋体" w:cs="宋体"/>
          <w:b/>
          <w:sz w:val="24"/>
          <w:szCs w:val="24"/>
        </w:rPr>
        <w:sectPr w:rsidR="0007505F" w:rsidSect="00E717C0">
          <w:footerReference w:type="even" r:id="rId21"/>
          <w:footerReference w:type="default" r:id="rId22"/>
          <w:pgSz w:w="11906" w:h="16838"/>
          <w:pgMar w:top="1247" w:right="1247" w:bottom="1247" w:left="1247" w:header="851" w:footer="992" w:gutter="0"/>
          <w:cols w:space="720"/>
          <w:docGrid w:linePitch="326"/>
        </w:sectPr>
      </w:pPr>
      <w:r>
        <w:rPr>
          <w:rFonts w:ascii="宋体" w:eastAsia="宋体" w:hAnsi="宋体" w:cs="宋体" w:hint="eastAsia"/>
          <w:b/>
          <w:sz w:val="24"/>
          <w:szCs w:val="24"/>
        </w:rPr>
        <w:t>检查人员签字：                           检查时间：</w:t>
      </w:r>
    </w:p>
    <w:p w14:paraId="4D71D136" w14:textId="77777777" w:rsidR="0007505F" w:rsidRDefault="00054375">
      <w:pPr>
        <w:rPr>
          <w:rFonts w:ascii="宋体" w:eastAsia="宋体" w:hAnsi="宋体" w:cs="宋体"/>
          <w:sz w:val="24"/>
          <w:szCs w:val="24"/>
        </w:rPr>
      </w:pPr>
      <w:r>
        <w:rPr>
          <w:rFonts w:ascii="宋体" w:eastAsia="宋体" w:hAnsi="宋体" w:cs="宋体" w:hint="eastAsia"/>
          <w:sz w:val="24"/>
          <w:szCs w:val="24"/>
        </w:rPr>
        <w:lastRenderedPageBreak/>
        <w:t>附件</w:t>
      </w:r>
      <w:r>
        <w:rPr>
          <w:rFonts w:ascii="宋体" w:eastAsia="宋体" w:hAnsi="宋体" w:cs="宋体"/>
          <w:sz w:val="24"/>
          <w:szCs w:val="24"/>
        </w:rPr>
        <w:t>2</w:t>
      </w:r>
      <w:r>
        <w:rPr>
          <w:rFonts w:ascii="宋体" w:eastAsia="宋体" w:hAnsi="宋体" w:cs="宋体" w:hint="eastAsia"/>
          <w:sz w:val="24"/>
          <w:szCs w:val="24"/>
        </w:rPr>
        <w:t>：</w:t>
      </w:r>
    </w:p>
    <w:tbl>
      <w:tblPr>
        <w:tblW w:w="9586" w:type="dxa"/>
        <w:tblInd w:w="-34" w:type="dxa"/>
        <w:tblLook w:val="04A0" w:firstRow="1" w:lastRow="0" w:firstColumn="1" w:lastColumn="0" w:noHBand="0" w:noVBand="1"/>
      </w:tblPr>
      <w:tblGrid>
        <w:gridCol w:w="758"/>
        <w:gridCol w:w="1652"/>
        <w:gridCol w:w="851"/>
        <w:gridCol w:w="992"/>
        <w:gridCol w:w="1134"/>
        <w:gridCol w:w="992"/>
        <w:gridCol w:w="2268"/>
        <w:gridCol w:w="939"/>
      </w:tblGrid>
      <w:tr w:rsidR="0007505F" w14:paraId="535AB277" w14:textId="77777777">
        <w:trPr>
          <w:trHeight w:val="1200"/>
        </w:trPr>
        <w:tc>
          <w:tcPr>
            <w:tcW w:w="9586" w:type="dxa"/>
            <w:gridSpan w:val="8"/>
            <w:tcBorders>
              <w:top w:val="nil"/>
              <w:left w:val="nil"/>
              <w:bottom w:val="nil"/>
              <w:right w:val="nil"/>
            </w:tcBorders>
            <w:shd w:val="clear" w:color="auto" w:fill="auto"/>
            <w:vAlign w:val="center"/>
          </w:tcPr>
          <w:p w14:paraId="2273E667" w14:textId="77777777" w:rsidR="0007505F" w:rsidRDefault="00054375">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北京石油化工学院学生食堂承包商考核评价表</w:t>
            </w:r>
            <w:r>
              <w:rPr>
                <w:rFonts w:ascii="宋体" w:eastAsia="宋体" w:hAnsi="宋体" w:cs="宋体" w:hint="eastAsia"/>
                <w:b/>
                <w:bCs/>
                <w:kern w:val="0"/>
                <w:sz w:val="32"/>
                <w:szCs w:val="32"/>
              </w:rPr>
              <w:br/>
              <w:t>（学生满意度调查表）</w:t>
            </w:r>
          </w:p>
        </w:tc>
      </w:tr>
      <w:tr w:rsidR="0007505F" w14:paraId="4A9D2634" w14:textId="77777777">
        <w:trPr>
          <w:trHeight w:val="2220"/>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7D7025"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1652" w:type="dxa"/>
            <w:tcBorders>
              <w:top w:val="single" w:sz="4" w:space="0" w:color="auto"/>
              <w:left w:val="nil"/>
              <w:bottom w:val="single" w:sz="4" w:space="0" w:color="auto"/>
              <w:right w:val="single" w:sz="4" w:space="0" w:color="auto"/>
            </w:tcBorders>
            <w:shd w:val="clear" w:color="auto" w:fill="auto"/>
            <w:vAlign w:val="center"/>
          </w:tcPr>
          <w:p w14:paraId="3C443161"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食堂名称</w:t>
            </w:r>
          </w:p>
        </w:tc>
        <w:tc>
          <w:tcPr>
            <w:tcW w:w="851" w:type="dxa"/>
            <w:tcBorders>
              <w:top w:val="single" w:sz="4" w:space="0" w:color="auto"/>
              <w:left w:val="nil"/>
              <w:bottom w:val="single" w:sz="4" w:space="0" w:color="auto"/>
              <w:right w:val="single" w:sz="4" w:space="0" w:color="auto"/>
            </w:tcBorders>
            <w:shd w:val="clear" w:color="auto" w:fill="auto"/>
            <w:vAlign w:val="center"/>
          </w:tcPr>
          <w:p w14:paraId="1F272C55"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满意</w:t>
            </w:r>
            <w:r>
              <w:rPr>
                <w:rFonts w:ascii="宋体" w:eastAsia="宋体" w:hAnsi="宋体" w:cs="宋体" w:hint="eastAsia"/>
                <w:kern w:val="0"/>
                <w:szCs w:val="21"/>
              </w:rPr>
              <w:br/>
              <w:t>(10-9)</w:t>
            </w:r>
          </w:p>
        </w:tc>
        <w:tc>
          <w:tcPr>
            <w:tcW w:w="992" w:type="dxa"/>
            <w:tcBorders>
              <w:top w:val="single" w:sz="4" w:space="0" w:color="auto"/>
              <w:left w:val="nil"/>
              <w:bottom w:val="single" w:sz="4" w:space="0" w:color="auto"/>
              <w:right w:val="single" w:sz="4" w:space="0" w:color="auto"/>
            </w:tcBorders>
            <w:shd w:val="clear" w:color="auto" w:fill="auto"/>
            <w:vAlign w:val="center"/>
          </w:tcPr>
          <w:p w14:paraId="3CDC8767"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较满意（8-7）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43620A"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基本满意(6-5)</w:t>
            </w:r>
          </w:p>
        </w:tc>
        <w:tc>
          <w:tcPr>
            <w:tcW w:w="992" w:type="dxa"/>
            <w:tcBorders>
              <w:top w:val="single" w:sz="4" w:space="0" w:color="auto"/>
              <w:left w:val="nil"/>
              <w:bottom w:val="single" w:sz="4" w:space="0" w:color="auto"/>
              <w:right w:val="single" w:sz="4" w:space="0" w:color="auto"/>
            </w:tcBorders>
            <w:shd w:val="clear" w:color="auto" w:fill="auto"/>
            <w:vAlign w:val="center"/>
          </w:tcPr>
          <w:p w14:paraId="7B1521D9"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不满意</w:t>
            </w:r>
            <w:r>
              <w:rPr>
                <w:rFonts w:ascii="宋体" w:eastAsia="宋体" w:hAnsi="宋体" w:cs="宋体" w:hint="eastAsia"/>
                <w:kern w:val="0"/>
                <w:szCs w:val="21"/>
              </w:rPr>
              <w:br/>
              <w:t>(4-0)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4C08AB9"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基本评价</w:t>
            </w:r>
            <w:r>
              <w:rPr>
                <w:rFonts w:ascii="宋体" w:eastAsia="宋体" w:hAnsi="宋体" w:cs="宋体" w:hint="eastAsia"/>
                <w:kern w:val="0"/>
                <w:szCs w:val="21"/>
              </w:rPr>
              <w:br/>
              <w:t>（饭菜价格、食品安全、风味特色、管理水平、花样品种、人员素质、饭菜质量、安全卫生、服务态度、餐饮文化）</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1996D604"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备注</w:t>
            </w:r>
          </w:p>
        </w:tc>
      </w:tr>
      <w:tr w:rsidR="0007505F" w14:paraId="008AB7F1" w14:textId="77777777">
        <w:trPr>
          <w:trHeight w:val="904"/>
        </w:trPr>
        <w:tc>
          <w:tcPr>
            <w:tcW w:w="758" w:type="dxa"/>
            <w:tcBorders>
              <w:top w:val="nil"/>
              <w:left w:val="single" w:sz="4" w:space="0" w:color="auto"/>
              <w:bottom w:val="single" w:sz="4" w:space="0" w:color="auto"/>
              <w:right w:val="single" w:sz="4" w:space="0" w:color="auto"/>
            </w:tcBorders>
            <w:shd w:val="clear" w:color="auto" w:fill="auto"/>
            <w:vAlign w:val="center"/>
          </w:tcPr>
          <w:p w14:paraId="09CF6F10"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652" w:type="dxa"/>
            <w:tcBorders>
              <w:top w:val="nil"/>
              <w:left w:val="nil"/>
              <w:bottom w:val="single" w:sz="4" w:space="0" w:color="auto"/>
              <w:right w:val="single" w:sz="4" w:space="0" w:color="auto"/>
            </w:tcBorders>
            <w:shd w:val="clear" w:color="auto" w:fill="auto"/>
            <w:vAlign w:val="center"/>
          </w:tcPr>
          <w:p w14:paraId="75E467F0"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一层清真餐厅</w:t>
            </w:r>
          </w:p>
        </w:tc>
        <w:tc>
          <w:tcPr>
            <w:tcW w:w="851" w:type="dxa"/>
            <w:tcBorders>
              <w:top w:val="nil"/>
              <w:left w:val="nil"/>
              <w:bottom w:val="single" w:sz="4" w:space="0" w:color="auto"/>
              <w:right w:val="single" w:sz="4" w:space="0" w:color="auto"/>
            </w:tcBorders>
            <w:shd w:val="clear" w:color="auto" w:fill="auto"/>
            <w:vAlign w:val="center"/>
          </w:tcPr>
          <w:p w14:paraId="56746C0E"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14:paraId="4B623751"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11F0FD4A"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14:paraId="6531B1B5"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tcPr>
          <w:p w14:paraId="3E7B64F0"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39" w:type="dxa"/>
            <w:tcBorders>
              <w:top w:val="nil"/>
              <w:left w:val="nil"/>
              <w:bottom w:val="single" w:sz="4" w:space="0" w:color="auto"/>
              <w:right w:val="single" w:sz="4" w:space="0" w:color="auto"/>
            </w:tcBorders>
            <w:shd w:val="clear" w:color="auto" w:fill="auto"/>
            <w:vAlign w:val="center"/>
          </w:tcPr>
          <w:p w14:paraId="1EDC3284"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07505F" w14:paraId="1F562CDA" w14:textId="77777777">
        <w:trPr>
          <w:trHeight w:val="904"/>
        </w:trPr>
        <w:tc>
          <w:tcPr>
            <w:tcW w:w="758" w:type="dxa"/>
            <w:tcBorders>
              <w:top w:val="nil"/>
              <w:left w:val="single" w:sz="4" w:space="0" w:color="auto"/>
              <w:bottom w:val="single" w:sz="4" w:space="0" w:color="auto"/>
              <w:right w:val="single" w:sz="4" w:space="0" w:color="auto"/>
            </w:tcBorders>
            <w:shd w:val="clear" w:color="auto" w:fill="auto"/>
            <w:vAlign w:val="center"/>
          </w:tcPr>
          <w:p w14:paraId="64BF3EB0"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652" w:type="dxa"/>
            <w:tcBorders>
              <w:top w:val="nil"/>
              <w:left w:val="nil"/>
              <w:bottom w:val="single" w:sz="4" w:space="0" w:color="auto"/>
              <w:right w:val="single" w:sz="4" w:space="0" w:color="auto"/>
            </w:tcBorders>
            <w:shd w:val="clear" w:color="auto" w:fill="auto"/>
            <w:vAlign w:val="center"/>
          </w:tcPr>
          <w:p w14:paraId="17D4D13D"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三层特色风味餐厅</w:t>
            </w:r>
          </w:p>
        </w:tc>
        <w:tc>
          <w:tcPr>
            <w:tcW w:w="851" w:type="dxa"/>
            <w:tcBorders>
              <w:top w:val="nil"/>
              <w:left w:val="nil"/>
              <w:bottom w:val="single" w:sz="4" w:space="0" w:color="auto"/>
              <w:right w:val="single" w:sz="4" w:space="0" w:color="auto"/>
            </w:tcBorders>
            <w:shd w:val="clear" w:color="auto" w:fill="auto"/>
            <w:noWrap/>
            <w:vAlign w:val="bottom"/>
          </w:tcPr>
          <w:p w14:paraId="5A6BD44B"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14:paraId="75BC37DB"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bottom"/>
          </w:tcPr>
          <w:p w14:paraId="50B7BB01" w14:textId="77777777" w:rsidR="0007505F" w:rsidRDefault="00054375">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338DE550" w14:textId="77777777" w:rsidR="0007505F" w:rsidRDefault="00054375">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2268" w:type="dxa"/>
            <w:tcBorders>
              <w:top w:val="nil"/>
              <w:left w:val="nil"/>
              <w:bottom w:val="single" w:sz="4" w:space="0" w:color="auto"/>
              <w:right w:val="single" w:sz="4" w:space="0" w:color="auto"/>
            </w:tcBorders>
            <w:shd w:val="clear" w:color="auto" w:fill="auto"/>
            <w:noWrap/>
            <w:vAlign w:val="bottom"/>
          </w:tcPr>
          <w:p w14:paraId="65A300A2" w14:textId="77777777" w:rsidR="0007505F" w:rsidRDefault="00054375">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939" w:type="dxa"/>
            <w:tcBorders>
              <w:top w:val="nil"/>
              <w:left w:val="nil"/>
              <w:bottom w:val="single" w:sz="4" w:space="0" w:color="auto"/>
              <w:right w:val="single" w:sz="4" w:space="0" w:color="auto"/>
            </w:tcBorders>
            <w:shd w:val="clear" w:color="auto" w:fill="auto"/>
            <w:noWrap/>
            <w:vAlign w:val="bottom"/>
          </w:tcPr>
          <w:p w14:paraId="395C2723" w14:textId="77777777" w:rsidR="0007505F" w:rsidRDefault="00054375">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07505F" w14:paraId="480A187F" w14:textId="77777777">
        <w:trPr>
          <w:trHeight w:val="702"/>
        </w:trPr>
        <w:tc>
          <w:tcPr>
            <w:tcW w:w="9586" w:type="dxa"/>
            <w:gridSpan w:val="8"/>
            <w:tcBorders>
              <w:top w:val="single" w:sz="4" w:space="0" w:color="auto"/>
              <w:left w:val="nil"/>
              <w:bottom w:val="nil"/>
              <w:right w:val="nil"/>
            </w:tcBorders>
            <w:shd w:val="clear" w:color="auto" w:fill="auto"/>
            <w:noWrap/>
            <w:vAlign w:val="bottom"/>
          </w:tcPr>
          <w:p w14:paraId="48037771" w14:textId="77777777" w:rsidR="0007505F" w:rsidRDefault="00054375">
            <w:pPr>
              <w:widowControl/>
              <w:jc w:val="center"/>
              <w:rPr>
                <w:rFonts w:ascii="宋体" w:eastAsia="宋体" w:hAnsi="宋体" w:cs="宋体"/>
                <w:kern w:val="0"/>
                <w:szCs w:val="21"/>
              </w:rPr>
            </w:pPr>
            <w:r>
              <w:rPr>
                <w:rFonts w:ascii="宋体" w:eastAsia="宋体" w:hAnsi="宋体" w:cs="宋体" w:hint="eastAsia"/>
                <w:kern w:val="0"/>
                <w:szCs w:val="21"/>
              </w:rPr>
              <w:t xml:space="preserve">                          填表人签字：</w:t>
            </w:r>
          </w:p>
        </w:tc>
      </w:tr>
    </w:tbl>
    <w:p w14:paraId="465A8FEF" w14:textId="77777777" w:rsidR="0007505F" w:rsidRDefault="0007505F">
      <w:pPr>
        <w:rPr>
          <w:rFonts w:ascii="宋体" w:eastAsia="宋体" w:hAnsi="宋体" w:cs="宋体"/>
          <w:sz w:val="24"/>
          <w:szCs w:val="24"/>
        </w:rPr>
      </w:pPr>
    </w:p>
    <w:p w14:paraId="1B50AED3" w14:textId="77777777" w:rsidR="0007505F" w:rsidRDefault="0007505F">
      <w:pPr>
        <w:rPr>
          <w:rFonts w:ascii="宋体" w:eastAsia="宋体" w:hAnsi="宋体" w:cs="宋体"/>
          <w:sz w:val="24"/>
          <w:szCs w:val="24"/>
          <w:lang w:val="zh-CN"/>
        </w:rPr>
      </w:pPr>
    </w:p>
    <w:p w14:paraId="014F96D1" w14:textId="77777777" w:rsidR="0007505F" w:rsidRDefault="0007505F">
      <w:pPr>
        <w:rPr>
          <w:rFonts w:ascii="宋体" w:eastAsia="宋体" w:hAnsi="宋体" w:cs="宋体"/>
          <w:sz w:val="24"/>
          <w:szCs w:val="24"/>
          <w:lang w:val="zh-CN"/>
        </w:rPr>
      </w:pPr>
    </w:p>
    <w:p w14:paraId="6559924F" w14:textId="77777777" w:rsidR="0007505F" w:rsidRDefault="0007505F">
      <w:pPr>
        <w:rPr>
          <w:rFonts w:ascii="宋体" w:eastAsia="宋体" w:hAnsi="宋体" w:cs="宋体"/>
          <w:sz w:val="24"/>
          <w:szCs w:val="24"/>
          <w:lang w:val="zh-CN"/>
        </w:rPr>
      </w:pPr>
    </w:p>
    <w:p w14:paraId="384EDE5B" w14:textId="77777777" w:rsidR="0007505F" w:rsidRDefault="0007505F">
      <w:pPr>
        <w:rPr>
          <w:rFonts w:ascii="宋体" w:eastAsia="宋体" w:hAnsi="宋体" w:cs="宋体"/>
          <w:sz w:val="24"/>
          <w:szCs w:val="24"/>
        </w:rPr>
      </w:pPr>
    </w:p>
    <w:p w14:paraId="44B51F73" w14:textId="77777777" w:rsidR="0007505F" w:rsidRDefault="0007505F">
      <w:pPr>
        <w:rPr>
          <w:rFonts w:ascii="宋体" w:eastAsia="宋体" w:hAnsi="宋体" w:cs="宋体"/>
          <w:sz w:val="24"/>
          <w:szCs w:val="24"/>
        </w:rPr>
      </w:pPr>
    </w:p>
    <w:p w14:paraId="7384692C" w14:textId="77777777" w:rsidR="0007505F" w:rsidRDefault="0007505F">
      <w:pPr>
        <w:rPr>
          <w:rFonts w:ascii="宋体" w:eastAsia="宋体" w:hAnsi="宋体" w:cs="宋体"/>
          <w:sz w:val="24"/>
          <w:szCs w:val="24"/>
        </w:rPr>
      </w:pPr>
    </w:p>
    <w:p w14:paraId="39C3BA7D" w14:textId="77777777" w:rsidR="0007505F" w:rsidRDefault="0007505F">
      <w:pPr>
        <w:rPr>
          <w:rFonts w:ascii="宋体" w:eastAsia="宋体" w:hAnsi="宋体" w:cs="宋体"/>
          <w:sz w:val="24"/>
          <w:szCs w:val="24"/>
        </w:rPr>
      </w:pPr>
    </w:p>
    <w:p w14:paraId="24D630D8" w14:textId="77777777" w:rsidR="0007505F" w:rsidRDefault="0007505F">
      <w:pPr>
        <w:rPr>
          <w:rFonts w:ascii="宋体" w:eastAsia="宋体" w:hAnsi="宋体" w:cs="宋体"/>
          <w:sz w:val="24"/>
          <w:szCs w:val="24"/>
        </w:rPr>
      </w:pPr>
    </w:p>
    <w:p w14:paraId="481C835E" w14:textId="77777777" w:rsidR="0007505F" w:rsidRDefault="0007505F">
      <w:pPr>
        <w:rPr>
          <w:rFonts w:ascii="宋体" w:eastAsia="宋体" w:hAnsi="宋体" w:cs="宋体"/>
          <w:sz w:val="24"/>
          <w:szCs w:val="24"/>
        </w:rPr>
      </w:pPr>
    </w:p>
    <w:p w14:paraId="08E89022" w14:textId="77777777" w:rsidR="0007505F" w:rsidRDefault="0007505F">
      <w:pPr>
        <w:rPr>
          <w:rFonts w:ascii="宋体" w:eastAsia="宋体" w:hAnsi="宋体" w:cs="宋体"/>
          <w:sz w:val="24"/>
          <w:szCs w:val="24"/>
        </w:rPr>
      </w:pPr>
    </w:p>
    <w:p w14:paraId="5CEE19CE" w14:textId="77777777" w:rsidR="0007505F" w:rsidRDefault="0007505F">
      <w:pPr>
        <w:rPr>
          <w:rFonts w:ascii="宋体" w:eastAsia="宋体" w:hAnsi="宋体" w:cs="宋体"/>
          <w:sz w:val="24"/>
          <w:szCs w:val="24"/>
        </w:rPr>
      </w:pPr>
    </w:p>
    <w:p w14:paraId="3560C92E" w14:textId="77777777" w:rsidR="0007505F" w:rsidRDefault="0007505F">
      <w:pPr>
        <w:rPr>
          <w:rFonts w:ascii="宋体" w:eastAsia="宋体" w:hAnsi="宋体" w:cs="宋体"/>
          <w:sz w:val="24"/>
          <w:szCs w:val="24"/>
        </w:rPr>
      </w:pPr>
    </w:p>
    <w:p w14:paraId="5D12BF47" w14:textId="77777777" w:rsidR="0007505F" w:rsidRDefault="0007505F">
      <w:pPr>
        <w:rPr>
          <w:rFonts w:ascii="宋体" w:eastAsia="宋体" w:hAnsi="宋体" w:cs="宋体"/>
          <w:sz w:val="24"/>
          <w:szCs w:val="24"/>
        </w:rPr>
      </w:pPr>
    </w:p>
    <w:p w14:paraId="3340F144" w14:textId="77777777" w:rsidR="0007505F" w:rsidRDefault="00054375">
      <w:pPr>
        <w:rPr>
          <w:rFonts w:ascii="宋体" w:eastAsia="宋体" w:hAnsi="宋体" w:cs="宋体"/>
          <w:sz w:val="24"/>
          <w:szCs w:val="24"/>
        </w:rPr>
      </w:pPr>
      <w:r>
        <w:rPr>
          <w:rFonts w:ascii="宋体" w:eastAsia="宋体" w:hAnsi="宋体" w:cs="宋体"/>
          <w:sz w:val="24"/>
          <w:szCs w:val="24"/>
        </w:rPr>
        <w:br w:type="page"/>
      </w:r>
      <w:bookmarkStart w:id="124" w:name="_Toc11108187"/>
    </w:p>
    <w:p w14:paraId="5D749BD0" w14:textId="77777777" w:rsidR="0007505F" w:rsidRDefault="0007505F">
      <w:pPr>
        <w:rPr>
          <w:rFonts w:ascii="宋体" w:eastAsia="宋体" w:hAnsi="宋体" w:cs="宋体"/>
          <w:sz w:val="24"/>
          <w:szCs w:val="24"/>
        </w:rPr>
      </w:pPr>
    </w:p>
    <w:p w14:paraId="5D8A59CB" w14:textId="77777777" w:rsidR="0007505F" w:rsidRDefault="0007505F">
      <w:pPr>
        <w:rPr>
          <w:rFonts w:ascii="宋体" w:eastAsia="宋体" w:hAnsi="宋体" w:cs="宋体"/>
          <w:sz w:val="24"/>
          <w:szCs w:val="24"/>
        </w:rPr>
      </w:pPr>
    </w:p>
    <w:p w14:paraId="1FA3BBC8" w14:textId="77777777" w:rsidR="0007505F" w:rsidRDefault="0007505F">
      <w:pPr>
        <w:rPr>
          <w:rFonts w:ascii="宋体" w:eastAsia="宋体" w:hAnsi="宋体" w:cs="宋体"/>
          <w:sz w:val="24"/>
          <w:szCs w:val="24"/>
        </w:rPr>
      </w:pPr>
    </w:p>
    <w:p w14:paraId="6767A4DF" w14:textId="77777777" w:rsidR="0007505F" w:rsidRDefault="0007505F">
      <w:pPr>
        <w:rPr>
          <w:rFonts w:ascii="宋体" w:eastAsia="宋体" w:hAnsi="宋体" w:cs="宋体"/>
          <w:sz w:val="24"/>
          <w:szCs w:val="24"/>
        </w:rPr>
      </w:pPr>
    </w:p>
    <w:p w14:paraId="0E2CE837" w14:textId="77777777" w:rsidR="0007505F" w:rsidRDefault="0007505F">
      <w:pPr>
        <w:rPr>
          <w:rFonts w:ascii="宋体" w:eastAsia="宋体" w:hAnsi="宋体" w:cs="宋体"/>
          <w:sz w:val="24"/>
          <w:szCs w:val="24"/>
        </w:rPr>
      </w:pPr>
    </w:p>
    <w:p w14:paraId="6BD53A5A" w14:textId="77777777" w:rsidR="0007505F" w:rsidRDefault="0007505F">
      <w:pPr>
        <w:rPr>
          <w:rFonts w:ascii="宋体" w:eastAsia="宋体" w:hAnsi="宋体" w:cs="宋体"/>
          <w:sz w:val="24"/>
          <w:szCs w:val="24"/>
        </w:rPr>
      </w:pPr>
    </w:p>
    <w:p w14:paraId="6E2C8D9F" w14:textId="77777777" w:rsidR="0007505F" w:rsidRDefault="0007505F">
      <w:pPr>
        <w:rPr>
          <w:rFonts w:ascii="宋体" w:eastAsia="宋体" w:hAnsi="宋体" w:cs="宋体"/>
          <w:sz w:val="24"/>
          <w:szCs w:val="24"/>
        </w:rPr>
      </w:pPr>
    </w:p>
    <w:p w14:paraId="3E420193" w14:textId="77777777" w:rsidR="0007505F" w:rsidRDefault="0007505F">
      <w:pPr>
        <w:rPr>
          <w:rFonts w:ascii="宋体" w:eastAsia="宋体" w:hAnsi="宋体" w:cs="宋体"/>
          <w:sz w:val="24"/>
          <w:szCs w:val="24"/>
        </w:rPr>
      </w:pPr>
    </w:p>
    <w:p w14:paraId="05434524" w14:textId="77777777" w:rsidR="0007505F" w:rsidRDefault="0007505F">
      <w:pPr>
        <w:rPr>
          <w:rFonts w:ascii="宋体" w:eastAsia="宋体" w:hAnsi="宋体" w:cs="宋体"/>
          <w:sz w:val="24"/>
          <w:szCs w:val="24"/>
        </w:rPr>
      </w:pPr>
    </w:p>
    <w:p w14:paraId="00C0164D" w14:textId="77777777" w:rsidR="0007505F" w:rsidRDefault="00054375">
      <w:pPr>
        <w:keepNext/>
        <w:keepLines/>
        <w:spacing w:before="120" w:after="120" w:line="360" w:lineRule="auto"/>
        <w:jc w:val="center"/>
        <w:outlineLvl w:val="0"/>
        <w:rPr>
          <w:rFonts w:ascii="宋体" w:eastAsia="宋体" w:hAnsi="宋体" w:cs="Times New Roman"/>
          <w:b/>
          <w:bCs/>
          <w:kern w:val="44"/>
          <w:sz w:val="44"/>
          <w:szCs w:val="44"/>
          <w:lang w:val="zh-CN"/>
        </w:rPr>
      </w:pPr>
      <w:r>
        <w:rPr>
          <w:rFonts w:ascii="宋体" w:eastAsia="宋体" w:hAnsi="宋体" w:cs="Times New Roman" w:hint="eastAsia"/>
          <w:b/>
          <w:bCs/>
          <w:kern w:val="44"/>
          <w:sz w:val="44"/>
          <w:szCs w:val="44"/>
          <w:lang w:val="zh-CN"/>
        </w:rPr>
        <w:t>第六章 附件-响应文件格式</w:t>
      </w:r>
      <w:bookmarkEnd w:id="124"/>
    </w:p>
    <w:p w14:paraId="64243F7E" w14:textId="77777777" w:rsidR="0007505F" w:rsidRDefault="0007505F">
      <w:pPr>
        <w:rPr>
          <w:rFonts w:ascii="宋体" w:eastAsia="宋体" w:hAnsi="宋体" w:cs="宋体"/>
          <w:sz w:val="24"/>
          <w:szCs w:val="24"/>
        </w:rPr>
      </w:pPr>
      <w:bookmarkStart w:id="125" w:name="_Toc85430465"/>
      <w:bookmarkStart w:id="126" w:name="_Toc448322557"/>
      <w:bookmarkStart w:id="127" w:name="_Toc235856996"/>
      <w:bookmarkStart w:id="128" w:name="_Toc389141966"/>
    </w:p>
    <w:p w14:paraId="5DA4B577" w14:textId="77777777" w:rsidR="0007505F" w:rsidRDefault="0007505F">
      <w:pPr>
        <w:rPr>
          <w:rFonts w:ascii="宋体" w:eastAsia="宋体" w:hAnsi="宋体" w:cs="宋体"/>
          <w:sz w:val="24"/>
          <w:szCs w:val="24"/>
        </w:rPr>
      </w:pPr>
    </w:p>
    <w:p w14:paraId="12D282BB" w14:textId="77777777" w:rsidR="0007505F" w:rsidRDefault="0007505F">
      <w:pPr>
        <w:rPr>
          <w:rFonts w:ascii="宋体" w:eastAsia="宋体" w:hAnsi="宋体" w:cs="宋体"/>
          <w:sz w:val="24"/>
          <w:szCs w:val="24"/>
        </w:rPr>
      </w:pPr>
    </w:p>
    <w:p w14:paraId="30EDF403" w14:textId="77777777" w:rsidR="0007505F" w:rsidRDefault="0007505F">
      <w:pPr>
        <w:rPr>
          <w:rFonts w:ascii="宋体" w:eastAsia="宋体" w:hAnsi="宋体" w:cs="宋体"/>
          <w:sz w:val="24"/>
          <w:szCs w:val="24"/>
        </w:rPr>
      </w:pPr>
    </w:p>
    <w:p w14:paraId="33B6D3C8" w14:textId="77777777" w:rsidR="0007505F" w:rsidRDefault="0007505F">
      <w:pPr>
        <w:rPr>
          <w:rFonts w:ascii="宋体" w:eastAsia="宋体" w:hAnsi="宋体" w:cs="宋体"/>
          <w:sz w:val="24"/>
          <w:szCs w:val="24"/>
        </w:rPr>
      </w:pPr>
    </w:p>
    <w:p w14:paraId="07E77E72" w14:textId="77777777" w:rsidR="0007505F" w:rsidRDefault="0007505F">
      <w:pPr>
        <w:rPr>
          <w:rFonts w:ascii="宋体" w:eastAsia="宋体" w:hAnsi="宋体" w:cs="宋体"/>
          <w:sz w:val="24"/>
          <w:szCs w:val="24"/>
        </w:rPr>
      </w:pPr>
    </w:p>
    <w:p w14:paraId="56EA8646" w14:textId="77777777" w:rsidR="0007505F" w:rsidRDefault="0007505F">
      <w:pPr>
        <w:rPr>
          <w:rFonts w:ascii="宋体" w:eastAsia="宋体" w:hAnsi="宋体" w:cs="宋体"/>
          <w:sz w:val="24"/>
          <w:szCs w:val="24"/>
        </w:rPr>
      </w:pPr>
    </w:p>
    <w:p w14:paraId="7E2E015E" w14:textId="77777777" w:rsidR="0007505F" w:rsidRDefault="0007505F">
      <w:pPr>
        <w:rPr>
          <w:rFonts w:ascii="宋体" w:eastAsia="宋体" w:hAnsi="宋体" w:cs="宋体"/>
          <w:sz w:val="24"/>
          <w:szCs w:val="24"/>
        </w:rPr>
      </w:pPr>
    </w:p>
    <w:p w14:paraId="45F78077" w14:textId="77777777" w:rsidR="0007505F" w:rsidRDefault="0007505F">
      <w:pPr>
        <w:rPr>
          <w:rFonts w:ascii="宋体" w:eastAsia="宋体" w:hAnsi="宋体" w:cs="宋体"/>
          <w:sz w:val="24"/>
          <w:szCs w:val="24"/>
        </w:rPr>
      </w:pPr>
    </w:p>
    <w:p w14:paraId="43081EE3" w14:textId="77777777" w:rsidR="0007505F" w:rsidRDefault="0007505F">
      <w:pPr>
        <w:rPr>
          <w:rFonts w:ascii="宋体" w:eastAsia="宋体" w:hAnsi="宋体" w:cs="宋体"/>
          <w:sz w:val="24"/>
          <w:szCs w:val="24"/>
        </w:rPr>
      </w:pPr>
    </w:p>
    <w:p w14:paraId="2995B326" w14:textId="77777777" w:rsidR="0007505F" w:rsidRDefault="0007505F">
      <w:pPr>
        <w:rPr>
          <w:rFonts w:ascii="宋体" w:eastAsia="宋体" w:hAnsi="宋体" w:cs="宋体"/>
          <w:sz w:val="24"/>
          <w:szCs w:val="24"/>
        </w:rPr>
      </w:pPr>
    </w:p>
    <w:p w14:paraId="6F06739F" w14:textId="77777777" w:rsidR="0007505F" w:rsidRDefault="0007505F">
      <w:pPr>
        <w:rPr>
          <w:rFonts w:ascii="宋体" w:eastAsia="宋体" w:hAnsi="宋体" w:cs="宋体"/>
          <w:sz w:val="24"/>
          <w:szCs w:val="24"/>
        </w:rPr>
      </w:pPr>
    </w:p>
    <w:p w14:paraId="658E8B27" w14:textId="77777777" w:rsidR="0007505F" w:rsidRDefault="0007505F">
      <w:pPr>
        <w:rPr>
          <w:rFonts w:ascii="宋体" w:eastAsia="宋体" w:hAnsi="宋体" w:cs="宋体"/>
          <w:sz w:val="24"/>
          <w:szCs w:val="24"/>
        </w:rPr>
      </w:pPr>
    </w:p>
    <w:p w14:paraId="287D42B1" w14:textId="77777777" w:rsidR="0007505F" w:rsidRDefault="0007505F">
      <w:pPr>
        <w:rPr>
          <w:rFonts w:ascii="宋体" w:eastAsia="宋体" w:hAnsi="宋体" w:cs="宋体"/>
          <w:sz w:val="24"/>
          <w:szCs w:val="24"/>
        </w:rPr>
      </w:pPr>
    </w:p>
    <w:p w14:paraId="68744CE0" w14:textId="77777777" w:rsidR="0007505F" w:rsidRDefault="0007505F">
      <w:pPr>
        <w:rPr>
          <w:rFonts w:ascii="宋体" w:eastAsia="宋体" w:hAnsi="宋体" w:cs="宋体"/>
          <w:sz w:val="24"/>
          <w:szCs w:val="24"/>
        </w:rPr>
      </w:pPr>
    </w:p>
    <w:p w14:paraId="50B61FA4" w14:textId="77777777" w:rsidR="0007505F" w:rsidRDefault="0007505F">
      <w:pPr>
        <w:rPr>
          <w:rFonts w:ascii="宋体" w:eastAsia="宋体" w:hAnsi="宋体" w:cs="宋体"/>
          <w:sz w:val="24"/>
          <w:szCs w:val="24"/>
        </w:rPr>
      </w:pPr>
    </w:p>
    <w:p w14:paraId="75E8B07D" w14:textId="77777777" w:rsidR="0007505F" w:rsidRDefault="0007505F">
      <w:pPr>
        <w:rPr>
          <w:rFonts w:ascii="宋体" w:eastAsia="宋体" w:hAnsi="宋体" w:cs="宋体"/>
          <w:sz w:val="24"/>
          <w:szCs w:val="24"/>
        </w:rPr>
      </w:pPr>
    </w:p>
    <w:p w14:paraId="7AC7AA69" w14:textId="77777777" w:rsidR="0007505F" w:rsidRDefault="0007505F">
      <w:pPr>
        <w:rPr>
          <w:rFonts w:ascii="宋体" w:eastAsia="宋体" w:hAnsi="宋体" w:cs="宋体"/>
          <w:sz w:val="24"/>
          <w:szCs w:val="24"/>
        </w:rPr>
      </w:pPr>
    </w:p>
    <w:p w14:paraId="58E179DA" w14:textId="77777777" w:rsidR="0007505F" w:rsidRDefault="0007505F">
      <w:pPr>
        <w:rPr>
          <w:rFonts w:ascii="宋体" w:eastAsia="宋体" w:hAnsi="宋体" w:cs="宋体"/>
          <w:sz w:val="24"/>
          <w:szCs w:val="24"/>
        </w:rPr>
      </w:pPr>
    </w:p>
    <w:p w14:paraId="5D0C75D6" w14:textId="77777777" w:rsidR="0007505F" w:rsidRDefault="0007505F">
      <w:pPr>
        <w:rPr>
          <w:rFonts w:ascii="宋体" w:eastAsia="宋体" w:hAnsi="宋体" w:cs="宋体"/>
          <w:sz w:val="24"/>
          <w:szCs w:val="24"/>
        </w:rPr>
      </w:pPr>
    </w:p>
    <w:p w14:paraId="4211842F" w14:textId="77777777" w:rsidR="0007505F" w:rsidRDefault="0007505F">
      <w:pPr>
        <w:rPr>
          <w:rFonts w:ascii="宋体" w:eastAsia="宋体" w:hAnsi="宋体" w:cs="宋体"/>
          <w:sz w:val="24"/>
          <w:szCs w:val="24"/>
        </w:rPr>
      </w:pPr>
    </w:p>
    <w:p w14:paraId="3508D910" w14:textId="77777777" w:rsidR="0007505F" w:rsidRDefault="0007505F">
      <w:pPr>
        <w:rPr>
          <w:rFonts w:ascii="宋体" w:eastAsia="宋体" w:hAnsi="宋体" w:cs="宋体"/>
          <w:sz w:val="24"/>
          <w:szCs w:val="24"/>
        </w:rPr>
      </w:pPr>
    </w:p>
    <w:p w14:paraId="2F7C1A6C" w14:textId="77777777" w:rsidR="0007505F" w:rsidRDefault="0007505F">
      <w:pPr>
        <w:rPr>
          <w:rFonts w:ascii="宋体" w:eastAsia="宋体" w:hAnsi="宋体" w:cs="宋体"/>
          <w:sz w:val="24"/>
          <w:szCs w:val="24"/>
        </w:rPr>
      </w:pPr>
    </w:p>
    <w:p w14:paraId="470E7262" w14:textId="77777777" w:rsidR="0007505F" w:rsidRDefault="0007505F">
      <w:pPr>
        <w:rPr>
          <w:rFonts w:ascii="宋体" w:eastAsia="宋体" w:hAnsi="宋体" w:cs="宋体"/>
          <w:sz w:val="24"/>
          <w:szCs w:val="24"/>
        </w:rPr>
      </w:pPr>
    </w:p>
    <w:p w14:paraId="1046E894" w14:textId="77777777" w:rsidR="0007505F" w:rsidRDefault="0007505F">
      <w:pPr>
        <w:rPr>
          <w:rFonts w:ascii="宋体" w:eastAsia="宋体" w:hAnsi="宋体" w:cs="宋体"/>
          <w:sz w:val="24"/>
          <w:szCs w:val="24"/>
        </w:rPr>
      </w:pPr>
    </w:p>
    <w:p w14:paraId="0B553A7A" w14:textId="77777777" w:rsidR="0007505F" w:rsidRDefault="0007505F">
      <w:pPr>
        <w:rPr>
          <w:rFonts w:ascii="宋体" w:eastAsia="宋体" w:hAnsi="宋体" w:cs="宋体"/>
          <w:sz w:val="24"/>
          <w:szCs w:val="24"/>
        </w:rPr>
      </w:pPr>
    </w:p>
    <w:p w14:paraId="5FB12373" w14:textId="77777777" w:rsidR="0007505F" w:rsidRDefault="0007505F">
      <w:pPr>
        <w:rPr>
          <w:rFonts w:ascii="宋体" w:eastAsia="宋体" w:hAnsi="宋体" w:cs="宋体"/>
          <w:sz w:val="24"/>
          <w:szCs w:val="24"/>
        </w:rPr>
      </w:pPr>
    </w:p>
    <w:p w14:paraId="29A9D768" w14:textId="77777777" w:rsidR="0007505F" w:rsidRDefault="0007505F">
      <w:pPr>
        <w:rPr>
          <w:rFonts w:ascii="宋体" w:eastAsia="宋体" w:hAnsi="宋体" w:cs="宋体"/>
          <w:sz w:val="24"/>
          <w:szCs w:val="24"/>
        </w:rPr>
      </w:pPr>
    </w:p>
    <w:p w14:paraId="73B98872" w14:textId="77777777" w:rsidR="0007505F" w:rsidRDefault="0007505F">
      <w:pPr>
        <w:rPr>
          <w:rFonts w:ascii="宋体" w:eastAsia="宋体" w:hAnsi="宋体" w:cs="宋体"/>
          <w:sz w:val="24"/>
          <w:szCs w:val="24"/>
        </w:rPr>
      </w:pPr>
    </w:p>
    <w:p w14:paraId="2FB46B2F" w14:textId="77777777" w:rsidR="0007505F" w:rsidRDefault="0007505F">
      <w:pPr>
        <w:rPr>
          <w:rFonts w:ascii="宋体" w:eastAsia="宋体" w:hAnsi="宋体" w:cs="宋体"/>
          <w:sz w:val="24"/>
          <w:szCs w:val="24"/>
        </w:rPr>
      </w:pPr>
    </w:p>
    <w:p w14:paraId="3780C7F6" w14:textId="77777777" w:rsidR="0007505F" w:rsidRDefault="0007505F">
      <w:pPr>
        <w:spacing w:line="300" w:lineRule="auto"/>
        <w:jc w:val="center"/>
        <w:outlineLvl w:val="0"/>
        <w:rPr>
          <w:rFonts w:ascii="Times New Roman" w:eastAsia="宋体" w:hAnsi="Times New Roman" w:cs="Times New Roman"/>
          <w:b/>
          <w:bCs/>
          <w:kern w:val="0"/>
          <w:sz w:val="28"/>
          <w:szCs w:val="28"/>
        </w:rPr>
      </w:pPr>
      <w:bookmarkStart w:id="129" w:name="_Toc535855948"/>
      <w:bookmarkStart w:id="130" w:name="_Toc508200446"/>
      <w:bookmarkStart w:id="131" w:name="_Toc11108188"/>
      <w:bookmarkEnd w:id="125"/>
      <w:bookmarkEnd w:id="126"/>
      <w:bookmarkEnd w:id="127"/>
      <w:bookmarkEnd w:id="128"/>
    </w:p>
    <w:p w14:paraId="6283F2B2" w14:textId="77777777" w:rsidR="0007505F" w:rsidRDefault="0007505F">
      <w:pPr>
        <w:spacing w:line="300" w:lineRule="auto"/>
        <w:jc w:val="center"/>
        <w:outlineLvl w:val="0"/>
        <w:rPr>
          <w:rFonts w:ascii="Times New Roman" w:eastAsia="宋体" w:hAnsi="Times New Roman" w:cs="Times New Roman"/>
          <w:b/>
          <w:bCs/>
          <w:kern w:val="0"/>
          <w:sz w:val="28"/>
          <w:szCs w:val="28"/>
        </w:rPr>
      </w:pPr>
    </w:p>
    <w:p w14:paraId="7B0277B1" w14:textId="77777777" w:rsidR="0007505F" w:rsidRDefault="00054375">
      <w:pPr>
        <w:spacing w:line="300" w:lineRule="auto"/>
        <w:jc w:val="center"/>
        <w:outlineLvl w:val="0"/>
        <w:rPr>
          <w:rFonts w:ascii="Times New Roman" w:eastAsia="宋体" w:hAnsi="Times New Roman" w:cs="Times New Roman"/>
          <w:b/>
          <w:bCs/>
          <w:kern w:val="0"/>
          <w:sz w:val="28"/>
          <w:szCs w:val="28"/>
        </w:rPr>
      </w:pPr>
      <w:r>
        <w:rPr>
          <w:rFonts w:ascii="Times New Roman" w:eastAsia="宋体" w:hAnsi="Times New Roman" w:cs="Times New Roman" w:hint="eastAsia"/>
          <w:b/>
          <w:bCs/>
          <w:kern w:val="0"/>
          <w:sz w:val="28"/>
          <w:szCs w:val="28"/>
        </w:rPr>
        <w:lastRenderedPageBreak/>
        <w:t>附件</w:t>
      </w:r>
      <w:r>
        <w:rPr>
          <w:rFonts w:ascii="Times New Roman" w:eastAsia="宋体" w:hAnsi="Times New Roman" w:cs="Times New Roman"/>
          <w:b/>
          <w:bCs/>
          <w:kern w:val="0"/>
          <w:sz w:val="28"/>
          <w:szCs w:val="28"/>
        </w:rPr>
        <w:t xml:space="preserve">1  </w:t>
      </w:r>
      <w:r>
        <w:rPr>
          <w:rFonts w:ascii="Times New Roman" w:eastAsia="宋体" w:hAnsi="Times New Roman" w:cs="Times New Roman" w:hint="eastAsia"/>
          <w:b/>
          <w:bCs/>
          <w:kern w:val="0"/>
          <w:sz w:val="28"/>
          <w:szCs w:val="28"/>
        </w:rPr>
        <w:t>应答函</w:t>
      </w:r>
      <w:bookmarkEnd w:id="129"/>
      <w:bookmarkEnd w:id="130"/>
      <w:bookmarkEnd w:id="131"/>
    </w:p>
    <w:p w14:paraId="28B6CA1F" w14:textId="77777777" w:rsidR="0007505F" w:rsidRDefault="00054375">
      <w:pPr>
        <w:snapToGrid w:val="0"/>
        <w:spacing w:line="360" w:lineRule="auto"/>
        <w:rPr>
          <w:rFonts w:ascii="Arial" w:eastAsia="宋体" w:hAnsi="Arial" w:cs="Arial"/>
          <w:sz w:val="24"/>
          <w:szCs w:val="24"/>
        </w:rPr>
      </w:pPr>
      <w:r>
        <w:rPr>
          <w:rFonts w:ascii="Arial" w:eastAsia="宋体" w:hAnsi="Arial" w:cs="宋体" w:hint="eastAsia"/>
          <w:sz w:val="24"/>
          <w:szCs w:val="24"/>
        </w:rPr>
        <w:t>致：</w:t>
      </w:r>
      <w:r>
        <w:rPr>
          <w:rFonts w:ascii="Arial" w:eastAsia="宋体" w:hAnsi="Arial" w:cs="Arial" w:hint="eastAsia"/>
          <w:sz w:val="24"/>
          <w:szCs w:val="24"/>
        </w:rPr>
        <w:t>北京石油化工学院</w:t>
      </w:r>
    </w:p>
    <w:p w14:paraId="0774D4D1" w14:textId="77777777" w:rsidR="0007505F" w:rsidRDefault="00054375">
      <w:pPr>
        <w:snapToGrid w:val="0"/>
        <w:spacing w:line="360" w:lineRule="auto"/>
        <w:ind w:firstLineChars="200" w:firstLine="480"/>
        <w:rPr>
          <w:rFonts w:ascii="Arial" w:eastAsia="宋体" w:hAnsi="Arial" w:cs="Arial"/>
          <w:sz w:val="24"/>
          <w:szCs w:val="24"/>
        </w:rPr>
      </w:pPr>
      <w:r>
        <w:rPr>
          <w:rFonts w:ascii="Arial" w:eastAsia="宋体" w:hAnsi="Arial" w:cs="宋体" w:hint="eastAsia"/>
          <w:sz w:val="24"/>
          <w:szCs w:val="24"/>
        </w:rPr>
        <w:t>根据贵方</w:t>
      </w:r>
      <w:r>
        <w:rPr>
          <w:rFonts w:ascii="宋体" w:eastAsia="宋体" w:hAnsi="宋体" w:cs="宋体" w:hint="eastAsia"/>
          <w:sz w:val="24"/>
          <w:szCs w:val="24"/>
          <w:u w:val="single"/>
          <w:shd w:val="clear" w:color="auto" w:fill="FFFFFF"/>
        </w:rPr>
        <w:t>（项目名称）</w:t>
      </w:r>
      <w:r>
        <w:rPr>
          <w:rFonts w:ascii="Arial" w:eastAsia="宋体" w:hAnsi="Arial" w:cs="宋体" w:hint="eastAsia"/>
          <w:sz w:val="24"/>
          <w:szCs w:val="24"/>
        </w:rPr>
        <w:t>的遴选文件（项目编号：</w:t>
      </w:r>
      <w:r>
        <w:rPr>
          <w:rFonts w:ascii="Arial" w:eastAsia="宋体" w:hAnsi="Arial" w:cs="宋体" w:hint="eastAsia"/>
          <w:sz w:val="24"/>
          <w:szCs w:val="24"/>
        </w:rPr>
        <w:t xml:space="preserve">   </w:t>
      </w:r>
      <w:r>
        <w:rPr>
          <w:rFonts w:ascii="Arial" w:eastAsia="宋体" w:hAnsi="Arial" w:cs="宋体" w:hint="eastAsia"/>
          <w:sz w:val="24"/>
          <w:szCs w:val="24"/>
        </w:rPr>
        <w:t>），签字代表</w:t>
      </w:r>
      <w:r>
        <w:rPr>
          <w:rFonts w:ascii="Arial" w:eastAsia="宋体" w:hAnsi="Arial" w:cs="Arial"/>
          <w:sz w:val="24"/>
          <w:szCs w:val="24"/>
        </w:rPr>
        <w:t>_</w:t>
      </w:r>
      <w:r>
        <w:rPr>
          <w:rFonts w:ascii="Arial" w:eastAsia="宋体" w:hAnsi="Arial" w:cs="Arial"/>
          <w:sz w:val="24"/>
          <w:szCs w:val="24"/>
          <w:u w:val="single"/>
        </w:rPr>
        <w:t xml:space="preserve"> </w:t>
      </w:r>
      <w:r>
        <w:rPr>
          <w:rFonts w:ascii="Arial" w:eastAsia="宋体" w:hAnsi="Arial" w:cs="Arial"/>
          <w:sz w:val="24"/>
          <w:szCs w:val="24"/>
        </w:rPr>
        <w:t>_</w:t>
      </w:r>
      <w:r>
        <w:rPr>
          <w:rFonts w:ascii="Arial" w:eastAsia="宋体" w:hAnsi="Arial" w:cs="宋体" w:hint="eastAsia"/>
          <w:sz w:val="24"/>
          <w:szCs w:val="24"/>
        </w:rPr>
        <w:t>（姓名、职务）经正式授权并代表承包商</w:t>
      </w:r>
      <w:r>
        <w:rPr>
          <w:rFonts w:ascii="Arial" w:eastAsia="宋体" w:hAnsi="Arial" w:cs="宋体" w:hint="eastAsia"/>
          <w:sz w:val="24"/>
          <w:szCs w:val="24"/>
          <w:u w:val="single"/>
        </w:rPr>
        <w:t>（承包商名称、地址）</w:t>
      </w:r>
      <w:r>
        <w:rPr>
          <w:rFonts w:ascii="Arial" w:eastAsia="宋体" w:hAnsi="Arial" w:cs="宋体" w:hint="eastAsia"/>
          <w:sz w:val="24"/>
          <w:szCs w:val="24"/>
        </w:rPr>
        <w:t>提交文件正本</w:t>
      </w:r>
      <w:r>
        <w:rPr>
          <w:rFonts w:ascii="Arial" w:eastAsia="宋体" w:hAnsi="Arial" w:cs="宋体"/>
          <w:sz w:val="24"/>
          <w:szCs w:val="24"/>
        </w:rPr>
        <w:t>1</w:t>
      </w:r>
      <w:r>
        <w:rPr>
          <w:rFonts w:ascii="Arial" w:eastAsia="宋体" w:hAnsi="Arial" w:cs="宋体" w:hint="eastAsia"/>
          <w:sz w:val="24"/>
          <w:szCs w:val="24"/>
        </w:rPr>
        <w:t>份、副本</w:t>
      </w:r>
      <w:r>
        <w:rPr>
          <w:rFonts w:ascii="Arial" w:eastAsia="宋体" w:hAnsi="Arial" w:cs="宋体"/>
          <w:sz w:val="24"/>
          <w:szCs w:val="24"/>
        </w:rPr>
        <w:t>4</w:t>
      </w:r>
      <w:r>
        <w:rPr>
          <w:rFonts w:ascii="Arial" w:eastAsia="宋体" w:hAnsi="Arial" w:cs="宋体" w:hint="eastAsia"/>
          <w:sz w:val="24"/>
          <w:szCs w:val="24"/>
        </w:rPr>
        <w:t>份和电子版</w:t>
      </w:r>
      <w:r>
        <w:rPr>
          <w:rFonts w:ascii="Arial" w:eastAsia="宋体" w:hAnsi="Arial" w:cs="宋体"/>
          <w:sz w:val="24"/>
          <w:szCs w:val="24"/>
        </w:rPr>
        <w:t>1</w:t>
      </w:r>
      <w:r>
        <w:rPr>
          <w:rFonts w:ascii="Arial" w:eastAsia="宋体" w:hAnsi="Arial" w:cs="宋体" w:hint="eastAsia"/>
          <w:sz w:val="24"/>
          <w:szCs w:val="24"/>
        </w:rPr>
        <w:t>份。为此</w:t>
      </w:r>
      <w:r>
        <w:rPr>
          <w:rFonts w:ascii="Arial" w:eastAsia="宋体" w:hAnsi="Arial" w:cs="宋体"/>
          <w:sz w:val="24"/>
          <w:szCs w:val="24"/>
        </w:rPr>
        <w:t>提供如下材料：</w:t>
      </w:r>
    </w:p>
    <w:p w14:paraId="28150954" w14:textId="77777777" w:rsidR="0007505F" w:rsidRDefault="00054375">
      <w:pPr>
        <w:tabs>
          <w:tab w:val="left" w:pos="964"/>
        </w:tabs>
        <w:snapToGrid w:val="0"/>
        <w:spacing w:line="360" w:lineRule="auto"/>
        <w:ind w:firstLineChars="200" w:firstLine="480"/>
        <w:rPr>
          <w:rFonts w:ascii="Arial" w:eastAsia="宋体" w:hAnsi="Arial" w:cs="Arial"/>
          <w:sz w:val="24"/>
          <w:szCs w:val="24"/>
        </w:rPr>
      </w:pPr>
      <w:r>
        <w:rPr>
          <w:rFonts w:ascii="Arial" w:eastAsia="宋体" w:hAnsi="Arial" w:cs="宋体" w:hint="eastAsia"/>
          <w:sz w:val="24"/>
          <w:szCs w:val="24"/>
        </w:rPr>
        <w:t>1</w:t>
      </w:r>
      <w:r>
        <w:rPr>
          <w:rFonts w:ascii="Arial" w:eastAsia="宋体" w:hAnsi="Arial" w:cs="宋体" w:hint="eastAsia"/>
          <w:sz w:val="24"/>
          <w:szCs w:val="24"/>
        </w:rPr>
        <w:t>、我单位遴选保证金，金额为</w:t>
      </w:r>
      <w:r>
        <w:rPr>
          <w:rFonts w:ascii="Arial" w:eastAsia="宋体" w:hAnsi="Arial" w:cs="Arial"/>
          <w:sz w:val="24"/>
          <w:szCs w:val="24"/>
        </w:rPr>
        <w:t>______________</w:t>
      </w:r>
      <w:r>
        <w:rPr>
          <w:rFonts w:ascii="Arial" w:eastAsia="宋体" w:hAnsi="Arial" w:cs="Arial" w:hint="eastAsia"/>
          <w:sz w:val="24"/>
          <w:szCs w:val="24"/>
        </w:rPr>
        <w:t>；</w:t>
      </w:r>
      <w:r>
        <w:rPr>
          <w:rFonts w:ascii="Arial" w:eastAsia="宋体" w:hAnsi="Arial" w:cs="Arial"/>
          <w:sz w:val="24"/>
          <w:szCs w:val="24"/>
        </w:rPr>
        <w:t xml:space="preserve"> </w:t>
      </w:r>
    </w:p>
    <w:p w14:paraId="4A13A638" w14:textId="77777777" w:rsidR="0007505F" w:rsidRDefault="00054375">
      <w:pPr>
        <w:tabs>
          <w:tab w:val="left" w:pos="964"/>
        </w:tabs>
        <w:snapToGrid w:val="0"/>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hint="eastAsia"/>
          <w:sz w:val="24"/>
          <w:szCs w:val="24"/>
        </w:rPr>
        <w:t>、</w:t>
      </w:r>
      <w:r>
        <w:rPr>
          <w:rFonts w:ascii="Arial" w:eastAsia="宋体" w:hAnsi="Arial" w:cs="Arial"/>
          <w:sz w:val="24"/>
          <w:szCs w:val="24"/>
        </w:rPr>
        <w:t>承包商基本情况表</w:t>
      </w:r>
      <w:r>
        <w:rPr>
          <w:rFonts w:ascii="Arial" w:eastAsia="宋体" w:hAnsi="Arial" w:cs="Arial" w:hint="eastAsia"/>
          <w:sz w:val="24"/>
          <w:szCs w:val="24"/>
        </w:rPr>
        <w:t>；</w:t>
      </w:r>
    </w:p>
    <w:p w14:paraId="6EDC8FDA" w14:textId="77777777" w:rsidR="0007505F" w:rsidRDefault="00054375">
      <w:pPr>
        <w:tabs>
          <w:tab w:val="left" w:pos="964"/>
        </w:tabs>
        <w:snapToGrid w:val="0"/>
        <w:spacing w:line="360" w:lineRule="auto"/>
        <w:ind w:firstLineChars="200" w:firstLine="480"/>
        <w:rPr>
          <w:rFonts w:ascii="Arial" w:eastAsia="宋体" w:hAnsi="Arial" w:cs="Arial"/>
          <w:sz w:val="24"/>
          <w:szCs w:val="24"/>
        </w:rPr>
      </w:pPr>
      <w:r>
        <w:rPr>
          <w:rFonts w:ascii="Arial" w:eastAsia="宋体" w:hAnsi="Arial" w:cs="Arial" w:hint="eastAsia"/>
          <w:sz w:val="24"/>
          <w:szCs w:val="24"/>
        </w:rPr>
        <w:t>3</w:t>
      </w:r>
      <w:r>
        <w:rPr>
          <w:rFonts w:ascii="Arial" w:eastAsia="宋体" w:hAnsi="Arial" w:cs="Arial" w:hint="eastAsia"/>
          <w:sz w:val="24"/>
          <w:szCs w:val="24"/>
        </w:rPr>
        <w:t>、</w:t>
      </w:r>
      <w:r>
        <w:rPr>
          <w:rFonts w:ascii="Arial" w:eastAsia="宋体" w:hAnsi="Arial" w:cs="Arial"/>
          <w:sz w:val="24"/>
          <w:szCs w:val="24"/>
        </w:rPr>
        <w:t>资格证明文件</w:t>
      </w:r>
      <w:r>
        <w:rPr>
          <w:rFonts w:ascii="Arial" w:eastAsia="宋体" w:hAnsi="Arial" w:cs="Arial" w:hint="eastAsia"/>
          <w:sz w:val="24"/>
          <w:szCs w:val="24"/>
        </w:rPr>
        <w:t>；</w:t>
      </w:r>
    </w:p>
    <w:p w14:paraId="1E879269" w14:textId="77777777" w:rsidR="0007505F" w:rsidRDefault="00054375">
      <w:pPr>
        <w:tabs>
          <w:tab w:val="left" w:pos="964"/>
        </w:tabs>
        <w:snapToGrid w:val="0"/>
        <w:spacing w:line="360" w:lineRule="auto"/>
        <w:ind w:firstLineChars="200" w:firstLine="480"/>
        <w:rPr>
          <w:rFonts w:ascii="Arial" w:eastAsia="宋体" w:hAnsi="Arial" w:cs="Arial"/>
          <w:sz w:val="24"/>
          <w:szCs w:val="24"/>
        </w:rPr>
      </w:pPr>
      <w:r>
        <w:rPr>
          <w:rFonts w:ascii="Arial" w:eastAsia="宋体" w:hAnsi="Arial" w:cs="Arial"/>
          <w:sz w:val="24"/>
          <w:szCs w:val="24"/>
        </w:rPr>
        <w:t>4</w:t>
      </w:r>
      <w:r>
        <w:rPr>
          <w:rFonts w:ascii="Arial" w:eastAsia="宋体" w:hAnsi="Arial" w:cs="Arial" w:hint="eastAsia"/>
          <w:sz w:val="24"/>
          <w:szCs w:val="24"/>
        </w:rPr>
        <w:t>、</w:t>
      </w:r>
      <w:r>
        <w:rPr>
          <w:rFonts w:ascii="Arial" w:eastAsia="宋体" w:hAnsi="Arial" w:cs="Arial"/>
          <w:sz w:val="24"/>
          <w:szCs w:val="24"/>
        </w:rPr>
        <w:t>服务方案及相关承诺</w:t>
      </w:r>
      <w:r>
        <w:rPr>
          <w:rFonts w:ascii="Arial" w:eastAsia="宋体" w:hAnsi="Arial" w:cs="Arial" w:hint="eastAsia"/>
          <w:sz w:val="24"/>
          <w:szCs w:val="24"/>
        </w:rPr>
        <w:t>；</w:t>
      </w:r>
    </w:p>
    <w:p w14:paraId="5208957E" w14:textId="77777777" w:rsidR="0007505F" w:rsidRDefault="00054375">
      <w:pPr>
        <w:tabs>
          <w:tab w:val="left" w:pos="964"/>
        </w:tabs>
        <w:snapToGrid w:val="0"/>
        <w:spacing w:line="360" w:lineRule="auto"/>
        <w:ind w:firstLineChars="200" w:firstLine="480"/>
        <w:rPr>
          <w:rFonts w:ascii="Arial" w:eastAsia="宋体" w:hAnsi="Arial" w:cs="Arial"/>
          <w:sz w:val="24"/>
          <w:szCs w:val="24"/>
        </w:rPr>
      </w:pPr>
      <w:r>
        <w:rPr>
          <w:rFonts w:ascii="Arial" w:eastAsia="宋体" w:hAnsi="Arial" w:cs="Arial" w:hint="eastAsia"/>
          <w:sz w:val="24"/>
          <w:szCs w:val="24"/>
        </w:rPr>
        <w:t>5</w:t>
      </w:r>
      <w:r>
        <w:rPr>
          <w:rFonts w:ascii="Arial" w:eastAsia="宋体" w:hAnsi="Arial" w:cs="Arial" w:hint="eastAsia"/>
          <w:sz w:val="24"/>
          <w:szCs w:val="24"/>
        </w:rPr>
        <w:t>、其它已承包高校餐厅的证明；</w:t>
      </w:r>
    </w:p>
    <w:p w14:paraId="2E5BEA53" w14:textId="77777777" w:rsidR="0007505F" w:rsidRDefault="00054375">
      <w:pPr>
        <w:snapToGrid w:val="0"/>
        <w:spacing w:line="360" w:lineRule="auto"/>
        <w:ind w:firstLineChars="200" w:firstLine="480"/>
        <w:rPr>
          <w:rFonts w:ascii="Arial" w:eastAsia="宋体" w:hAnsi="Arial" w:cs="Arial"/>
          <w:sz w:val="24"/>
          <w:szCs w:val="24"/>
        </w:rPr>
      </w:pPr>
      <w:r>
        <w:rPr>
          <w:rFonts w:ascii="Arial" w:eastAsia="宋体" w:hAnsi="Arial" w:cs="宋体" w:hint="eastAsia"/>
          <w:sz w:val="24"/>
          <w:szCs w:val="24"/>
        </w:rPr>
        <w:t>据此函，签字代表宣布同意如下：</w:t>
      </w:r>
    </w:p>
    <w:p w14:paraId="17394D0B" w14:textId="77777777" w:rsidR="0007505F" w:rsidRDefault="00054375">
      <w:pPr>
        <w:numPr>
          <w:ilvl w:val="0"/>
          <w:numId w:val="25"/>
        </w:numPr>
        <w:snapToGrid w:val="0"/>
        <w:spacing w:line="360" w:lineRule="auto"/>
        <w:rPr>
          <w:rFonts w:ascii="Arial" w:eastAsia="宋体" w:hAnsi="Arial" w:cs="Arial"/>
          <w:sz w:val="28"/>
          <w:szCs w:val="28"/>
        </w:rPr>
      </w:pPr>
      <w:r>
        <w:rPr>
          <w:rFonts w:ascii="Arial" w:eastAsia="宋体" w:hAnsi="Arial" w:cs="宋体" w:hint="eastAsia"/>
          <w:sz w:val="24"/>
          <w:szCs w:val="24"/>
        </w:rPr>
        <w:t>我方</w:t>
      </w:r>
      <w:r>
        <w:rPr>
          <w:rFonts w:ascii="Arial" w:eastAsia="宋体" w:hAnsi="Arial" w:cs="宋体"/>
          <w:sz w:val="24"/>
          <w:szCs w:val="24"/>
        </w:rPr>
        <w:t>保证遵守</w:t>
      </w:r>
      <w:r>
        <w:rPr>
          <w:rFonts w:ascii="Arial" w:eastAsia="宋体" w:hAnsi="Arial" w:cs="宋体" w:hint="eastAsia"/>
          <w:sz w:val="24"/>
          <w:szCs w:val="24"/>
        </w:rPr>
        <w:t>《遴选</w:t>
      </w:r>
      <w:r>
        <w:rPr>
          <w:rFonts w:ascii="Arial" w:eastAsia="宋体" w:hAnsi="Arial" w:cs="宋体"/>
          <w:sz w:val="24"/>
          <w:szCs w:val="24"/>
        </w:rPr>
        <w:t>文件</w:t>
      </w:r>
      <w:r>
        <w:rPr>
          <w:rFonts w:ascii="Arial" w:eastAsia="宋体" w:hAnsi="Arial" w:cs="宋体" w:hint="eastAsia"/>
          <w:sz w:val="24"/>
          <w:szCs w:val="24"/>
        </w:rPr>
        <w:t>》</w:t>
      </w:r>
      <w:r>
        <w:rPr>
          <w:rFonts w:ascii="Arial" w:eastAsia="宋体" w:hAnsi="Arial" w:cs="宋体"/>
          <w:sz w:val="24"/>
          <w:szCs w:val="24"/>
        </w:rPr>
        <w:t>中的有关规定和收费标准，按</w:t>
      </w:r>
      <w:r>
        <w:rPr>
          <w:rFonts w:ascii="Arial" w:eastAsia="宋体" w:hAnsi="Arial" w:cs="宋体" w:hint="eastAsia"/>
          <w:sz w:val="24"/>
          <w:szCs w:val="24"/>
        </w:rPr>
        <w:t>照</w:t>
      </w:r>
      <w:r>
        <w:rPr>
          <w:rFonts w:ascii="Arial" w:eastAsia="宋体" w:hAnsi="Arial" w:cs="宋体"/>
          <w:sz w:val="24"/>
          <w:szCs w:val="24"/>
        </w:rPr>
        <w:t>《</w:t>
      </w:r>
      <w:r>
        <w:rPr>
          <w:rFonts w:ascii="Arial" w:eastAsia="宋体" w:hAnsi="Arial" w:cs="宋体" w:hint="eastAsia"/>
          <w:sz w:val="24"/>
          <w:szCs w:val="24"/>
        </w:rPr>
        <w:t>遴选</w:t>
      </w:r>
      <w:r>
        <w:rPr>
          <w:rFonts w:ascii="Arial" w:eastAsia="宋体" w:hAnsi="Arial" w:cs="宋体"/>
          <w:sz w:val="24"/>
          <w:szCs w:val="24"/>
        </w:rPr>
        <w:t>文件》要求提交服务方案</w:t>
      </w:r>
      <w:r>
        <w:rPr>
          <w:rFonts w:ascii="Arial" w:eastAsia="宋体" w:hAnsi="Arial" w:cs="宋体" w:hint="eastAsia"/>
          <w:sz w:val="28"/>
          <w:szCs w:val="28"/>
        </w:rPr>
        <w:t>。</w:t>
      </w:r>
    </w:p>
    <w:p w14:paraId="0C4D5F23" w14:textId="77777777" w:rsidR="0007505F" w:rsidRDefault="00054375">
      <w:pPr>
        <w:numPr>
          <w:ilvl w:val="0"/>
          <w:numId w:val="25"/>
        </w:numPr>
        <w:snapToGrid w:val="0"/>
        <w:spacing w:line="360" w:lineRule="auto"/>
        <w:rPr>
          <w:rFonts w:ascii="Arial" w:eastAsia="宋体" w:hAnsi="Arial" w:cs="Arial"/>
          <w:sz w:val="28"/>
          <w:szCs w:val="28"/>
        </w:rPr>
      </w:pPr>
      <w:r>
        <w:rPr>
          <w:rFonts w:ascii="Arial" w:eastAsia="宋体" w:hAnsi="Arial" w:cs="Arial" w:hint="eastAsia"/>
          <w:sz w:val="24"/>
          <w:szCs w:val="24"/>
        </w:rPr>
        <w:t>我方</w:t>
      </w:r>
      <w:r>
        <w:rPr>
          <w:rFonts w:ascii="Arial" w:eastAsia="宋体" w:hAnsi="Arial" w:cs="Arial"/>
          <w:sz w:val="24"/>
          <w:szCs w:val="24"/>
        </w:rPr>
        <w:t>保证忠实地执行双方按</w:t>
      </w:r>
      <w:r>
        <w:rPr>
          <w:rFonts w:ascii="Arial" w:eastAsia="宋体" w:hAnsi="Arial" w:cs="Arial" w:hint="eastAsia"/>
          <w:sz w:val="24"/>
          <w:szCs w:val="24"/>
        </w:rPr>
        <w:t>《遴选文件》</w:t>
      </w:r>
      <w:r>
        <w:rPr>
          <w:rFonts w:ascii="Arial" w:eastAsia="宋体" w:hAnsi="Arial" w:cs="Arial"/>
          <w:sz w:val="24"/>
          <w:szCs w:val="24"/>
        </w:rPr>
        <w:t>的规定所签的合同条款，并承担合同规定的责任和义务</w:t>
      </w:r>
      <w:r>
        <w:rPr>
          <w:rFonts w:ascii="Arial" w:eastAsia="宋体" w:hAnsi="Arial" w:cs="Arial" w:hint="eastAsia"/>
          <w:sz w:val="24"/>
          <w:szCs w:val="24"/>
        </w:rPr>
        <w:t>。</w:t>
      </w:r>
    </w:p>
    <w:p w14:paraId="0F4787C7" w14:textId="77777777" w:rsidR="0007505F" w:rsidRDefault="00054375">
      <w:pPr>
        <w:numPr>
          <w:ilvl w:val="0"/>
          <w:numId w:val="25"/>
        </w:numPr>
        <w:snapToGrid w:val="0"/>
        <w:spacing w:line="360" w:lineRule="auto"/>
        <w:rPr>
          <w:rFonts w:ascii="Arial" w:eastAsia="宋体" w:hAnsi="Arial" w:cs="Arial"/>
          <w:sz w:val="24"/>
          <w:szCs w:val="24"/>
        </w:rPr>
      </w:pPr>
      <w:r>
        <w:rPr>
          <w:rFonts w:ascii="Arial" w:eastAsia="宋体" w:hAnsi="Arial" w:cs="宋体" w:hint="eastAsia"/>
          <w:sz w:val="24"/>
          <w:szCs w:val="24"/>
        </w:rPr>
        <w:t>我方已详细审查全部《遴选文件》，包括修改文件（如有的话）。我们完全理解并同意放弃对这方面有不明及误解的权利。</w:t>
      </w:r>
    </w:p>
    <w:p w14:paraId="46308A66" w14:textId="77777777" w:rsidR="0007505F" w:rsidRDefault="00054375">
      <w:pPr>
        <w:numPr>
          <w:ilvl w:val="0"/>
          <w:numId w:val="25"/>
        </w:numPr>
        <w:snapToGrid w:val="0"/>
        <w:spacing w:line="360" w:lineRule="auto"/>
        <w:rPr>
          <w:rFonts w:ascii="Arial" w:eastAsia="宋体" w:hAnsi="Arial" w:cs="Arial"/>
          <w:sz w:val="24"/>
          <w:szCs w:val="24"/>
        </w:rPr>
      </w:pPr>
      <w:r>
        <w:rPr>
          <w:rFonts w:ascii="Arial" w:eastAsia="宋体" w:hAnsi="Arial" w:cs="宋体" w:hint="eastAsia"/>
          <w:sz w:val="24"/>
          <w:szCs w:val="24"/>
        </w:rPr>
        <w:t>本遴选有效期自递交《响应文件》截止日起</w:t>
      </w:r>
      <w:r>
        <w:rPr>
          <w:rFonts w:ascii="Arial" w:eastAsia="宋体" w:hAnsi="Arial" w:cs="宋体" w:hint="eastAsia"/>
          <w:sz w:val="24"/>
          <w:szCs w:val="24"/>
        </w:rPr>
        <w:t xml:space="preserve"> </w:t>
      </w:r>
      <w:r>
        <w:rPr>
          <w:rFonts w:ascii="Arial" w:eastAsia="宋体" w:hAnsi="Arial" w:cs="宋体" w:hint="eastAsia"/>
          <w:sz w:val="24"/>
          <w:szCs w:val="24"/>
          <w:u w:val="single"/>
        </w:rPr>
        <w:t xml:space="preserve">      </w:t>
      </w:r>
      <w:r>
        <w:rPr>
          <w:rFonts w:ascii="Arial" w:eastAsia="宋体" w:hAnsi="Arial" w:cs="宋体" w:hint="eastAsia"/>
          <w:sz w:val="24"/>
          <w:szCs w:val="24"/>
        </w:rPr>
        <w:t>天。</w:t>
      </w:r>
    </w:p>
    <w:p w14:paraId="4F3A523B" w14:textId="77777777" w:rsidR="0007505F" w:rsidRDefault="00054375">
      <w:pPr>
        <w:numPr>
          <w:ilvl w:val="0"/>
          <w:numId w:val="25"/>
        </w:numPr>
        <w:snapToGrid w:val="0"/>
        <w:spacing w:line="360" w:lineRule="auto"/>
        <w:rPr>
          <w:rFonts w:ascii="Arial" w:eastAsia="宋体" w:hAnsi="Arial" w:cs="Arial"/>
          <w:sz w:val="24"/>
          <w:szCs w:val="24"/>
        </w:rPr>
      </w:pPr>
      <w:r>
        <w:rPr>
          <w:rFonts w:ascii="Arial" w:eastAsia="宋体" w:hAnsi="Arial" w:cs="宋体" w:hint="eastAsia"/>
          <w:sz w:val="24"/>
          <w:szCs w:val="24"/>
        </w:rPr>
        <w:t>如果在规定的递交《响应文件》截止后，我方在遴选有效期内撤回《响应文件》，或中选后不签约，其遴选保证金将不予退还。</w:t>
      </w:r>
    </w:p>
    <w:p w14:paraId="0B717FD9" w14:textId="77777777" w:rsidR="0007505F" w:rsidRDefault="00054375">
      <w:pPr>
        <w:numPr>
          <w:ilvl w:val="0"/>
          <w:numId w:val="25"/>
        </w:numPr>
        <w:snapToGrid w:val="0"/>
        <w:spacing w:line="360" w:lineRule="auto"/>
        <w:rPr>
          <w:rFonts w:ascii="Arial" w:eastAsia="宋体" w:hAnsi="Arial" w:cs="Arial"/>
          <w:sz w:val="28"/>
          <w:szCs w:val="28"/>
        </w:rPr>
      </w:pPr>
      <w:r>
        <w:rPr>
          <w:rFonts w:ascii="Arial" w:eastAsia="宋体" w:hAnsi="Arial" w:cs="宋体" w:hint="eastAsia"/>
          <w:sz w:val="24"/>
          <w:szCs w:val="24"/>
        </w:rPr>
        <w:t>我方同意提供，按照贵方要求与遴选应答有关的一切数据或资料，理解贵方考虑综合因素的遴选情况</w:t>
      </w:r>
      <w:r>
        <w:rPr>
          <w:rFonts w:ascii="Arial" w:eastAsia="宋体" w:hAnsi="Arial" w:cs="宋体" w:hint="eastAsia"/>
          <w:sz w:val="28"/>
          <w:szCs w:val="28"/>
        </w:rPr>
        <w:t>。</w:t>
      </w:r>
    </w:p>
    <w:p w14:paraId="1C425637" w14:textId="77777777" w:rsidR="0007505F" w:rsidRDefault="00054375">
      <w:pPr>
        <w:autoSpaceDE w:val="0"/>
        <w:autoSpaceDN w:val="0"/>
        <w:adjustRightInd w:val="0"/>
        <w:spacing w:line="360" w:lineRule="auto"/>
        <w:ind w:left="482"/>
        <w:jc w:val="left"/>
        <w:rPr>
          <w:rFonts w:ascii="Arial" w:eastAsia="宋体" w:hAnsi="Arial" w:cs="Arial"/>
          <w:b/>
          <w:bCs/>
          <w:sz w:val="24"/>
          <w:szCs w:val="24"/>
        </w:rPr>
      </w:pPr>
      <w:r>
        <w:rPr>
          <w:rFonts w:ascii="Arial" w:eastAsia="宋体" w:hAnsi="Arial" w:cs="宋体" w:hint="eastAsia"/>
          <w:b/>
          <w:bCs/>
          <w:sz w:val="24"/>
          <w:szCs w:val="24"/>
        </w:rPr>
        <w:t>我方郑重承诺：</w:t>
      </w:r>
    </w:p>
    <w:p w14:paraId="37F2402B" w14:textId="77777777" w:rsidR="0007505F" w:rsidRDefault="00054375">
      <w:pPr>
        <w:snapToGrid w:val="0"/>
        <w:spacing w:line="360" w:lineRule="auto"/>
        <w:ind w:leftChars="201" w:left="422" w:firstLineChars="200" w:firstLine="480"/>
        <w:rPr>
          <w:rFonts w:ascii="Arial" w:eastAsia="宋体" w:hAnsi="Arial" w:cs="宋体"/>
          <w:sz w:val="24"/>
          <w:szCs w:val="24"/>
        </w:rPr>
      </w:pPr>
      <w:r>
        <w:rPr>
          <w:rFonts w:ascii="Arial" w:eastAsia="宋体" w:hAnsi="Arial" w:cs="宋体" w:hint="eastAsia"/>
          <w:sz w:val="24"/>
          <w:szCs w:val="24"/>
        </w:rPr>
        <w:t>我方提交的响应文件资料是完整的、真实的和准确的。如果在该项目遴选过程中或者在获得中选后，采购人发现并查实我方在该项目的遴选中所报的资料存在虚假或不真实的信息或者伪造数据、资料或证书等情况，我方将无条件地自动放弃该项目的遴选资格和中选资格；如果我方已经收到中选通知书，我方将无条件的承认，我方收到的该项目的中选通知书为无效文件，对采购人不具有任何法律约束力，由此造成的任何损失均由我方承担。</w:t>
      </w:r>
    </w:p>
    <w:p w14:paraId="63947056" w14:textId="77777777" w:rsidR="0007505F" w:rsidRDefault="00054375">
      <w:pPr>
        <w:snapToGrid w:val="0"/>
        <w:spacing w:line="360" w:lineRule="auto"/>
        <w:ind w:leftChars="201" w:left="422" w:firstLineChars="200" w:firstLine="480"/>
        <w:rPr>
          <w:rFonts w:ascii="Arial" w:eastAsia="宋体" w:hAnsi="Arial" w:cs="宋体"/>
          <w:sz w:val="24"/>
          <w:szCs w:val="24"/>
        </w:rPr>
      </w:pPr>
      <w:r>
        <w:rPr>
          <w:rFonts w:ascii="Arial" w:eastAsia="宋体" w:hAnsi="Arial" w:cs="宋体" w:hint="eastAsia"/>
          <w:sz w:val="24"/>
          <w:szCs w:val="24"/>
        </w:rPr>
        <w:t>我方不存在</w:t>
      </w:r>
      <w:r>
        <w:rPr>
          <w:rFonts w:ascii="宋体" w:eastAsia="宋体" w:hAnsi="宋体" w:cs="宋体" w:hint="eastAsia"/>
          <w:sz w:val="24"/>
          <w:szCs w:val="24"/>
        </w:rPr>
        <w:t>单位负责人为同一人或者存在直接控股、管理关系的不同承包商，参</w:t>
      </w:r>
      <w:r>
        <w:rPr>
          <w:rFonts w:ascii="宋体" w:eastAsia="宋体" w:hAnsi="宋体" w:cs="宋体" w:hint="eastAsia"/>
          <w:sz w:val="24"/>
          <w:szCs w:val="24"/>
        </w:rPr>
        <w:lastRenderedPageBreak/>
        <w:t>加本项目的遴选</w:t>
      </w:r>
      <w:r>
        <w:rPr>
          <w:rFonts w:ascii="Arial" w:eastAsia="宋体" w:hAnsi="Arial" w:cs="宋体" w:hint="eastAsia"/>
          <w:sz w:val="24"/>
          <w:szCs w:val="24"/>
        </w:rPr>
        <w:t>。</w:t>
      </w:r>
    </w:p>
    <w:p w14:paraId="50A66E5B" w14:textId="77777777" w:rsidR="0007505F" w:rsidRDefault="00054375">
      <w:pPr>
        <w:snapToGrid w:val="0"/>
        <w:spacing w:line="360" w:lineRule="auto"/>
        <w:ind w:leftChars="201" w:left="422" w:firstLineChars="200" w:firstLine="480"/>
        <w:rPr>
          <w:rFonts w:ascii="Arial" w:eastAsia="宋体" w:hAnsi="Arial" w:cs="Arial"/>
          <w:sz w:val="24"/>
          <w:szCs w:val="24"/>
        </w:rPr>
      </w:pPr>
      <w:r>
        <w:rPr>
          <w:rFonts w:ascii="Arial" w:eastAsia="宋体" w:hAnsi="Arial" w:cs="宋体" w:hint="eastAsia"/>
          <w:sz w:val="24"/>
          <w:szCs w:val="24"/>
        </w:rPr>
        <w:t>本段承诺是我方真实意思的表示且具有相对独立性，不管是否有其他相反的说明，本段承诺均为我方响应文件的有效组成内容，对我方在与该项目有关的任何行为中始终具有优先的法律约束力。</w:t>
      </w:r>
    </w:p>
    <w:p w14:paraId="1BE46E1B" w14:textId="77777777" w:rsidR="0007505F" w:rsidRDefault="00054375">
      <w:pPr>
        <w:snapToGrid w:val="0"/>
        <w:spacing w:line="360" w:lineRule="auto"/>
        <w:ind w:left="964"/>
        <w:rPr>
          <w:rFonts w:ascii="Arial" w:eastAsia="宋体" w:hAnsi="Arial" w:cs="Arial"/>
          <w:sz w:val="24"/>
          <w:szCs w:val="24"/>
        </w:rPr>
      </w:pPr>
      <w:r>
        <w:rPr>
          <w:rFonts w:ascii="Arial" w:eastAsia="宋体" w:hAnsi="Arial" w:cs="宋体" w:hint="eastAsia"/>
          <w:sz w:val="24"/>
          <w:szCs w:val="24"/>
        </w:rPr>
        <w:t>与本遴选有关的一切正式往来通讯请寄：</w:t>
      </w:r>
    </w:p>
    <w:p w14:paraId="2560BB81" w14:textId="77777777" w:rsidR="0007505F" w:rsidRDefault="0007505F">
      <w:pPr>
        <w:snapToGrid w:val="0"/>
        <w:spacing w:line="360" w:lineRule="auto"/>
        <w:rPr>
          <w:rFonts w:ascii="Arial" w:eastAsia="宋体" w:hAnsi="Arial" w:cs="Arial"/>
          <w:sz w:val="24"/>
          <w:szCs w:val="24"/>
        </w:rPr>
      </w:pPr>
    </w:p>
    <w:p w14:paraId="0B061876" w14:textId="77777777" w:rsidR="0007505F" w:rsidRDefault="00054375">
      <w:pPr>
        <w:snapToGrid w:val="0"/>
        <w:spacing w:line="360" w:lineRule="auto"/>
        <w:ind w:firstLine="600"/>
        <w:rPr>
          <w:rFonts w:ascii="Arial" w:eastAsia="宋体" w:hAnsi="Arial" w:cs="Arial"/>
          <w:sz w:val="24"/>
          <w:szCs w:val="24"/>
        </w:rPr>
      </w:pPr>
      <w:r>
        <w:rPr>
          <w:rFonts w:ascii="Arial" w:eastAsia="宋体" w:hAnsi="Arial" w:cs="宋体" w:hint="eastAsia"/>
          <w:sz w:val="24"/>
          <w:szCs w:val="24"/>
        </w:rPr>
        <w:t>地址：</w:t>
      </w:r>
      <w:r>
        <w:rPr>
          <w:rFonts w:ascii="Arial" w:eastAsia="宋体" w:hAnsi="Arial" w:cs="Arial"/>
          <w:sz w:val="24"/>
          <w:szCs w:val="24"/>
        </w:rPr>
        <w:t xml:space="preserve">_______________   </w:t>
      </w:r>
      <w:r>
        <w:rPr>
          <w:rFonts w:ascii="Arial" w:eastAsia="宋体" w:hAnsi="Arial" w:cs="宋体" w:hint="eastAsia"/>
          <w:sz w:val="24"/>
          <w:szCs w:val="24"/>
        </w:rPr>
        <w:t>邮编：</w:t>
      </w:r>
      <w:r>
        <w:rPr>
          <w:rFonts w:ascii="Arial" w:eastAsia="宋体" w:hAnsi="Arial" w:cs="Arial"/>
          <w:sz w:val="24"/>
          <w:szCs w:val="24"/>
        </w:rPr>
        <w:t>______________</w:t>
      </w:r>
    </w:p>
    <w:p w14:paraId="03E51D1F" w14:textId="77777777" w:rsidR="0007505F" w:rsidRDefault="00054375">
      <w:pPr>
        <w:snapToGrid w:val="0"/>
        <w:spacing w:line="360" w:lineRule="auto"/>
        <w:ind w:firstLine="600"/>
        <w:rPr>
          <w:rFonts w:ascii="Arial" w:eastAsia="宋体" w:hAnsi="Arial" w:cs="Arial"/>
          <w:sz w:val="24"/>
          <w:szCs w:val="24"/>
        </w:rPr>
      </w:pPr>
      <w:r>
        <w:rPr>
          <w:rFonts w:ascii="Arial" w:eastAsia="宋体" w:hAnsi="Arial" w:cs="宋体" w:hint="eastAsia"/>
          <w:sz w:val="24"/>
          <w:szCs w:val="24"/>
        </w:rPr>
        <w:t>电话：</w:t>
      </w:r>
      <w:r>
        <w:rPr>
          <w:rFonts w:ascii="Arial" w:eastAsia="宋体" w:hAnsi="Arial" w:cs="Arial"/>
          <w:sz w:val="24"/>
          <w:szCs w:val="24"/>
        </w:rPr>
        <w:t xml:space="preserve">_______________   </w:t>
      </w:r>
      <w:r>
        <w:rPr>
          <w:rFonts w:ascii="Arial" w:eastAsia="宋体" w:hAnsi="Arial" w:cs="宋体" w:hint="eastAsia"/>
          <w:sz w:val="24"/>
          <w:szCs w:val="24"/>
        </w:rPr>
        <w:t>传真：</w:t>
      </w:r>
      <w:r>
        <w:rPr>
          <w:rFonts w:ascii="Arial" w:eastAsia="宋体" w:hAnsi="Arial" w:cs="Arial"/>
          <w:sz w:val="24"/>
          <w:szCs w:val="24"/>
        </w:rPr>
        <w:t>______________</w:t>
      </w:r>
    </w:p>
    <w:p w14:paraId="079ACEDC" w14:textId="77777777" w:rsidR="0007505F" w:rsidRDefault="00054375">
      <w:pPr>
        <w:snapToGrid w:val="0"/>
        <w:spacing w:line="360" w:lineRule="auto"/>
        <w:ind w:firstLine="600"/>
        <w:rPr>
          <w:rFonts w:ascii="Arial" w:eastAsia="宋体" w:hAnsi="Arial" w:cs="Arial"/>
          <w:sz w:val="24"/>
          <w:szCs w:val="24"/>
        </w:rPr>
      </w:pPr>
      <w:r>
        <w:rPr>
          <w:rFonts w:ascii="Arial" w:eastAsia="宋体" w:hAnsi="Arial" w:cs="宋体" w:hint="eastAsia"/>
          <w:sz w:val="24"/>
          <w:szCs w:val="24"/>
        </w:rPr>
        <w:t>承包商代表签字：</w:t>
      </w:r>
      <w:r>
        <w:rPr>
          <w:rFonts w:ascii="Arial" w:eastAsia="宋体" w:hAnsi="Arial" w:cs="Arial"/>
          <w:sz w:val="24"/>
          <w:szCs w:val="24"/>
        </w:rPr>
        <w:t>____________</w:t>
      </w:r>
      <w:r>
        <w:rPr>
          <w:rFonts w:ascii="Arial" w:eastAsia="宋体" w:hAnsi="Arial" w:cs="Arial"/>
          <w:sz w:val="24"/>
          <w:szCs w:val="24"/>
          <w:u w:val="single"/>
        </w:rPr>
        <w:t xml:space="preserve">  </w:t>
      </w:r>
      <w:r>
        <w:rPr>
          <w:rFonts w:ascii="Arial" w:eastAsia="宋体" w:hAnsi="Arial" w:cs="Arial"/>
          <w:sz w:val="24"/>
          <w:szCs w:val="24"/>
        </w:rPr>
        <w:t xml:space="preserve">   </w:t>
      </w:r>
    </w:p>
    <w:p w14:paraId="58FE81EC" w14:textId="77777777" w:rsidR="0007505F" w:rsidRDefault="00054375">
      <w:pPr>
        <w:snapToGrid w:val="0"/>
        <w:spacing w:line="360" w:lineRule="auto"/>
        <w:ind w:firstLine="600"/>
        <w:rPr>
          <w:rFonts w:ascii="Arial" w:eastAsia="宋体" w:hAnsi="Arial" w:cs="Arial"/>
          <w:sz w:val="24"/>
          <w:szCs w:val="24"/>
          <w:u w:val="single"/>
        </w:rPr>
      </w:pPr>
      <w:r>
        <w:rPr>
          <w:rFonts w:ascii="Arial" w:eastAsia="宋体" w:hAnsi="Arial" w:cs="宋体" w:hint="eastAsia"/>
          <w:sz w:val="24"/>
          <w:szCs w:val="24"/>
        </w:rPr>
        <w:t>承包商名称：</w:t>
      </w:r>
      <w:r>
        <w:rPr>
          <w:rFonts w:ascii="Arial" w:eastAsia="宋体" w:hAnsi="Arial" w:cs="Arial"/>
          <w:sz w:val="24"/>
          <w:szCs w:val="24"/>
        </w:rPr>
        <w:t>______________</w:t>
      </w:r>
      <w:r>
        <w:rPr>
          <w:rFonts w:ascii="Arial" w:eastAsia="宋体" w:hAnsi="Arial" w:cs="Arial"/>
          <w:sz w:val="24"/>
          <w:szCs w:val="24"/>
          <w:u w:val="single"/>
        </w:rPr>
        <w:t xml:space="preserve">    </w:t>
      </w:r>
    </w:p>
    <w:p w14:paraId="36CB16D2" w14:textId="77777777" w:rsidR="0007505F" w:rsidRDefault="00054375">
      <w:pPr>
        <w:snapToGrid w:val="0"/>
        <w:spacing w:line="360" w:lineRule="auto"/>
        <w:ind w:firstLine="600"/>
        <w:rPr>
          <w:rFonts w:ascii="Arial" w:eastAsia="宋体" w:hAnsi="Arial" w:cs="Arial"/>
          <w:sz w:val="24"/>
          <w:szCs w:val="24"/>
        </w:rPr>
      </w:pPr>
      <w:r>
        <w:rPr>
          <w:rFonts w:ascii="Arial" w:eastAsia="宋体" w:hAnsi="Arial" w:cs="宋体" w:hint="eastAsia"/>
          <w:sz w:val="24"/>
          <w:szCs w:val="24"/>
        </w:rPr>
        <w:t>（公章）：</w:t>
      </w:r>
      <w:r>
        <w:rPr>
          <w:rFonts w:ascii="Arial" w:eastAsia="宋体" w:hAnsi="Arial" w:cs="Arial"/>
          <w:sz w:val="24"/>
          <w:szCs w:val="24"/>
        </w:rPr>
        <w:t>___________________</w:t>
      </w:r>
    </w:p>
    <w:p w14:paraId="28375932" w14:textId="77777777" w:rsidR="0007505F" w:rsidRDefault="00054375">
      <w:pPr>
        <w:snapToGrid w:val="0"/>
        <w:spacing w:line="360" w:lineRule="auto"/>
        <w:ind w:firstLine="600"/>
        <w:rPr>
          <w:rFonts w:ascii="Arial" w:eastAsia="宋体" w:hAnsi="Arial" w:cs="Arial"/>
          <w:sz w:val="24"/>
          <w:szCs w:val="24"/>
        </w:rPr>
      </w:pPr>
      <w:r>
        <w:rPr>
          <w:rFonts w:ascii="Arial" w:eastAsia="宋体" w:hAnsi="Arial" w:cs="宋体" w:hint="eastAsia"/>
          <w:sz w:val="24"/>
          <w:szCs w:val="24"/>
        </w:rPr>
        <w:t>日期：</w:t>
      </w:r>
      <w:r>
        <w:rPr>
          <w:rFonts w:ascii="Arial" w:eastAsia="宋体" w:hAnsi="Arial" w:cs="Arial"/>
          <w:sz w:val="24"/>
          <w:szCs w:val="24"/>
        </w:rPr>
        <w:t>_____</w:t>
      </w:r>
      <w:r>
        <w:rPr>
          <w:rFonts w:ascii="Arial" w:eastAsia="宋体" w:hAnsi="Arial" w:cs="宋体" w:hint="eastAsia"/>
          <w:sz w:val="24"/>
          <w:szCs w:val="24"/>
        </w:rPr>
        <w:t>年</w:t>
      </w:r>
      <w:r>
        <w:rPr>
          <w:rFonts w:ascii="Arial" w:eastAsia="宋体" w:hAnsi="Arial" w:cs="Arial"/>
          <w:sz w:val="24"/>
          <w:szCs w:val="24"/>
        </w:rPr>
        <w:t>___</w:t>
      </w:r>
      <w:r>
        <w:rPr>
          <w:rFonts w:ascii="Arial" w:eastAsia="宋体" w:hAnsi="Arial" w:cs="宋体" w:hint="eastAsia"/>
          <w:sz w:val="24"/>
          <w:szCs w:val="24"/>
        </w:rPr>
        <w:t>月</w:t>
      </w:r>
      <w:r>
        <w:rPr>
          <w:rFonts w:ascii="Arial" w:eastAsia="宋体" w:hAnsi="Arial" w:cs="Arial"/>
          <w:sz w:val="24"/>
          <w:szCs w:val="24"/>
        </w:rPr>
        <w:t>___</w:t>
      </w:r>
      <w:r>
        <w:rPr>
          <w:rFonts w:ascii="Arial" w:eastAsia="宋体" w:hAnsi="Arial" w:cs="宋体" w:hint="eastAsia"/>
          <w:sz w:val="24"/>
          <w:szCs w:val="24"/>
        </w:rPr>
        <w:t>日</w:t>
      </w:r>
    </w:p>
    <w:p w14:paraId="6E65A402" w14:textId="77777777" w:rsidR="0007505F" w:rsidRDefault="0007505F">
      <w:pPr>
        <w:widowControl/>
        <w:spacing w:line="360" w:lineRule="auto"/>
        <w:jc w:val="left"/>
        <w:rPr>
          <w:rFonts w:ascii="Arial" w:eastAsia="宋体" w:hAnsi="Arial" w:cs="Arial"/>
          <w:sz w:val="24"/>
          <w:szCs w:val="24"/>
        </w:rPr>
        <w:sectPr w:rsidR="0007505F">
          <w:pgSz w:w="11906" w:h="16838"/>
          <w:pgMar w:top="1247" w:right="1247" w:bottom="1247" w:left="1247" w:header="851" w:footer="992" w:gutter="0"/>
          <w:cols w:space="720"/>
          <w:docGrid w:linePitch="326"/>
        </w:sectPr>
      </w:pPr>
    </w:p>
    <w:p w14:paraId="4C51E08E" w14:textId="77777777" w:rsidR="0007505F" w:rsidRDefault="00054375" w:rsidP="00054375">
      <w:pPr>
        <w:snapToGrid w:val="0"/>
        <w:spacing w:afterLines="100" w:after="240" w:line="360" w:lineRule="auto"/>
        <w:jc w:val="center"/>
        <w:outlineLvl w:val="0"/>
        <w:rPr>
          <w:rFonts w:ascii="Arial" w:eastAsia="宋体" w:hAnsi="Arial" w:cs="Times New Roman"/>
          <w:b/>
          <w:bCs/>
          <w:kern w:val="0"/>
          <w:sz w:val="28"/>
          <w:szCs w:val="28"/>
        </w:rPr>
      </w:pPr>
      <w:bookmarkStart w:id="132" w:name="_Toc508200447"/>
      <w:bookmarkStart w:id="133" w:name="_Toc448322558"/>
      <w:bookmarkStart w:id="134" w:name="_Toc389141967"/>
      <w:bookmarkStart w:id="135" w:name="_Toc235856998"/>
      <w:bookmarkStart w:id="136" w:name="_Toc127599610"/>
      <w:bookmarkStart w:id="137" w:name="_Toc96755235"/>
      <w:bookmarkStart w:id="138" w:name="_Toc535855949"/>
      <w:bookmarkStart w:id="139" w:name="_Toc96755236"/>
      <w:bookmarkStart w:id="140" w:name="_Toc85430467"/>
      <w:bookmarkStart w:id="141" w:name="_Toc11108189"/>
      <w:r>
        <w:rPr>
          <w:rFonts w:ascii="Arial" w:eastAsia="宋体" w:hAnsi="Arial" w:cs="黑体" w:hint="eastAsia"/>
          <w:b/>
          <w:kern w:val="0"/>
          <w:sz w:val="28"/>
          <w:szCs w:val="28"/>
        </w:rPr>
        <w:lastRenderedPageBreak/>
        <w:t>附件</w:t>
      </w:r>
      <w:r>
        <w:rPr>
          <w:rFonts w:ascii="Arial" w:eastAsia="宋体" w:hAnsi="Arial" w:cs="Arial"/>
          <w:b/>
          <w:kern w:val="0"/>
          <w:sz w:val="28"/>
          <w:szCs w:val="28"/>
        </w:rPr>
        <w:t xml:space="preserve">2 </w:t>
      </w:r>
      <w:bookmarkStart w:id="142" w:name="_Toc508200448"/>
      <w:bookmarkStart w:id="143" w:name="_Toc535855950"/>
      <w:bookmarkEnd w:id="132"/>
      <w:bookmarkEnd w:id="133"/>
      <w:bookmarkEnd w:id="134"/>
      <w:bookmarkEnd w:id="135"/>
      <w:bookmarkEnd w:id="136"/>
      <w:bookmarkEnd w:id="137"/>
      <w:bookmarkEnd w:id="138"/>
      <w:bookmarkEnd w:id="139"/>
      <w:bookmarkEnd w:id="140"/>
      <w:r>
        <w:rPr>
          <w:rFonts w:ascii="Times New Roman" w:eastAsia="宋体" w:hAnsi="Times New Roman" w:cs="Times New Roman"/>
          <w:kern w:val="0"/>
          <w:sz w:val="28"/>
          <w:szCs w:val="28"/>
        </w:rPr>
        <w:t xml:space="preserve"> </w:t>
      </w:r>
      <w:r>
        <w:rPr>
          <w:rFonts w:ascii="Times New Roman" w:eastAsia="宋体" w:hAnsi="Times New Roman" w:cs="Times New Roman" w:hint="eastAsia"/>
          <w:kern w:val="0"/>
          <w:sz w:val="28"/>
          <w:szCs w:val="28"/>
        </w:rPr>
        <w:t>应答偏离表</w:t>
      </w:r>
      <w:bookmarkEnd w:id="141"/>
      <w:bookmarkEnd w:id="142"/>
      <w:bookmarkEnd w:id="143"/>
    </w:p>
    <w:p w14:paraId="7C207CED" w14:textId="77777777" w:rsidR="0007505F" w:rsidRDefault="00054375">
      <w:pPr>
        <w:snapToGrid w:val="0"/>
        <w:spacing w:line="360" w:lineRule="auto"/>
        <w:rPr>
          <w:rFonts w:ascii="宋体" w:eastAsia="宋体" w:hAnsi="宋体" w:cs="仿宋_GB2312"/>
          <w:sz w:val="24"/>
          <w:szCs w:val="24"/>
        </w:rPr>
      </w:pPr>
      <w:r>
        <w:rPr>
          <w:rFonts w:ascii="宋体" w:eastAsia="宋体" w:hAnsi="宋体" w:cs="仿宋_GB2312"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123"/>
        <w:gridCol w:w="1612"/>
        <w:gridCol w:w="1984"/>
        <w:gridCol w:w="1418"/>
        <w:gridCol w:w="1365"/>
      </w:tblGrid>
      <w:tr w:rsidR="0007505F" w14:paraId="2BE0C339" w14:textId="77777777">
        <w:trPr>
          <w:trHeight w:val="651"/>
        </w:trPr>
        <w:tc>
          <w:tcPr>
            <w:tcW w:w="768" w:type="dxa"/>
            <w:tcBorders>
              <w:top w:val="single" w:sz="4" w:space="0" w:color="auto"/>
              <w:left w:val="single" w:sz="4" w:space="0" w:color="auto"/>
              <w:bottom w:val="single" w:sz="4" w:space="0" w:color="auto"/>
              <w:right w:val="single" w:sz="4" w:space="0" w:color="auto"/>
            </w:tcBorders>
            <w:vAlign w:val="center"/>
          </w:tcPr>
          <w:p w14:paraId="05658C08"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2123" w:type="dxa"/>
            <w:tcBorders>
              <w:top w:val="single" w:sz="4" w:space="0" w:color="auto"/>
              <w:left w:val="single" w:sz="4" w:space="0" w:color="auto"/>
              <w:bottom w:val="single" w:sz="4" w:space="0" w:color="auto"/>
              <w:right w:val="single" w:sz="4" w:space="0" w:color="auto"/>
            </w:tcBorders>
            <w:vAlign w:val="center"/>
          </w:tcPr>
          <w:p w14:paraId="23B9D32B"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服务内容</w:t>
            </w:r>
          </w:p>
        </w:tc>
        <w:tc>
          <w:tcPr>
            <w:tcW w:w="1612" w:type="dxa"/>
            <w:tcBorders>
              <w:top w:val="single" w:sz="4" w:space="0" w:color="auto"/>
              <w:left w:val="single" w:sz="4" w:space="0" w:color="auto"/>
              <w:bottom w:val="single" w:sz="4" w:space="0" w:color="auto"/>
              <w:right w:val="single" w:sz="4" w:space="0" w:color="auto"/>
            </w:tcBorders>
            <w:vAlign w:val="center"/>
          </w:tcPr>
          <w:p w14:paraId="2AE6DE4E"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遴选文件</w:t>
            </w:r>
          </w:p>
          <w:p w14:paraId="75EB2D53"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条目号</w:t>
            </w:r>
          </w:p>
        </w:tc>
        <w:tc>
          <w:tcPr>
            <w:tcW w:w="1984" w:type="dxa"/>
            <w:tcBorders>
              <w:top w:val="single" w:sz="4" w:space="0" w:color="auto"/>
              <w:left w:val="single" w:sz="4" w:space="0" w:color="auto"/>
              <w:bottom w:val="single" w:sz="4" w:space="0" w:color="auto"/>
              <w:right w:val="single" w:sz="4" w:space="0" w:color="auto"/>
            </w:tcBorders>
            <w:vAlign w:val="center"/>
          </w:tcPr>
          <w:p w14:paraId="5A36C4EF"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响应文件</w:t>
            </w:r>
          </w:p>
          <w:p w14:paraId="022DE15D"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的响应内容</w:t>
            </w:r>
          </w:p>
        </w:tc>
        <w:tc>
          <w:tcPr>
            <w:tcW w:w="1418" w:type="dxa"/>
            <w:tcBorders>
              <w:top w:val="single" w:sz="4" w:space="0" w:color="auto"/>
              <w:left w:val="single" w:sz="4" w:space="0" w:color="auto"/>
              <w:bottom w:val="single" w:sz="4" w:space="0" w:color="auto"/>
              <w:right w:val="single" w:sz="4" w:space="0" w:color="auto"/>
            </w:tcBorders>
            <w:vAlign w:val="center"/>
          </w:tcPr>
          <w:p w14:paraId="352B6CC6"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偏离情况</w:t>
            </w:r>
          </w:p>
        </w:tc>
        <w:tc>
          <w:tcPr>
            <w:tcW w:w="1365" w:type="dxa"/>
            <w:tcBorders>
              <w:top w:val="single" w:sz="4" w:space="0" w:color="auto"/>
              <w:left w:val="single" w:sz="4" w:space="0" w:color="auto"/>
              <w:bottom w:val="single" w:sz="4" w:space="0" w:color="auto"/>
              <w:right w:val="single" w:sz="4" w:space="0" w:color="auto"/>
            </w:tcBorders>
            <w:vAlign w:val="center"/>
          </w:tcPr>
          <w:p w14:paraId="5DF8C66A"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说明</w:t>
            </w:r>
          </w:p>
        </w:tc>
      </w:tr>
      <w:tr w:rsidR="0007505F" w14:paraId="0DC3E02E" w14:textId="77777777">
        <w:trPr>
          <w:trHeight w:val="604"/>
        </w:trPr>
        <w:tc>
          <w:tcPr>
            <w:tcW w:w="768" w:type="dxa"/>
            <w:tcBorders>
              <w:top w:val="single" w:sz="4" w:space="0" w:color="auto"/>
              <w:left w:val="single" w:sz="4" w:space="0" w:color="auto"/>
              <w:bottom w:val="single" w:sz="4" w:space="0" w:color="auto"/>
              <w:right w:val="single" w:sz="4" w:space="0" w:color="auto"/>
            </w:tcBorders>
          </w:tcPr>
          <w:p w14:paraId="68AE3F11" w14:textId="77777777" w:rsidR="0007505F" w:rsidRDefault="0007505F">
            <w:pPr>
              <w:spacing w:line="360" w:lineRule="auto"/>
              <w:rPr>
                <w:rFonts w:ascii="宋体" w:eastAsia="宋体" w:hAnsi="宋体" w:cs="宋体"/>
                <w:sz w:val="24"/>
                <w:szCs w:val="24"/>
              </w:rPr>
            </w:pPr>
          </w:p>
        </w:tc>
        <w:tc>
          <w:tcPr>
            <w:tcW w:w="2123" w:type="dxa"/>
            <w:tcBorders>
              <w:top w:val="single" w:sz="4" w:space="0" w:color="auto"/>
              <w:left w:val="single" w:sz="4" w:space="0" w:color="auto"/>
              <w:bottom w:val="single" w:sz="4" w:space="0" w:color="auto"/>
              <w:right w:val="single" w:sz="4" w:space="0" w:color="auto"/>
            </w:tcBorders>
          </w:tcPr>
          <w:p w14:paraId="7FB65573" w14:textId="77777777" w:rsidR="0007505F" w:rsidRDefault="0007505F">
            <w:pPr>
              <w:spacing w:line="360" w:lineRule="auto"/>
              <w:rPr>
                <w:rFonts w:ascii="宋体" w:eastAsia="宋体" w:hAnsi="宋体" w:cs="宋体"/>
                <w:sz w:val="24"/>
                <w:szCs w:val="24"/>
              </w:rPr>
            </w:pPr>
          </w:p>
        </w:tc>
        <w:tc>
          <w:tcPr>
            <w:tcW w:w="1612" w:type="dxa"/>
            <w:tcBorders>
              <w:top w:val="single" w:sz="4" w:space="0" w:color="auto"/>
              <w:left w:val="single" w:sz="4" w:space="0" w:color="auto"/>
              <w:bottom w:val="single" w:sz="4" w:space="0" w:color="auto"/>
              <w:right w:val="single" w:sz="4" w:space="0" w:color="auto"/>
            </w:tcBorders>
          </w:tcPr>
          <w:p w14:paraId="10F91AA9" w14:textId="77777777" w:rsidR="0007505F" w:rsidRDefault="0007505F">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F807EDD" w14:textId="77777777" w:rsidR="0007505F" w:rsidRDefault="0007505F">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F8FCA56" w14:textId="77777777" w:rsidR="0007505F" w:rsidRDefault="0007505F">
            <w:pPr>
              <w:spacing w:line="360" w:lineRule="auto"/>
              <w:rPr>
                <w:rFonts w:ascii="宋体" w:eastAsia="宋体" w:hAnsi="宋体" w:cs="宋体"/>
                <w:sz w:val="24"/>
                <w:szCs w:val="24"/>
              </w:rPr>
            </w:pPr>
          </w:p>
        </w:tc>
        <w:tc>
          <w:tcPr>
            <w:tcW w:w="1365" w:type="dxa"/>
            <w:tcBorders>
              <w:top w:val="single" w:sz="4" w:space="0" w:color="auto"/>
              <w:left w:val="single" w:sz="4" w:space="0" w:color="auto"/>
              <w:bottom w:val="single" w:sz="4" w:space="0" w:color="auto"/>
              <w:right w:val="single" w:sz="4" w:space="0" w:color="auto"/>
            </w:tcBorders>
          </w:tcPr>
          <w:p w14:paraId="0A522E38" w14:textId="77777777" w:rsidR="0007505F" w:rsidRDefault="0007505F">
            <w:pPr>
              <w:spacing w:line="360" w:lineRule="auto"/>
              <w:rPr>
                <w:rFonts w:ascii="宋体" w:eastAsia="宋体" w:hAnsi="宋体" w:cs="宋体"/>
                <w:sz w:val="24"/>
                <w:szCs w:val="24"/>
              </w:rPr>
            </w:pPr>
          </w:p>
        </w:tc>
      </w:tr>
      <w:tr w:rsidR="0007505F" w14:paraId="48845BCB" w14:textId="77777777">
        <w:trPr>
          <w:trHeight w:val="585"/>
        </w:trPr>
        <w:tc>
          <w:tcPr>
            <w:tcW w:w="768" w:type="dxa"/>
            <w:tcBorders>
              <w:top w:val="single" w:sz="4" w:space="0" w:color="auto"/>
              <w:left w:val="single" w:sz="4" w:space="0" w:color="auto"/>
              <w:bottom w:val="single" w:sz="4" w:space="0" w:color="auto"/>
              <w:right w:val="single" w:sz="4" w:space="0" w:color="auto"/>
            </w:tcBorders>
          </w:tcPr>
          <w:p w14:paraId="2E7C0347" w14:textId="77777777" w:rsidR="0007505F" w:rsidRDefault="0007505F">
            <w:pPr>
              <w:spacing w:line="360" w:lineRule="auto"/>
              <w:rPr>
                <w:rFonts w:ascii="宋体" w:eastAsia="宋体" w:hAnsi="宋体" w:cs="宋体"/>
                <w:sz w:val="24"/>
                <w:szCs w:val="24"/>
              </w:rPr>
            </w:pPr>
          </w:p>
        </w:tc>
        <w:tc>
          <w:tcPr>
            <w:tcW w:w="2123" w:type="dxa"/>
            <w:tcBorders>
              <w:top w:val="single" w:sz="4" w:space="0" w:color="auto"/>
              <w:left w:val="single" w:sz="4" w:space="0" w:color="auto"/>
              <w:bottom w:val="single" w:sz="4" w:space="0" w:color="auto"/>
              <w:right w:val="single" w:sz="4" w:space="0" w:color="auto"/>
            </w:tcBorders>
          </w:tcPr>
          <w:p w14:paraId="669687F8" w14:textId="77777777" w:rsidR="0007505F" w:rsidRDefault="0007505F">
            <w:pPr>
              <w:spacing w:line="360" w:lineRule="auto"/>
              <w:rPr>
                <w:rFonts w:ascii="宋体" w:eastAsia="宋体" w:hAnsi="宋体" w:cs="宋体"/>
                <w:sz w:val="24"/>
                <w:szCs w:val="24"/>
              </w:rPr>
            </w:pPr>
          </w:p>
        </w:tc>
        <w:tc>
          <w:tcPr>
            <w:tcW w:w="1612" w:type="dxa"/>
            <w:tcBorders>
              <w:top w:val="single" w:sz="4" w:space="0" w:color="auto"/>
              <w:left w:val="single" w:sz="4" w:space="0" w:color="auto"/>
              <w:bottom w:val="single" w:sz="4" w:space="0" w:color="auto"/>
              <w:right w:val="single" w:sz="4" w:space="0" w:color="auto"/>
            </w:tcBorders>
          </w:tcPr>
          <w:p w14:paraId="37EB1261" w14:textId="77777777" w:rsidR="0007505F" w:rsidRDefault="0007505F">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02CF28C" w14:textId="77777777" w:rsidR="0007505F" w:rsidRDefault="0007505F">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761C07F" w14:textId="77777777" w:rsidR="0007505F" w:rsidRDefault="0007505F">
            <w:pPr>
              <w:spacing w:line="360" w:lineRule="auto"/>
              <w:rPr>
                <w:rFonts w:ascii="宋体" w:eastAsia="宋体" w:hAnsi="宋体" w:cs="宋体"/>
                <w:sz w:val="24"/>
                <w:szCs w:val="24"/>
              </w:rPr>
            </w:pPr>
          </w:p>
        </w:tc>
        <w:tc>
          <w:tcPr>
            <w:tcW w:w="1365" w:type="dxa"/>
            <w:tcBorders>
              <w:top w:val="single" w:sz="4" w:space="0" w:color="auto"/>
              <w:left w:val="single" w:sz="4" w:space="0" w:color="auto"/>
              <w:bottom w:val="single" w:sz="4" w:space="0" w:color="auto"/>
              <w:right w:val="single" w:sz="4" w:space="0" w:color="auto"/>
            </w:tcBorders>
          </w:tcPr>
          <w:p w14:paraId="2C22A799" w14:textId="77777777" w:rsidR="0007505F" w:rsidRDefault="0007505F">
            <w:pPr>
              <w:spacing w:line="360" w:lineRule="auto"/>
              <w:rPr>
                <w:rFonts w:ascii="宋体" w:eastAsia="宋体" w:hAnsi="宋体" w:cs="宋体"/>
                <w:sz w:val="24"/>
                <w:szCs w:val="24"/>
              </w:rPr>
            </w:pPr>
          </w:p>
        </w:tc>
      </w:tr>
      <w:tr w:rsidR="0007505F" w14:paraId="283D45A3" w14:textId="77777777">
        <w:trPr>
          <w:trHeight w:val="595"/>
        </w:trPr>
        <w:tc>
          <w:tcPr>
            <w:tcW w:w="768" w:type="dxa"/>
            <w:tcBorders>
              <w:top w:val="single" w:sz="4" w:space="0" w:color="auto"/>
              <w:left w:val="single" w:sz="4" w:space="0" w:color="auto"/>
              <w:bottom w:val="single" w:sz="4" w:space="0" w:color="auto"/>
              <w:right w:val="single" w:sz="4" w:space="0" w:color="auto"/>
            </w:tcBorders>
          </w:tcPr>
          <w:p w14:paraId="18C251F7" w14:textId="77777777" w:rsidR="0007505F" w:rsidRDefault="0007505F">
            <w:pPr>
              <w:spacing w:line="360" w:lineRule="auto"/>
              <w:rPr>
                <w:rFonts w:ascii="宋体" w:eastAsia="宋体" w:hAnsi="宋体" w:cs="宋体"/>
                <w:sz w:val="24"/>
                <w:szCs w:val="24"/>
              </w:rPr>
            </w:pPr>
          </w:p>
        </w:tc>
        <w:tc>
          <w:tcPr>
            <w:tcW w:w="2123" w:type="dxa"/>
            <w:tcBorders>
              <w:top w:val="single" w:sz="4" w:space="0" w:color="auto"/>
              <w:left w:val="single" w:sz="4" w:space="0" w:color="auto"/>
              <w:bottom w:val="single" w:sz="4" w:space="0" w:color="auto"/>
              <w:right w:val="single" w:sz="4" w:space="0" w:color="auto"/>
            </w:tcBorders>
          </w:tcPr>
          <w:p w14:paraId="71CF34B0" w14:textId="77777777" w:rsidR="0007505F" w:rsidRDefault="0007505F">
            <w:pPr>
              <w:spacing w:line="360" w:lineRule="auto"/>
              <w:rPr>
                <w:rFonts w:ascii="宋体" w:eastAsia="宋体" w:hAnsi="宋体" w:cs="宋体"/>
                <w:sz w:val="24"/>
                <w:szCs w:val="24"/>
              </w:rPr>
            </w:pPr>
          </w:p>
        </w:tc>
        <w:tc>
          <w:tcPr>
            <w:tcW w:w="1612" w:type="dxa"/>
            <w:tcBorders>
              <w:top w:val="single" w:sz="4" w:space="0" w:color="auto"/>
              <w:left w:val="single" w:sz="4" w:space="0" w:color="auto"/>
              <w:bottom w:val="single" w:sz="4" w:space="0" w:color="auto"/>
              <w:right w:val="single" w:sz="4" w:space="0" w:color="auto"/>
            </w:tcBorders>
          </w:tcPr>
          <w:p w14:paraId="35253A7A" w14:textId="77777777" w:rsidR="0007505F" w:rsidRDefault="0007505F">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411B95" w14:textId="77777777" w:rsidR="0007505F" w:rsidRDefault="0007505F">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CCC04FD" w14:textId="77777777" w:rsidR="0007505F" w:rsidRDefault="0007505F">
            <w:pPr>
              <w:spacing w:line="360" w:lineRule="auto"/>
              <w:rPr>
                <w:rFonts w:ascii="宋体" w:eastAsia="宋体" w:hAnsi="宋体" w:cs="宋体"/>
                <w:sz w:val="24"/>
                <w:szCs w:val="24"/>
              </w:rPr>
            </w:pPr>
          </w:p>
        </w:tc>
        <w:tc>
          <w:tcPr>
            <w:tcW w:w="1365" w:type="dxa"/>
            <w:tcBorders>
              <w:top w:val="single" w:sz="4" w:space="0" w:color="auto"/>
              <w:left w:val="single" w:sz="4" w:space="0" w:color="auto"/>
              <w:bottom w:val="single" w:sz="4" w:space="0" w:color="auto"/>
              <w:right w:val="single" w:sz="4" w:space="0" w:color="auto"/>
            </w:tcBorders>
          </w:tcPr>
          <w:p w14:paraId="09E81A15" w14:textId="77777777" w:rsidR="0007505F" w:rsidRDefault="0007505F">
            <w:pPr>
              <w:spacing w:line="360" w:lineRule="auto"/>
              <w:rPr>
                <w:rFonts w:ascii="宋体" w:eastAsia="宋体" w:hAnsi="宋体" w:cs="宋体"/>
                <w:sz w:val="24"/>
                <w:szCs w:val="24"/>
              </w:rPr>
            </w:pPr>
          </w:p>
        </w:tc>
      </w:tr>
      <w:tr w:rsidR="0007505F" w14:paraId="0A2C5C3D" w14:textId="77777777">
        <w:trPr>
          <w:trHeight w:val="726"/>
        </w:trPr>
        <w:tc>
          <w:tcPr>
            <w:tcW w:w="768" w:type="dxa"/>
            <w:tcBorders>
              <w:top w:val="single" w:sz="4" w:space="0" w:color="auto"/>
              <w:left w:val="single" w:sz="4" w:space="0" w:color="auto"/>
              <w:bottom w:val="single" w:sz="4" w:space="0" w:color="auto"/>
              <w:right w:val="single" w:sz="4" w:space="0" w:color="auto"/>
            </w:tcBorders>
          </w:tcPr>
          <w:p w14:paraId="51A545EC" w14:textId="77777777" w:rsidR="0007505F" w:rsidRDefault="0007505F">
            <w:pPr>
              <w:spacing w:line="360" w:lineRule="auto"/>
              <w:rPr>
                <w:rFonts w:ascii="宋体" w:eastAsia="宋体" w:hAnsi="宋体" w:cs="宋体"/>
                <w:sz w:val="24"/>
                <w:szCs w:val="24"/>
              </w:rPr>
            </w:pPr>
          </w:p>
        </w:tc>
        <w:tc>
          <w:tcPr>
            <w:tcW w:w="2123" w:type="dxa"/>
            <w:tcBorders>
              <w:top w:val="single" w:sz="4" w:space="0" w:color="auto"/>
              <w:left w:val="single" w:sz="4" w:space="0" w:color="auto"/>
              <w:bottom w:val="single" w:sz="4" w:space="0" w:color="auto"/>
              <w:right w:val="single" w:sz="4" w:space="0" w:color="auto"/>
            </w:tcBorders>
          </w:tcPr>
          <w:p w14:paraId="4C78420E" w14:textId="77777777" w:rsidR="0007505F" w:rsidRDefault="0007505F">
            <w:pPr>
              <w:spacing w:line="360" w:lineRule="auto"/>
              <w:rPr>
                <w:rFonts w:ascii="宋体" w:eastAsia="宋体" w:hAnsi="宋体" w:cs="宋体"/>
                <w:sz w:val="24"/>
                <w:szCs w:val="24"/>
              </w:rPr>
            </w:pPr>
          </w:p>
        </w:tc>
        <w:tc>
          <w:tcPr>
            <w:tcW w:w="1612" w:type="dxa"/>
            <w:tcBorders>
              <w:top w:val="single" w:sz="4" w:space="0" w:color="auto"/>
              <w:left w:val="single" w:sz="4" w:space="0" w:color="auto"/>
              <w:bottom w:val="single" w:sz="4" w:space="0" w:color="auto"/>
              <w:right w:val="single" w:sz="4" w:space="0" w:color="auto"/>
            </w:tcBorders>
          </w:tcPr>
          <w:p w14:paraId="3C8AEC53" w14:textId="77777777" w:rsidR="0007505F" w:rsidRDefault="0007505F">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89912CE" w14:textId="77777777" w:rsidR="0007505F" w:rsidRDefault="0007505F">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3733CD4" w14:textId="77777777" w:rsidR="0007505F" w:rsidRDefault="0007505F">
            <w:pPr>
              <w:spacing w:line="360" w:lineRule="auto"/>
              <w:rPr>
                <w:rFonts w:ascii="宋体" w:eastAsia="宋体" w:hAnsi="宋体" w:cs="宋体"/>
                <w:sz w:val="24"/>
                <w:szCs w:val="24"/>
              </w:rPr>
            </w:pPr>
          </w:p>
        </w:tc>
        <w:tc>
          <w:tcPr>
            <w:tcW w:w="1365" w:type="dxa"/>
            <w:tcBorders>
              <w:top w:val="single" w:sz="4" w:space="0" w:color="auto"/>
              <w:left w:val="single" w:sz="4" w:space="0" w:color="auto"/>
              <w:bottom w:val="single" w:sz="4" w:space="0" w:color="auto"/>
              <w:right w:val="single" w:sz="4" w:space="0" w:color="auto"/>
            </w:tcBorders>
          </w:tcPr>
          <w:p w14:paraId="56F1829B" w14:textId="77777777" w:rsidR="0007505F" w:rsidRDefault="0007505F">
            <w:pPr>
              <w:spacing w:line="360" w:lineRule="auto"/>
              <w:rPr>
                <w:rFonts w:ascii="宋体" w:eastAsia="宋体" w:hAnsi="宋体" w:cs="宋体"/>
                <w:sz w:val="24"/>
                <w:szCs w:val="24"/>
              </w:rPr>
            </w:pPr>
          </w:p>
        </w:tc>
      </w:tr>
      <w:tr w:rsidR="0007505F" w14:paraId="24334E12" w14:textId="77777777">
        <w:trPr>
          <w:trHeight w:val="598"/>
        </w:trPr>
        <w:tc>
          <w:tcPr>
            <w:tcW w:w="768" w:type="dxa"/>
            <w:tcBorders>
              <w:top w:val="single" w:sz="4" w:space="0" w:color="auto"/>
              <w:left w:val="single" w:sz="4" w:space="0" w:color="auto"/>
              <w:bottom w:val="single" w:sz="4" w:space="0" w:color="auto"/>
              <w:right w:val="single" w:sz="4" w:space="0" w:color="auto"/>
            </w:tcBorders>
          </w:tcPr>
          <w:p w14:paraId="62DB4129" w14:textId="77777777" w:rsidR="0007505F" w:rsidRDefault="0007505F">
            <w:pPr>
              <w:spacing w:line="360" w:lineRule="auto"/>
              <w:rPr>
                <w:rFonts w:ascii="宋体" w:eastAsia="宋体" w:hAnsi="宋体" w:cs="宋体"/>
                <w:sz w:val="24"/>
                <w:szCs w:val="24"/>
              </w:rPr>
            </w:pPr>
          </w:p>
        </w:tc>
        <w:tc>
          <w:tcPr>
            <w:tcW w:w="2123" w:type="dxa"/>
            <w:tcBorders>
              <w:top w:val="single" w:sz="4" w:space="0" w:color="auto"/>
              <w:left w:val="single" w:sz="4" w:space="0" w:color="auto"/>
              <w:bottom w:val="single" w:sz="4" w:space="0" w:color="auto"/>
              <w:right w:val="single" w:sz="4" w:space="0" w:color="auto"/>
            </w:tcBorders>
          </w:tcPr>
          <w:p w14:paraId="105FBA28" w14:textId="77777777" w:rsidR="0007505F" w:rsidRDefault="0007505F">
            <w:pPr>
              <w:spacing w:line="360" w:lineRule="auto"/>
              <w:rPr>
                <w:rFonts w:ascii="宋体" w:eastAsia="宋体" w:hAnsi="宋体" w:cs="宋体"/>
                <w:sz w:val="24"/>
                <w:szCs w:val="24"/>
              </w:rPr>
            </w:pPr>
          </w:p>
        </w:tc>
        <w:tc>
          <w:tcPr>
            <w:tcW w:w="1612" w:type="dxa"/>
            <w:tcBorders>
              <w:top w:val="single" w:sz="4" w:space="0" w:color="auto"/>
              <w:left w:val="single" w:sz="4" w:space="0" w:color="auto"/>
              <w:bottom w:val="single" w:sz="4" w:space="0" w:color="auto"/>
              <w:right w:val="single" w:sz="4" w:space="0" w:color="auto"/>
            </w:tcBorders>
          </w:tcPr>
          <w:p w14:paraId="43755876" w14:textId="77777777" w:rsidR="0007505F" w:rsidRDefault="0007505F">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7CF8F19" w14:textId="77777777" w:rsidR="0007505F" w:rsidRDefault="0007505F">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B15898" w14:textId="77777777" w:rsidR="0007505F" w:rsidRDefault="0007505F">
            <w:pPr>
              <w:spacing w:line="360" w:lineRule="auto"/>
              <w:rPr>
                <w:rFonts w:ascii="宋体" w:eastAsia="宋体" w:hAnsi="宋体" w:cs="宋体"/>
                <w:sz w:val="24"/>
                <w:szCs w:val="24"/>
              </w:rPr>
            </w:pPr>
          </w:p>
        </w:tc>
        <w:tc>
          <w:tcPr>
            <w:tcW w:w="1365" w:type="dxa"/>
            <w:tcBorders>
              <w:top w:val="single" w:sz="4" w:space="0" w:color="auto"/>
              <w:left w:val="single" w:sz="4" w:space="0" w:color="auto"/>
              <w:bottom w:val="single" w:sz="4" w:space="0" w:color="auto"/>
              <w:right w:val="single" w:sz="4" w:space="0" w:color="auto"/>
            </w:tcBorders>
          </w:tcPr>
          <w:p w14:paraId="6EA0A6FE" w14:textId="77777777" w:rsidR="0007505F" w:rsidRDefault="0007505F">
            <w:pPr>
              <w:spacing w:line="360" w:lineRule="auto"/>
              <w:rPr>
                <w:rFonts w:ascii="宋体" w:eastAsia="宋体" w:hAnsi="宋体" w:cs="宋体"/>
                <w:sz w:val="24"/>
                <w:szCs w:val="24"/>
              </w:rPr>
            </w:pPr>
          </w:p>
        </w:tc>
      </w:tr>
      <w:tr w:rsidR="0007505F" w14:paraId="3CE5A541" w14:textId="77777777">
        <w:trPr>
          <w:trHeight w:val="598"/>
        </w:trPr>
        <w:tc>
          <w:tcPr>
            <w:tcW w:w="768" w:type="dxa"/>
            <w:tcBorders>
              <w:top w:val="single" w:sz="4" w:space="0" w:color="auto"/>
              <w:left w:val="single" w:sz="4" w:space="0" w:color="auto"/>
              <w:bottom w:val="single" w:sz="4" w:space="0" w:color="auto"/>
              <w:right w:val="single" w:sz="4" w:space="0" w:color="auto"/>
            </w:tcBorders>
          </w:tcPr>
          <w:p w14:paraId="5F46BC50" w14:textId="77777777" w:rsidR="0007505F" w:rsidRDefault="0007505F">
            <w:pPr>
              <w:spacing w:line="360" w:lineRule="auto"/>
              <w:rPr>
                <w:rFonts w:ascii="宋体" w:eastAsia="宋体" w:hAnsi="宋体" w:cs="宋体"/>
                <w:sz w:val="24"/>
                <w:szCs w:val="24"/>
              </w:rPr>
            </w:pPr>
          </w:p>
        </w:tc>
        <w:tc>
          <w:tcPr>
            <w:tcW w:w="2123" w:type="dxa"/>
            <w:tcBorders>
              <w:top w:val="single" w:sz="4" w:space="0" w:color="auto"/>
              <w:left w:val="single" w:sz="4" w:space="0" w:color="auto"/>
              <w:bottom w:val="single" w:sz="4" w:space="0" w:color="auto"/>
              <w:right w:val="single" w:sz="4" w:space="0" w:color="auto"/>
            </w:tcBorders>
          </w:tcPr>
          <w:p w14:paraId="37B3369C" w14:textId="77777777" w:rsidR="0007505F" w:rsidRDefault="0007505F">
            <w:pPr>
              <w:spacing w:line="360" w:lineRule="auto"/>
              <w:rPr>
                <w:rFonts w:ascii="宋体" w:eastAsia="宋体" w:hAnsi="宋体" w:cs="宋体"/>
                <w:sz w:val="24"/>
                <w:szCs w:val="24"/>
              </w:rPr>
            </w:pPr>
          </w:p>
        </w:tc>
        <w:tc>
          <w:tcPr>
            <w:tcW w:w="1612" w:type="dxa"/>
            <w:tcBorders>
              <w:top w:val="single" w:sz="4" w:space="0" w:color="auto"/>
              <w:left w:val="single" w:sz="4" w:space="0" w:color="auto"/>
              <w:bottom w:val="single" w:sz="4" w:space="0" w:color="auto"/>
              <w:right w:val="single" w:sz="4" w:space="0" w:color="auto"/>
            </w:tcBorders>
          </w:tcPr>
          <w:p w14:paraId="7142C793" w14:textId="77777777" w:rsidR="0007505F" w:rsidRDefault="0007505F">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9EF487E" w14:textId="77777777" w:rsidR="0007505F" w:rsidRDefault="0007505F">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BBCC770" w14:textId="77777777" w:rsidR="0007505F" w:rsidRDefault="0007505F">
            <w:pPr>
              <w:spacing w:line="360" w:lineRule="auto"/>
              <w:rPr>
                <w:rFonts w:ascii="宋体" w:eastAsia="宋体" w:hAnsi="宋体" w:cs="宋体"/>
                <w:sz w:val="24"/>
                <w:szCs w:val="24"/>
              </w:rPr>
            </w:pPr>
          </w:p>
        </w:tc>
        <w:tc>
          <w:tcPr>
            <w:tcW w:w="1365" w:type="dxa"/>
            <w:tcBorders>
              <w:top w:val="single" w:sz="4" w:space="0" w:color="auto"/>
              <w:left w:val="single" w:sz="4" w:space="0" w:color="auto"/>
              <w:bottom w:val="single" w:sz="4" w:space="0" w:color="auto"/>
              <w:right w:val="single" w:sz="4" w:space="0" w:color="auto"/>
            </w:tcBorders>
          </w:tcPr>
          <w:p w14:paraId="743C0055" w14:textId="77777777" w:rsidR="0007505F" w:rsidRDefault="0007505F">
            <w:pPr>
              <w:spacing w:line="360" w:lineRule="auto"/>
              <w:rPr>
                <w:rFonts w:ascii="宋体" w:eastAsia="宋体" w:hAnsi="宋体" w:cs="宋体"/>
                <w:sz w:val="24"/>
                <w:szCs w:val="24"/>
              </w:rPr>
            </w:pPr>
          </w:p>
        </w:tc>
      </w:tr>
      <w:tr w:rsidR="0007505F" w14:paraId="633E1DBC" w14:textId="77777777">
        <w:trPr>
          <w:trHeight w:val="693"/>
        </w:trPr>
        <w:tc>
          <w:tcPr>
            <w:tcW w:w="768" w:type="dxa"/>
            <w:tcBorders>
              <w:top w:val="single" w:sz="4" w:space="0" w:color="auto"/>
              <w:left w:val="single" w:sz="4" w:space="0" w:color="auto"/>
              <w:bottom w:val="single" w:sz="4" w:space="0" w:color="auto"/>
              <w:right w:val="single" w:sz="4" w:space="0" w:color="auto"/>
            </w:tcBorders>
          </w:tcPr>
          <w:p w14:paraId="51018980" w14:textId="77777777" w:rsidR="0007505F" w:rsidRDefault="0007505F">
            <w:pPr>
              <w:spacing w:line="360" w:lineRule="auto"/>
              <w:rPr>
                <w:rFonts w:ascii="宋体" w:eastAsia="宋体" w:hAnsi="宋体" w:cs="宋体"/>
                <w:sz w:val="24"/>
                <w:szCs w:val="24"/>
              </w:rPr>
            </w:pPr>
          </w:p>
        </w:tc>
        <w:tc>
          <w:tcPr>
            <w:tcW w:w="2123" w:type="dxa"/>
            <w:tcBorders>
              <w:top w:val="single" w:sz="4" w:space="0" w:color="auto"/>
              <w:left w:val="single" w:sz="4" w:space="0" w:color="auto"/>
              <w:bottom w:val="single" w:sz="4" w:space="0" w:color="auto"/>
              <w:right w:val="single" w:sz="4" w:space="0" w:color="auto"/>
            </w:tcBorders>
          </w:tcPr>
          <w:p w14:paraId="4304DA01" w14:textId="77777777" w:rsidR="0007505F" w:rsidRDefault="0007505F">
            <w:pPr>
              <w:spacing w:line="360" w:lineRule="auto"/>
              <w:rPr>
                <w:rFonts w:ascii="宋体" w:eastAsia="宋体" w:hAnsi="宋体" w:cs="宋体"/>
                <w:sz w:val="24"/>
                <w:szCs w:val="24"/>
              </w:rPr>
            </w:pPr>
          </w:p>
        </w:tc>
        <w:tc>
          <w:tcPr>
            <w:tcW w:w="1612" w:type="dxa"/>
            <w:tcBorders>
              <w:top w:val="single" w:sz="4" w:space="0" w:color="auto"/>
              <w:left w:val="single" w:sz="4" w:space="0" w:color="auto"/>
              <w:bottom w:val="single" w:sz="4" w:space="0" w:color="auto"/>
              <w:right w:val="single" w:sz="4" w:space="0" w:color="auto"/>
            </w:tcBorders>
          </w:tcPr>
          <w:p w14:paraId="2C2C1E6C" w14:textId="77777777" w:rsidR="0007505F" w:rsidRDefault="0007505F">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397E8B5" w14:textId="77777777" w:rsidR="0007505F" w:rsidRDefault="0007505F">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5C72891" w14:textId="77777777" w:rsidR="0007505F" w:rsidRDefault="0007505F">
            <w:pPr>
              <w:spacing w:line="360" w:lineRule="auto"/>
              <w:rPr>
                <w:rFonts w:ascii="宋体" w:eastAsia="宋体" w:hAnsi="宋体" w:cs="宋体"/>
                <w:sz w:val="24"/>
                <w:szCs w:val="24"/>
              </w:rPr>
            </w:pPr>
          </w:p>
        </w:tc>
        <w:tc>
          <w:tcPr>
            <w:tcW w:w="1365" w:type="dxa"/>
            <w:tcBorders>
              <w:top w:val="single" w:sz="4" w:space="0" w:color="auto"/>
              <w:left w:val="single" w:sz="4" w:space="0" w:color="auto"/>
              <w:bottom w:val="single" w:sz="4" w:space="0" w:color="auto"/>
              <w:right w:val="single" w:sz="4" w:space="0" w:color="auto"/>
            </w:tcBorders>
          </w:tcPr>
          <w:p w14:paraId="246C2116" w14:textId="77777777" w:rsidR="0007505F" w:rsidRDefault="0007505F">
            <w:pPr>
              <w:spacing w:line="360" w:lineRule="auto"/>
              <w:rPr>
                <w:rFonts w:ascii="宋体" w:eastAsia="宋体" w:hAnsi="宋体" w:cs="宋体"/>
                <w:sz w:val="24"/>
                <w:szCs w:val="24"/>
              </w:rPr>
            </w:pPr>
          </w:p>
        </w:tc>
      </w:tr>
      <w:tr w:rsidR="0007505F" w14:paraId="421ED51C" w14:textId="77777777">
        <w:trPr>
          <w:trHeight w:val="598"/>
        </w:trPr>
        <w:tc>
          <w:tcPr>
            <w:tcW w:w="768" w:type="dxa"/>
            <w:tcBorders>
              <w:top w:val="single" w:sz="4" w:space="0" w:color="auto"/>
              <w:left w:val="single" w:sz="4" w:space="0" w:color="auto"/>
              <w:bottom w:val="single" w:sz="4" w:space="0" w:color="auto"/>
              <w:right w:val="single" w:sz="4" w:space="0" w:color="auto"/>
            </w:tcBorders>
          </w:tcPr>
          <w:p w14:paraId="61079FD8" w14:textId="77777777" w:rsidR="0007505F" w:rsidRDefault="0007505F">
            <w:pPr>
              <w:spacing w:line="360" w:lineRule="auto"/>
              <w:rPr>
                <w:rFonts w:ascii="宋体" w:eastAsia="宋体" w:hAnsi="宋体" w:cs="宋体"/>
                <w:sz w:val="24"/>
                <w:szCs w:val="24"/>
              </w:rPr>
            </w:pPr>
          </w:p>
        </w:tc>
        <w:tc>
          <w:tcPr>
            <w:tcW w:w="2123" w:type="dxa"/>
            <w:tcBorders>
              <w:top w:val="single" w:sz="4" w:space="0" w:color="auto"/>
              <w:left w:val="single" w:sz="4" w:space="0" w:color="auto"/>
              <w:bottom w:val="single" w:sz="4" w:space="0" w:color="auto"/>
              <w:right w:val="single" w:sz="4" w:space="0" w:color="auto"/>
            </w:tcBorders>
          </w:tcPr>
          <w:p w14:paraId="7C8C068B" w14:textId="77777777" w:rsidR="0007505F" w:rsidRDefault="0007505F">
            <w:pPr>
              <w:spacing w:line="360" w:lineRule="auto"/>
              <w:rPr>
                <w:rFonts w:ascii="宋体" w:eastAsia="宋体" w:hAnsi="宋体" w:cs="宋体"/>
                <w:sz w:val="24"/>
                <w:szCs w:val="24"/>
              </w:rPr>
            </w:pPr>
          </w:p>
        </w:tc>
        <w:tc>
          <w:tcPr>
            <w:tcW w:w="1612" w:type="dxa"/>
            <w:tcBorders>
              <w:top w:val="single" w:sz="4" w:space="0" w:color="auto"/>
              <w:left w:val="single" w:sz="4" w:space="0" w:color="auto"/>
              <w:bottom w:val="single" w:sz="4" w:space="0" w:color="auto"/>
              <w:right w:val="single" w:sz="4" w:space="0" w:color="auto"/>
            </w:tcBorders>
          </w:tcPr>
          <w:p w14:paraId="22E403F9" w14:textId="77777777" w:rsidR="0007505F" w:rsidRDefault="0007505F">
            <w:pPr>
              <w:spacing w:line="360" w:lineRule="auto"/>
              <w:rPr>
                <w:rFonts w:ascii="宋体" w:eastAsia="宋体" w:hAnsi="宋体" w:cs="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793C81" w14:textId="77777777" w:rsidR="0007505F" w:rsidRDefault="0007505F">
            <w:pPr>
              <w:spacing w:line="360" w:lineRule="auto"/>
              <w:rPr>
                <w:rFonts w:ascii="宋体" w:eastAsia="宋体" w:hAnsi="宋体" w:cs="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612DA8E" w14:textId="77777777" w:rsidR="0007505F" w:rsidRDefault="0007505F">
            <w:pPr>
              <w:spacing w:line="360" w:lineRule="auto"/>
              <w:rPr>
                <w:rFonts w:ascii="宋体" w:eastAsia="宋体" w:hAnsi="宋体" w:cs="宋体"/>
                <w:sz w:val="24"/>
                <w:szCs w:val="24"/>
              </w:rPr>
            </w:pPr>
          </w:p>
        </w:tc>
        <w:tc>
          <w:tcPr>
            <w:tcW w:w="1365" w:type="dxa"/>
            <w:tcBorders>
              <w:top w:val="single" w:sz="4" w:space="0" w:color="auto"/>
              <w:left w:val="single" w:sz="4" w:space="0" w:color="auto"/>
              <w:bottom w:val="single" w:sz="4" w:space="0" w:color="auto"/>
              <w:right w:val="single" w:sz="4" w:space="0" w:color="auto"/>
            </w:tcBorders>
          </w:tcPr>
          <w:p w14:paraId="7C57748A" w14:textId="77777777" w:rsidR="0007505F" w:rsidRDefault="0007505F">
            <w:pPr>
              <w:spacing w:line="360" w:lineRule="auto"/>
              <w:rPr>
                <w:rFonts w:ascii="宋体" w:eastAsia="宋体" w:hAnsi="宋体" w:cs="宋体"/>
                <w:sz w:val="24"/>
                <w:szCs w:val="24"/>
              </w:rPr>
            </w:pPr>
          </w:p>
        </w:tc>
      </w:tr>
    </w:tbl>
    <w:p w14:paraId="33E25A21" w14:textId="77777777" w:rsidR="0007505F" w:rsidRDefault="00054375">
      <w:pPr>
        <w:widowControl/>
        <w:snapToGrid w:val="0"/>
        <w:spacing w:line="360" w:lineRule="auto"/>
        <w:ind w:left="240" w:hangingChars="100" w:hanging="240"/>
        <w:jc w:val="left"/>
        <w:rPr>
          <w:rFonts w:ascii="宋体" w:eastAsia="宋体" w:hAnsi="宋体" w:cs="宋体"/>
          <w:kern w:val="0"/>
          <w:sz w:val="24"/>
          <w:szCs w:val="24"/>
        </w:rPr>
      </w:pPr>
      <w:r>
        <w:rPr>
          <w:rFonts w:ascii="宋体" w:eastAsia="宋体" w:hAnsi="宋体" w:cs="宋体" w:hint="eastAsia"/>
          <w:sz w:val="24"/>
          <w:szCs w:val="24"/>
        </w:rPr>
        <w:t>注：1、</w:t>
      </w:r>
      <w:r>
        <w:rPr>
          <w:rFonts w:ascii="宋体" w:eastAsia="宋体" w:hAnsi="宋体" w:cs="宋体"/>
          <w:kern w:val="0"/>
          <w:sz w:val="24"/>
          <w:szCs w:val="24"/>
        </w:rPr>
        <w:t>对</w:t>
      </w:r>
      <w:r>
        <w:rPr>
          <w:rFonts w:ascii="宋体" w:eastAsia="宋体" w:hAnsi="宋体" w:cs="宋体" w:hint="eastAsia"/>
          <w:kern w:val="0"/>
          <w:sz w:val="24"/>
          <w:szCs w:val="24"/>
        </w:rPr>
        <w:t>遴选</w:t>
      </w:r>
      <w:r>
        <w:rPr>
          <w:rFonts w:ascii="宋体" w:eastAsia="宋体" w:hAnsi="宋体" w:cs="宋体"/>
          <w:kern w:val="0"/>
          <w:sz w:val="24"/>
          <w:szCs w:val="24"/>
        </w:rPr>
        <w:t>文件有任何偏离应列明“正偏离”或“负偏离”。</w:t>
      </w:r>
    </w:p>
    <w:p w14:paraId="0DA87E5B" w14:textId="77777777" w:rsidR="0007505F" w:rsidRDefault="00054375">
      <w:pPr>
        <w:spacing w:line="360" w:lineRule="auto"/>
        <w:ind w:firstLineChars="200" w:firstLine="480"/>
        <w:rPr>
          <w:rFonts w:ascii="宋体" w:eastAsia="宋体" w:hAnsi="宋体" w:cs="Times New Roman"/>
          <w:kern w:val="0"/>
          <w:sz w:val="24"/>
          <w:szCs w:val="21"/>
          <w:u w:val="single"/>
          <w:lang w:val="zh-CN"/>
        </w:rPr>
      </w:pPr>
      <w:r>
        <w:rPr>
          <w:rFonts w:ascii="宋体" w:eastAsia="宋体" w:hAnsi="宋体" w:cs="Times New Roman"/>
          <w:kern w:val="0"/>
          <w:sz w:val="24"/>
          <w:szCs w:val="21"/>
          <w:lang w:val="zh-CN"/>
        </w:rPr>
        <w:t>2、对</w:t>
      </w:r>
      <w:r>
        <w:rPr>
          <w:rFonts w:ascii="宋体" w:eastAsia="宋体" w:hAnsi="宋体" w:cs="Times New Roman" w:hint="eastAsia"/>
          <w:kern w:val="0"/>
          <w:sz w:val="24"/>
          <w:szCs w:val="21"/>
          <w:lang w:val="zh-CN"/>
        </w:rPr>
        <w:t>遴选</w:t>
      </w:r>
      <w:r>
        <w:rPr>
          <w:rFonts w:ascii="宋体" w:eastAsia="宋体" w:hAnsi="宋体" w:cs="Times New Roman"/>
          <w:kern w:val="0"/>
          <w:sz w:val="24"/>
          <w:szCs w:val="21"/>
          <w:lang w:val="zh-CN"/>
        </w:rPr>
        <w:t>文件无偏离应标明“无偏离”</w:t>
      </w:r>
    </w:p>
    <w:p w14:paraId="14041EC9" w14:textId="77777777" w:rsidR="0007505F" w:rsidRDefault="0007505F">
      <w:pPr>
        <w:snapToGrid w:val="0"/>
        <w:spacing w:line="360" w:lineRule="auto"/>
        <w:rPr>
          <w:rFonts w:ascii="Arial" w:eastAsia="仿宋_GB2312" w:hAnsi="Arial" w:cs="宋体"/>
          <w:sz w:val="24"/>
          <w:szCs w:val="24"/>
        </w:rPr>
      </w:pPr>
    </w:p>
    <w:p w14:paraId="7D1DC18F" w14:textId="77777777" w:rsidR="0007505F" w:rsidRDefault="0007505F">
      <w:pPr>
        <w:snapToGrid w:val="0"/>
        <w:spacing w:line="360" w:lineRule="auto"/>
        <w:jc w:val="center"/>
        <w:rPr>
          <w:rFonts w:ascii="Arial" w:eastAsia="仿宋_GB2312" w:hAnsi="Arial" w:cs="宋体"/>
          <w:sz w:val="24"/>
          <w:szCs w:val="24"/>
        </w:rPr>
      </w:pPr>
    </w:p>
    <w:p w14:paraId="79978228" w14:textId="77777777" w:rsidR="0007505F" w:rsidRDefault="0007505F">
      <w:pPr>
        <w:snapToGrid w:val="0"/>
        <w:spacing w:line="360" w:lineRule="auto"/>
        <w:jc w:val="center"/>
        <w:rPr>
          <w:rFonts w:ascii="Arial" w:eastAsia="仿宋_GB2312" w:hAnsi="Arial" w:cs="宋体"/>
          <w:sz w:val="24"/>
          <w:szCs w:val="24"/>
        </w:rPr>
      </w:pPr>
    </w:p>
    <w:p w14:paraId="4469386F" w14:textId="77777777" w:rsidR="0007505F" w:rsidRDefault="0007505F">
      <w:pPr>
        <w:snapToGrid w:val="0"/>
        <w:spacing w:line="360" w:lineRule="auto"/>
        <w:jc w:val="center"/>
        <w:rPr>
          <w:rFonts w:ascii="Arial" w:eastAsia="仿宋_GB2312" w:hAnsi="Arial" w:cs="宋体"/>
          <w:sz w:val="24"/>
          <w:szCs w:val="24"/>
        </w:rPr>
      </w:pPr>
    </w:p>
    <w:p w14:paraId="13A6D690" w14:textId="77777777" w:rsidR="0007505F" w:rsidRDefault="0007505F">
      <w:pPr>
        <w:snapToGrid w:val="0"/>
        <w:spacing w:line="360" w:lineRule="auto"/>
        <w:jc w:val="center"/>
        <w:rPr>
          <w:rFonts w:ascii="Arial" w:eastAsia="仿宋_GB2312" w:hAnsi="Arial" w:cs="宋体"/>
          <w:sz w:val="24"/>
          <w:szCs w:val="24"/>
        </w:rPr>
      </w:pPr>
    </w:p>
    <w:p w14:paraId="02821CCC" w14:textId="77777777" w:rsidR="0007505F" w:rsidRDefault="00054375">
      <w:pPr>
        <w:spacing w:line="360" w:lineRule="auto"/>
        <w:rPr>
          <w:rFonts w:ascii="宋体" w:eastAsia="宋体" w:hAnsi="宋体" w:cs="宋体"/>
          <w:sz w:val="24"/>
          <w:szCs w:val="24"/>
          <w:u w:val="single"/>
        </w:rPr>
      </w:pPr>
      <w:r>
        <w:rPr>
          <w:rFonts w:ascii="宋体" w:eastAsia="宋体" w:hAnsi="宋体" w:cs="宋体" w:hint="eastAsia"/>
          <w:sz w:val="24"/>
          <w:szCs w:val="24"/>
        </w:rPr>
        <w:t>承包商授权代表（签字）：</w:t>
      </w:r>
      <w:r>
        <w:rPr>
          <w:rFonts w:ascii="宋体" w:eastAsia="宋体" w:hAnsi="宋体" w:cs="宋体" w:hint="eastAsia"/>
          <w:sz w:val="24"/>
          <w:szCs w:val="24"/>
          <w:u w:val="single"/>
        </w:rPr>
        <w:t xml:space="preserve">                       </w:t>
      </w:r>
    </w:p>
    <w:p w14:paraId="5497605A" w14:textId="77777777" w:rsidR="0007505F" w:rsidRDefault="0007505F">
      <w:pPr>
        <w:spacing w:line="360" w:lineRule="auto"/>
        <w:rPr>
          <w:rFonts w:ascii="宋体" w:eastAsia="宋体" w:hAnsi="宋体" w:cs="宋体"/>
          <w:sz w:val="24"/>
          <w:szCs w:val="24"/>
          <w:u w:val="single"/>
        </w:rPr>
      </w:pPr>
    </w:p>
    <w:p w14:paraId="4E5836E9"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承包商名称（加盖单位公章）：</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293F6DCD" w14:textId="77777777" w:rsidR="0007505F" w:rsidRDefault="0007505F">
      <w:pPr>
        <w:spacing w:line="360" w:lineRule="auto"/>
        <w:rPr>
          <w:rFonts w:ascii="宋体" w:eastAsia="宋体" w:hAnsi="宋体" w:cs="宋体"/>
          <w:sz w:val="24"/>
          <w:szCs w:val="24"/>
          <w:u w:val="single"/>
        </w:rPr>
      </w:pPr>
    </w:p>
    <w:p w14:paraId="01640D32" w14:textId="77777777" w:rsidR="0007505F" w:rsidRDefault="00054375">
      <w:pPr>
        <w:snapToGrid w:val="0"/>
        <w:spacing w:line="360" w:lineRule="auto"/>
        <w:rPr>
          <w:rFonts w:ascii="Arial" w:eastAsia="仿宋_GB2312" w:hAnsi="Arial" w:cs="宋体"/>
          <w:sz w:val="24"/>
          <w:szCs w:val="24"/>
          <w:u w:val="single"/>
        </w:rPr>
      </w:pPr>
      <w:r>
        <w:rPr>
          <w:rFonts w:ascii="Arial" w:eastAsia="宋体" w:hAnsi="Arial" w:cs="宋体" w:hint="eastAsia"/>
          <w:sz w:val="24"/>
          <w:szCs w:val="24"/>
        </w:rPr>
        <w:t>日期：</w:t>
      </w:r>
      <w:r>
        <w:rPr>
          <w:rFonts w:ascii="Arial" w:eastAsia="宋体" w:hAnsi="Arial" w:cs="宋体" w:hint="eastAsia"/>
          <w:sz w:val="24"/>
          <w:szCs w:val="24"/>
          <w:u w:val="single"/>
        </w:rPr>
        <w:t xml:space="preserve">                                         </w:t>
      </w:r>
    </w:p>
    <w:p w14:paraId="765AE1B8" w14:textId="77777777" w:rsidR="0007505F" w:rsidRDefault="0007505F">
      <w:pPr>
        <w:snapToGrid w:val="0"/>
        <w:spacing w:line="360" w:lineRule="auto"/>
        <w:jc w:val="center"/>
        <w:rPr>
          <w:rFonts w:ascii="Arial" w:eastAsia="仿宋_GB2312" w:hAnsi="Arial" w:cs="宋体"/>
          <w:sz w:val="24"/>
          <w:szCs w:val="24"/>
        </w:rPr>
      </w:pPr>
    </w:p>
    <w:p w14:paraId="179256A5" w14:textId="77777777" w:rsidR="0007505F" w:rsidRDefault="00054375">
      <w:pPr>
        <w:snapToGrid w:val="0"/>
        <w:spacing w:line="360" w:lineRule="auto"/>
        <w:jc w:val="center"/>
        <w:outlineLvl w:val="0"/>
        <w:rPr>
          <w:rFonts w:ascii="Arial" w:eastAsia="黑体" w:hAnsi="Arial" w:cs="Times New Roman"/>
          <w:b/>
          <w:bCs/>
          <w:kern w:val="0"/>
          <w:sz w:val="20"/>
          <w:szCs w:val="20"/>
        </w:rPr>
      </w:pPr>
      <w:r>
        <w:rPr>
          <w:rFonts w:ascii="Arial" w:eastAsia="黑体" w:hAnsi="Arial" w:cs="Times New Roman"/>
          <w:b/>
          <w:bCs/>
          <w:kern w:val="0"/>
          <w:sz w:val="20"/>
          <w:szCs w:val="20"/>
        </w:rPr>
        <w:br w:type="page"/>
      </w:r>
      <w:bookmarkStart w:id="144" w:name="_Hlt86808063"/>
      <w:bookmarkStart w:id="145" w:name="_Hlt85616740"/>
      <w:bookmarkStart w:id="146" w:name="_Hlt85616548"/>
      <w:bookmarkStart w:id="147" w:name="_Toc389141971"/>
      <w:bookmarkStart w:id="148" w:name="_Toc448322562"/>
      <w:bookmarkStart w:id="149" w:name="_Toc508200450"/>
      <w:bookmarkStart w:id="150" w:name="_Toc535855951"/>
      <w:bookmarkStart w:id="151" w:name="_Toc11108190"/>
      <w:bookmarkStart w:id="152" w:name="_Toc85430473"/>
      <w:bookmarkStart w:id="153" w:name="_Toc235857003"/>
      <w:bookmarkStart w:id="154" w:name="_Toc83547695"/>
      <w:bookmarkEnd w:id="144"/>
      <w:bookmarkEnd w:id="145"/>
      <w:bookmarkEnd w:id="146"/>
    </w:p>
    <w:p w14:paraId="6412AE43" w14:textId="77777777" w:rsidR="0007505F" w:rsidRDefault="00054375">
      <w:pPr>
        <w:snapToGrid w:val="0"/>
        <w:spacing w:line="360" w:lineRule="auto"/>
        <w:jc w:val="center"/>
        <w:outlineLvl w:val="0"/>
        <w:rPr>
          <w:rFonts w:ascii="宋体" w:eastAsia="宋体" w:hAnsi="宋体" w:cs="Times New Roman"/>
          <w:b/>
          <w:kern w:val="0"/>
          <w:sz w:val="24"/>
          <w:szCs w:val="24"/>
        </w:rPr>
      </w:pPr>
      <w:r>
        <w:rPr>
          <w:rFonts w:ascii="宋体" w:eastAsia="宋体" w:hAnsi="宋体" w:cs="黑体" w:hint="eastAsia"/>
          <w:b/>
          <w:kern w:val="0"/>
          <w:sz w:val="24"/>
          <w:szCs w:val="24"/>
        </w:rPr>
        <w:lastRenderedPageBreak/>
        <w:t>附件</w:t>
      </w:r>
      <w:r>
        <w:rPr>
          <w:rFonts w:ascii="宋体" w:eastAsia="宋体" w:hAnsi="宋体" w:cs="Arial"/>
          <w:b/>
          <w:kern w:val="0"/>
          <w:sz w:val="24"/>
          <w:szCs w:val="24"/>
        </w:rPr>
        <w:t xml:space="preserve">3  </w:t>
      </w:r>
      <w:r>
        <w:rPr>
          <w:rFonts w:ascii="宋体" w:eastAsia="宋体" w:hAnsi="宋体" w:cs="黑体" w:hint="eastAsia"/>
          <w:b/>
          <w:kern w:val="0"/>
          <w:sz w:val="24"/>
          <w:szCs w:val="24"/>
        </w:rPr>
        <w:t>法定代表人授权书</w:t>
      </w:r>
      <w:bookmarkEnd w:id="147"/>
      <w:bookmarkEnd w:id="148"/>
      <w:bookmarkEnd w:id="149"/>
      <w:bookmarkEnd w:id="150"/>
      <w:bookmarkEnd w:id="151"/>
    </w:p>
    <w:p w14:paraId="3BB434A1" w14:textId="77777777" w:rsidR="0007505F" w:rsidRDefault="00054375">
      <w:pPr>
        <w:snapToGrid w:val="0"/>
        <w:spacing w:line="360" w:lineRule="auto"/>
        <w:ind w:firstLine="540"/>
        <w:rPr>
          <w:rFonts w:ascii="宋体" w:eastAsia="宋体" w:hAnsi="宋体" w:cs="Arial"/>
          <w:sz w:val="24"/>
          <w:szCs w:val="24"/>
        </w:rPr>
      </w:pPr>
      <w:r>
        <w:rPr>
          <w:rFonts w:ascii="宋体" w:eastAsia="宋体" w:hAnsi="宋体" w:cs="宋体" w:hint="eastAsia"/>
          <w:sz w:val="24"/>
          <w:szCs w:val="24"/>
        </w:rPr>
        <w:t>注册于（国家或地区的名称）的</w:t>
      </w:r>
      <w:r>
        <w:rPr>
          <w:rFonts w:ascii="宋体" w:eastAsia="宋体" w:hAnsi="宋体" w:cs="Arial"/>
          <w:sz w:val="24"/>
          <w:szCs w:val="24"/>
        </w:rPr>
        <w:t>_______</w:t>
      </w:r>
      <w:r>
        <w:rPr>
          <w:rFonts w:ascii="宋体" w:eastAsia="宋体" w:hAnsi="宋体" w:cs="宋体" w:hint="eastAsia"/>
          <w:sz w:val="24"/>
          <w:szCs w:val="24"/>
        </w:rPr>
        <w:t>（公司名称）的在下面签字的（法定代表人姓名、职务）代表本公司授权</w:t>
      </w:r>
      <w:r>
        <w:rPr>
          <w:rFonts w:ascii="宋体" w:eastAsia="宋体" w:hAnsi="宋体" w:cs="Arial"/>
          <w:sz w:val="24"/>
          <w:szCs w:val="24"/>
        </w:rPr>
        <w:t>_______________</w:t>
      </w:r>
      <w:r>
        <w:rPr>
          <w:rFonts w:ascii="宋体" w:eastAsia="宋体" w:hAnsi="宋体" w:cs="宋体" w:hint="eastAsia"/>
          <w:sz w:val="24"/>
          <w:szCs w:val="24"/>
        </w:rPr>
        <w:t>（公司名称）的在下面签字的（被授权人的姓名、职务）为本公司的合法代理人，就（项目名称、项目编号）的遴选，以本公司名义处理一切与之有关的事务。</w:t>
      </w:r>
    </w:p>
    <w:p w14:paraId="0B53DABC" w14:textId="77777777" w:rsidR="0007505F" w:rsidRDefault="0007505F">
      <w:pPr>
        <w:snapToGrid w:val="0"/>
        <w:spacing w:line="360" w:lineRule="auto"/>
        <w:ind w:firstLine="540"/>
        <w:rPr>
          <w:rFonts w:ascii="宋体" w:eastAsia="宋体" w:hAnsi="宋体" w:cs="Arial"/>
          <w:sz w:val="24"/>
          <w:szCs w:val="24"/>
        </w:rPr>
      </w:pPr>
    </w:p>
    <w:p w14:paraId="2AFB1466" w14:textId="77777777" w:rsidR="0007505F" w:rsidRDefault="00054375">
      <w:pPr>
        <w:snapToGrid w:val="0"/>
        <w:spacing w:line="360" w:lineRule="auto"/>
        <w:ind w:firstLine="540"/>
        <w:rPr>
          <w:rFonts w:ascii="宋体" w:eastAsia="宋体" w:hAnsi="宋体" w:cs="Arial"/>
          <w:sz w:val="24"/>
          <w:szCs w:val="24"/>
        </w:rPr>
      </w:pPr>
      <w:r>
        <w:rPr>
          <w:rFonts w:ascii="宋体" w:eastAsia="宋体" w:hAnsi="宋体" w:cs="宋体" w:hint="eastAsia"/>
          <w:sz w:val="24"/>
          <w:szCs w:val="24"/>
        </w:rPr>
        <w:t>本授权书于</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日盖章生效，特此声明。</w:t>
      </w:r>
    </w:p>
    <w:p w14:paraId="7D4A4612" w14:textId="77777777" w:rsidR="0007505F" w:rsidRDefault="0007505F">
      <w:pPr>
        <w:snapToGrid w:val="0"/>
        <w:spacing w:line="360" w:lineRule="auto"/>
        <w:ind w:firstLine="540"/>
        <w:rPr>
          <w:rFonts w:ascii="宋体" w:eastAsia="宋体" w:hAnsi="宋体" w:cs="Arial"/>
          <w:sz w:val="24"/>
          <w:szCs w:val="24"/>
        </w:rPr>
      </w:pPr>
    </w:p>
    <w:p w14:paraId="256F2983" w14:textId="77777777" w:rsidR="0007505F" w:rsidRDefault="00054375">
      <w:pPr>
        <w:snapToGrid w:val="0"/>
        <w:spacing w:line="360" w:lineRule="auto"/>
        <w:ind w:firstLine="540"/>
        <w:rPr>
          <w:rFonts w:ascii="宋体" w:eastAsia="宋体" w:hAnsi="宋体" w:cs="Arial"/>
          <w:sz w:val="24"/>
          <w:szCs w:val="24"/>
          <w:u w:val="single"/>
        </w:rPr>
      </w:pPr>
      <w:r>
        <w:rPr>
          <w:rFonts w:ascii="宋体" w:eastAsia="宋体" w:hAnsi="宋体" w:cs="宋体" w:hint="eastAsia"/>
          <w:sz w:val="24"/>
          <w:szCs w:val="24"/>
        </w:rPr>
        <w:t>法定代表人签字或签章：</w:t>
      </w:r>
      <w:r>
        <w:rPr>
          <w:rFonts w:ascii="宋体" w:eastAsia="宋体" w:hAnsi="宋体" w:cs="宋体" w:hint="eastAsia"/>
          <w:sz w:val="24"/>
          <w:szCs w:val="24"/>
          <w:u w:val="single"/>
        </w:rPr>
        <w:t xml:space="preserve">                     </w:t>
      </w:r>
    </w:p>
    <w:p w14:paraId="34983B91" w14:textId="77777777" w:rsidR="0007505F" w:rsidRDefault="00054375">
      <w:pPr>
        <w:snapToGrid w:val="0"/>
        <w:spacing w:line="360" w:lineRule="auto"/>
        <w:ind w:firstLine="540"/>
        <w:rPr>
          <w:rFonts w:ascii="宋体" w:eastAsia="宋体" w:hAnsi="宋体" w:cs="宋体"/>
          <w:sz w:val="24"/>
          <w:szCs w:val="24"/>
          <w:u w:val="single"/>
        </w:rPr>
      </w:pPr>
      <w:r>
        <w:rPr>
          <w:rFonts w:ascii="宋体" w:eastAsia="宋体" w:hAnsi="宋体" w:cs="宋体" w:hint="eastAsia"/>
          <w:sz w:val="24"/>
          <w:szCs w:val="24"/>
        </w:rPr>
        <w:t>被授权人签字：</w:t>
      </w:r>
      <w:r>
        <w:rPr>
          <w:rFonts w:ascii="宋体" w:eastAsia="宋体" w:hAnsi="宋体" w:cs="宋体" w:hint="eastAsia"/>
          <w:sz w:val="24"/>
          <w:szCs w:val="24"/>
          <w:u w:val="single"/>
        </w:rPr>
        <w:t xml:space="preserve">                             </w:t>
      </w:r>
    </w:p>
    <w:p w14:paraId="4F31ED43" w14:textId="77777777" w:rsidR="0007505F" w:rsidRDefault="00054375">
      <w:pPr>
        <w:snapToGrid w:val="0"/>
        <w:spacing w:line="360" w:lineRule="auto"/>
        <w:ind w:firstLine="540"/>
        <w:rPr>
          <w:rFonts w:ascii="宋体" w:eastAsia="宋体" w:hAnsi="宋体" w:cs="Arial"/>
          <w:sz w:val="24"/>
          <w:szCs w:val="24"/>
        </w:rPr>
      </w:pPr>
      <w:r>
        <w:rPr>
          <w:rFonts w:ascii="宋体" w:eastAsia="宋体" w:hAnsi="宋体" w:cs="宋体" w:hint="eastAsia"/>
          <w:sz w:val="24"/>
          <w:szCs w:val="24"/>
        </w:rPr>
        <w:t>被授权人职务</w:t>
      </w:r>
      <w:r>
        <w:rPr>
          <w:rFonts w:ascii="宋体" w:eastAsia="宋体" w:hAnsi="宋体" w:cs="宋体"/>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4967F709" w14:textId="77777777" w:rsidR="0007505F" w:rsidRDefault="00054375">
      <w:pPr>
        <w:snapToGrid w:val="0"/>
        <w:spacing w:line="360" w:lineRule="auto"/>
        <w:ind w:firstLine="540"/>
        <w:rPr>
          <w:rFonts w:ascii="宋体" w:eastAsia="宋体" w:hAnsi="宋体" w:cs="宋体"/>
          <w:sz w:val="24"/>
          <w:szCs w:val="24"/>
          <w:u w:val="single"/>
        </w:rPr>
      </w:pPr>
      <w:r>
        <w:rPr>
          <w:rFonts w:ascii="宋体" w:eastAsia="宋体" w:hAnsi="宋体" w:cs="宋体" w:hint="eastAsia"/>
          <w:sz w:val="24"/>
          <w:szCs w:val="24"/>
        </w:rPr>
        <w:t>承包商全称（加盖单位公章）：</w:t>
      </w:r>
      <w:r>
        <w:rPr>
          <w:rFonts w:ascii="宋体" w:eastAsia="宋体" w:hAnsi="宋体" w:cs="宋体" w:hint="eastAsia"/>
          <w:sz w:val="24"/>
          <w:szCs w:val="24"/>
          <w:u w:val="single"/>
        </w:rPr>
        <w:t xml:space="preserve">               </w:t>
      </w:r>
    </w:p>
    <w:p w14:paraId="347CE9FD" w14:textId="77777777" w:rsidR="0007505F" w:rsidRDefault="00054375">
      <w:pPr>
        <w:snapToGrid w:val="0"/>
        <w:spacing w:line="360" w:lineRule="auto"/>
        <w:ind w:firstLine="540"/>
        <w:rPr>
          <w:rFonts w:ascii="宋体" w:eastAsia="宋体" w:hAnsi="宋体" w:cs="宋体"/>
          <w:sz w:val="24"/>
          <w:szCs w:val="24"/>
          <w:u w:val="single"/>
        </w:rPr>
      </w:pPr>
      <w:r>
        <w:rPr>
          <w:rFonts w:ascii="宋体" w:eastAsia="宋体" w:hAnsi="宋体" w:cs="宋体" w:hint="eastAsia"/>
          <w:sz w:val="24"/>
          <w:szCs w:val="24"/>
        </w:rPr>
        <w:t>详细</w:t>
      </w:r>
      <w:r>
        <w:rPr>
          <w:rFonts w:ascii="宋体" w:eastAsia="宋体" w:hAnsi="宋体" w:cs="宋体"/>
          <w:sz w:val="24"/>
          <w:szCs w:val="24"/>
        </w:rPr>
        <w:t>通讯地址：</w:t>
      </w:r>
      <w:r>
        <w:rPr>
          <w:rFonts w:ascii="宋体" w:eastAsia="宋体" w:hAnsi="宋体" w:cs="宋体" w:hint="eastAsia"/>
          <w:sz w:val="24"/>
          <w:szCs w:val="24"/>
          <w:u w:val="single"/>
        </w:rPr>
        <w:t xml:space="preserve">                             </w:t>
      </w:r>
    </w:p>
    <w:p w14:paraId="372960F5" w14:textId="77777777" w:rsidR="0007505F" w:rsidRDefault="00054375">
      <w:pPr>
        <w:snapToGrid w:val="0"/>
        <w:spacing w:line="360" w:lineRule="auto"/>
        <w:ind w:firstLine="540"/>
        <w:rPr>
          <w:rFonts w:ascii="宋体" w:eastAsia="宋体" w:hAnsi="宋体" w:cs="宋体"/>
          <w:sz w:val="24"/>
          <w:szCs w:val="24"/>
          <w:u w:val="single"/>
        </w:rPr>
      </w:pPr>
      <w:r>
        <w:rPr>
          <w:rFonts w:ascii="宋体" w:eastAsia="宋体" w:hAnsi="宋体" w:cs="宋体" w:hint="eastAsia"/>
          <w:sz w:val="24"/>
          <w:szCs w:val="24"/>
        </w:rPr>
        <w:t>邮政编码</w:t>
      </w:r>
      <w:r>
        <w:rPr>
          <w:rFonts w:ascii="宋体" w:eastAsia="宋体" w:hAnsi="宋体" w:cs="宋体"/>
          <w:sz w:val="24"/>
          <w:szCs w:val="24"/>
        </w:rPr>
        <w:t>：</w:t>
      </w:r>
      <w:r>
        <w:rPr>
          <w:rFonts w:ascii="宋体" w:eastAsia="宋体" w:hAnsi="宋体" w:cs="宋体" w:hint="eastAsia"/>
          <w:sz w:val="24"/>
          <w:szCs w:val="24"/>
          <w:u w:val="single"/>
        </w:rPr>
        <w:t xml:space="preserve">                                 </w:t>
      </w:r>
    </w:p>
    <w:p w14:paraId="49796CDF" w14:textId="77777777" w:rsidR="0007505F" w:rsidRDefault="00054375">
      <w:pPr>
        <w:snapToGrid w:val="0"/>
        <w:spacing w:line="360" w:lineRule="auto"/>
        <w:ind w:firstLine="540"/>
        <w:rPr>
          <w:rFonts w:ascii="宋体" w:eastAsia="宋体" w:hAnsi="宋体" w:cs="宋体"/>
          <w:sz w:val="24"/>
          <w:szCs w:val="24"/>
          <w:u w:val="single"/>
        </w:rPr>
      </w:pPr>
      <w:r>
        <w:rPr>
          <w:rFonts w:ascii="宋体" w:eastAsia="宋体" w:hAnsi="宋体" w:cs="宋体" w:hint="eastAsia"/>
          <w:sz w:val="24"/>
          <w:szCs w:val="24"/>
        </w:rPr>
        <w:t>传真</w:t>
      </w:r>
      <w:r>
        <w:rPr>
          <w:rFonts w:ascii="宋体" w:eastAsia="宋体" w:hAnsi="宋体" w:cs="宋体"/>
          <w:sz w:val="24"/>
          <w:szCs w:val="24"/>
        </w:rPr>
        <w:t>：</w:t>
      </w:r>
      <w:r>
        <w:rPr>
          <w:rFonts w:ascii="宋体" w:eastAsia="宋体" w:hAnsi="宋体" w:cs="宋体" w:hint="eastAsia"/>
          <w:sz w:val="24"/>
          <w:szCs w:val="24"/>
          <w:u w:val="single"/>
        </w:rPr>
        <w:t xml:space="preserve">                                     </w:t>
      </w:r>
    </w:p>
    <w:p w14:paraId="525286FE" w14:textId="77777777" w:rsidR="0007505F" w:rsidRDefault="00054375">
      <w:pPr>
        <w:snapToGrid w:val="0"/>
        <w:spacing w:line="360" w:lineRule="auto"/>
        <w:ind w:firstLine="540"/>
        <w:rPr>
          <w:rFonts w:ascii="宋体" w:eastAsia="宋体" w:hAnsi="宋体" w:cs="宋体"/>
          <w:sz w:val="24"/>
          <w:szCs w:val="24"/>
          <w:u w:val="single"/>
        </w:rPr>
      </w:pPr>
      <w:r>
        <w:rPr>
          <w:rFonts w:ascii="宋体" w:eastAsia="宋体" w:hAnsi="宋体" w:cs="宋体" w:hint="eastAsia"/>
          <w:sz w:val="24"/>
          <w:szCs w:val="24"/>
        </w:rPr>
        <w:t>电话</w:t>
      </w:r>
      <w:r>
        <w:rPr>
          <w:rFonts w:ascii="宋体" w:eastAsia="宋体" w:hAnsi="宋体" w:cs="宋体"/>
          <w:sz w:val="24"/>
          <w:szCs w:val="24"/>
        </w:rPr>
        <w:t>：</w:t>
      </w:r>
      <w:r>
        <w:rPr>
          <w:rFonts w:ascii="宋体" w:eastAsia="宋体" w:hAnsi="宋体" w:cs="宋体" w:hint="eastAsia"/>
          <w:sz w:val="24"/>
          <w:szCs w:val="24"/>
          <w:u w:val="single"/>
        </w:rPr>
        <w:t xml:space="preserve">                                     </w:t>
      </w:r>
    </w:p>
    <w:p w14:paraId="4311B243" w14:textId="77777777" w:rsidR="0007505F" w:rsidRDefault="0007505F">
      <w:pPr>
        <w:snapToGrid w:val="0"/>
        <w:spacing w:line="360" w:lineRule="auto"/>
        <w:ind w:firstLine="540"/>
        <w:rPr>
          <w:rFonts w:ascii="宋体" w:eastAsia="宋体" w:hAnsi="宋体" w:cs="宋体"/>
          <w:sz w:val="24"/>
          <w:szCs w:val="24"/>
        </w:rPr>
      </w:pPr>
    </w:p>
    <w:p w14:paraId="18F09513" w14:textId="77777777" w:rsidR="0007505F" w:rsidRDefault="00054375">
      <w:pPr>
        <w:snapToGrid w:val="0"/>
        <w:spacing w:line="360" w:lineRule="auto"/>
        <w:ind w:firstLine="540"/>
        <w:rPr>
          <w:rFonts w:ascii="宋体" w:eastAsia="宋体" w:hAnsi="宋体" w:cs="Arial"/>
          <w:b/>
          <w:sz w:val="24"/>
          <w:szCs w:val="24"/>
        </w:rPr>
      </w:pPr>
      <w:r>
        <w:rPr>
          <w:rFonts w:ascii="宋体" w:eastAsia="宋体" w:hAnsi="宋体" w:cs="宋体" w:hint="eastAsia"/>
          <w:b/>
          <w:sz w:val="24"/>
          <w:szCs w:val="24"/>
        </w:rPr>
        <w:t>备注</w:t>
      </w:r>
      <w:r>
        <w:rPr>
          <w:rFonts w:ascii="宋体" w:eastAsia="宋体" w:hAnsi="宋体" w:cs="宋体"/>
          <w:b/>
          <w:sz w:val="24"/>
          <w:szCs w:val="24"/>
        </w:rPr>
        <w:t>：</w:t>
      </w:r>
      <w:r>
        <w:rPr>
          <w:rFonts w:ascii="宋体" w:eastAsia="宋体" w:hAnsi="宋体" w:cs="宋体" w:hint="eastAsia"/>
          <w:b/>
          <w:sz w:val="24"/>
          <w:szCs w:val="24"/>
        </w:rPr>
        <w:t>须附法定代表人和被授权人身份证复印件并加盖单位公章。</w:t>
      </w:r>
    </w:p>
    <w:p w14:paraId="6093C07C" w14:textId="77777777" w:rsidR="0007505F" w:rsidRDefault="0007505F">
      <w:pPr>
        <w:snapToGrid w:val="0"/>
        <w:spacing w:line="360" w:lineRule="auto"/>
        <w:rPr>
          <w:rFonts w:ascii="Arial" w:eastAsia="宋体" w:hAnsi="Arial" w:cs="Arial"/>
          <w:sz w:val="24"/>
          <w:szCs w:val="24"/>
        </w:rPr>
      </w:pPr>
    </w:p>
    <w:p w14:paraId="1F4C32EF" w14:textId="77777777" w:rsidR="0007505F" w:rsidRDefault="0007505F">
      <w:pPr>
        <w:widowControl/>
        <w:spacing w:line="360" w:lineRule="auto"/>
        <w:jc w:val="left"/>
        <w:rPr>
          <w:rFonts w:ascii="Arial" w:eastAsia="黑体" w:hAnsi="Arial" w:cs="宋体"/>
          <w:sz w:val="24"/>
          <w:szCs w:val="24"/>
        </w:rPr>
        <w:sectPr w:rsidR="0007505F">
          <w:pgSz w:w="11907" w:h="16840"/>
          <w:pgMar w:top="1134" w:right="1134" w:bottom="1134" w:left="1134" w:header="851" w:footer="992" w:gutter="0"/>
          <w:cols w:space="720"/>
        </w:sectPr>
      </w:pPr>
    </w:p>
    <w:p w14:paraId="494AC527" w14:textId="77777777" w:rsidR="0007505F" w:rsidRDefault="00054375" w:rsidP="00054375">
      <w:pPr>
        <w:snapToGrid w:val="0"/>
        <w:spacing w:afterLines="100" w:after="240" w:line="360" w:lineRule="auto"/>
        <w:jc w:val="center"/>
        <w:outlineLvl w:val="0"/>
        <w:rPr>
          <w:rFonts w:ascii="Arial" w:eastAsia="宋体" w:hAnsi="Arial" w:cs="Times New Roman"/>
          <w:b/>
          <w:bCs/>
          <w:kern w:val="0"/>
          <w:sz w:val="28"/>
          <w:szCs w:val="28"/>
        </w:rPr>
      </w:pPr>
      <w:bookmarkStart w:id="155" w:name="_Toc163975866"/>
      <w:bookmarkStart w:id="156" w:name="_Toc163975563"/>
      <w:bookmarkStart w:id="157" w:name="_Toc163975726"/>
      <w:bookmarkStart w:id="158" w:name="_Toc163975799"/>
      <w:bookmarkStart w:id="159" w:name="_Toc83810790"/>
      <w:bookmarkStart w:id="160" w:name="_Toc82246210"/>
      <w:bookmarkStart w:id="161" w:name="_Toc80582216"/>
      <w:bookmarkStart w:id="162" w:name="_Toc70081327"/>
      <w:bookmarkStart w:id="163" w:name="_Toc83809643"/>
      <w:bookmarkStart w:id="164" w:name="_Toc83809767"/>
      <w:bookmarkStart w:id="165" w:name="_Toc82328646"/>
      <w:bookmarkStart w:id="166" w:name="_Toc82502372"/>
      <w:bookmarkStart w:id="167" w:name="_Toc70081230"/>
      <w:bookmarkStart w:id="168" w:name="_Toc67131252"/>
      <w:bookmarkStart w:id="169" w:name="_Toc52175480"/>
      <w:bookmarkStart w:id="170" w:name="_Toc82485154"/>
      <w:bookmarkStart w:id="171" w:name="_Toc83810519"/>
      <w:bookmarkStart w:id="172" w:name="_Toc50985744"/>
      <w:bookmarkStart w:id="173" w:name="_Toc50985660"/>
      <w:bookmarkStart w:id="174" w:name="_Toc50985612"/>
      <w:bookmarkStart w:id="175" w:name="_Toc50985483"/>
      <w:bookmarkStart w:id="176" w:name="_Toc50895828"/>
      <w:bookmarkStart w:id="177" w:name="_Toc50893961"/>
      <w:bookmarkStart w:id="178" w:name="_Toc50893652"/>
      <w:bookmarkStart w:id="179" w:name="_Toc50893605"/>
      <w:bookmarkStart w:id="180" w:name="_Toc50893480"/>
      <w:bookmarkStart w:id="181" w:name="_Toc82246261"/>
      <w:bookmarkStart w:id="182" w:name="_Toc184450814"/>
      <w:bookmarkStart w:id="183" w:name="_Toc389141972"/>
      <w:bookmarkStart w:id="184" w:name="_Toc185326905"/>
      <w:bookmarkStart w:id="185" w:name="_Toc184455354"/>
      <w:bookmarkStart w:id="186" w:name="_Toc184437998"/>
      <w:bookmarkStart w:id="187" w:name="_Toc167105249"/>
      <w:bookmarkStart w:id="188" w:name="_Toc163976172"/>
      <w:bookmarkStart w:id="189" w:name="_Toc163975924"/>
      <w:bookmarkStart w:id="190" w:name="_Toc448322563"/>
      <w:bookmarkStart w:id="191" w:name="_Toc508200451"/>
      <w:bookmarkStart w:id="192" w:name="_Toc535855952"/>
      <w:bookmarkStart w:id="193" w:name="_Toc11108191"/>
      <w:r>
        <w:rPr>
          <w:rFonts w:ascii="Arial" w:eastAsia="宋体" w:hAnsi="Arial" w:cs="黑体" w:hint="eastAsia"/>
          <w:b/>
          <w:kern w:val="0"/>
          <w:sz w:val="28"/>
          <w:szCs w:val="28"/>
        </w:rPr>
        <w:lastRenderedPageBreak/>
        <w:t>附件</w:t>
      </w:r>
      <w:r>
        <w:rPr>
          <w:rFonts w:ascii="Arial" w:eastAsia="宋体" w:hAnsi="Arial" w:cs="Arial"/>
          <w:b/>
          <w:kern w:val="0"/>
          <w:sz w:val="28"/>
          <w:szCs w:val="28"/>
        </w:rPr>
        <w:t xml:space="preserve">4 </w:t>
      </w:r>
      <w:bookmarkStart w:id="194" w:name="_Toc389141975"/>
      <w:bookmarkStart w:id="195" w:name="_Toc362613989"/>
      <w:bookmarkStart w:id="196" w:name="_Toc286174100"/>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ascii="Arial" w:eastAsia="宋体" w:hAnsi="Arial" w:cs="Times New Roman" w:hint="eastAsia"/>
          <w:b/>
          <w:bCs/>
          <w:kern w:val="0"/>
          <w:sz w:val="28"/>
          <w:szCs w:val="28"/>
        </w:rPr>
        <w:t>服务费承诺函</w:t>
      </w:r>
      <w:bookmarkEnd w:id="190"/>
      <w:bookmarkEnd w:id="191"/>
      <w:bookmarkEnd w:id="192"/>
      <w:bookmarkEnd w:id="193"/>
    </w:p>
    <w:p w14:paraId="547A4A33" w14:textId="77777777" w:rsidR="0007505F" w:rsidRPr="007D768C" w:rsidRDefault="00054375" w:rsidP="00054375">
      <w:pPr>
        <w:snapToGrid w:val="0"/>
        <w:spacing w:afterLines="50" w:after="120" w:line="360" w:lineRule="auto"/>
        <w:ind w:right="1470"/>
        <w:rPr>
          <w:rFonts w:ascii="Arial" w:eastAsia="宋体" w:hAnsi="Arial" w:cs="宋体"/>
          <w:sz w:val="24"/>
          <w:szCs w:val="24"/>
        </w:rPr>
      </w:pPr>
      <w:r w:rsidRPr="007D768C">
        <w:rPr>
          <w:rFonts w:ascii="Arial" w:eastAsia="宋体" w:hAnsi="Arial" w:cs="宋体" w:hint="eastAsia"/>
          <w:sz w:val="24"/>
          <w:szCs w:val="24"/>
        </w:rPr>
        <w:t>北京国际工程咨询有限公司：</w:t>
      </w:r>
    </w:p>
    <w:p w14:paraId="727D68FB" w14:textId="77777777" w:rsidR="0007505F" w:rsidRDefault="00054375">
      <w:pPr>
        <w:spacing w:line="360" w:lineRule="auto"/>
        <w:ind w:firstLineChars="200" w:firstLine="480"/>
        <w:rPr>
          <w:rFonts w:ascii="Arial" w:eastAsia="宋体" w:hAnsi="Arial" w:cs="宋体"/>
          <w:sz w:val="24"/>
          <w:szCs w:val="24"/>
        </w:rPr>
      </w:pPr>
      <w:r>
        <w:rPr>
          <w:rFonts w:ascii="Arial" w:eastAsia="宋体" w:hAnsi="Arial" w:cs="宋体" w:hint="eastAsia"/>
          <w:sz w:val="24"/>
          <w:szCs w:val="24"/>
        </w:rPr>
        <w:t>我司在贵司组织的</w:t>
      </w:r>
      <w:r>
        <w:rPr>
          <w:rFonts w:ascii="Arial" w:eastAsia="宋体" w:hAnsi="Arial" w:cs="宋体"/>
          <w:sz w:val="24"/>
          <w:szCs w:val="24"/>
          <w:u w:val="single"/>
        </w:rPr>
        <w:t xml:space="preserve">      </w:t>
      </w:r>
      <w:r>
        <w:rPr>
          <w:rFonts w:ascii="Arial" w:eastAsia="宋体" w:hAnsi="Arial" w:cs="宋体" w:hint="eastAsia"/>
          <w:sz w:val="24"/>
          <w:szCs w:val="24"/>
        </w:rPr>
        <w:t>项目（项目编号：</w:t>
      </w:r>
      <w:r>
        <w:rPr>
          <w:rFonts w:ascii="Arial" w:eastAsia="宋体" w:hAnsi="Arial" w:cs="宋体"/>
          <w:sz w:val="24"/>
          <w:szCs w:val="24"/>
          <w:u w:val="single"/>
        </w:rPr>
        <w:t xml:space="preserve">        </w:t>
      </w:r>
      <w:r>
        <w:rPr>
          <w:rFonts w:ascii="Arial" w:eastAsia="宋体" w:hAnsi="Arial" w:cs="宋体" w:hint="eastAsia"/>
          <w:sz w:val="24"/>
          <w:szCs w:val="24"/>
        </w:rPr>
        <w:t>）的遴选中若中选，我司保证在中选通知书发出时按遴选文件的规定，以电汇</w:t>
      </w:r>
      <w:r>
        <w:rPr>
          <w:rFonts w:ascii="Arial" w:eastAsia="宋体" w:hAnsi="Arial" w:cs="宋体"/>
          <w:sz w:val="24"/>
          <w:szCs w:val="24"/>
        </w:rPr>
        <w:t>/</w:t>
      </w:r>
      <w:r>
        <w:rPr>
          <w:rFonts w:ascii="Arial" w:eastAsia="宋体" w:hAnsi="Arial" w:cs="宋体" w:hint="eastAsia"/>
          <w:sz w:val="24"/>
          <w:szCs w:val="24"/>
        </w:rPr>
        <w:t>支票形式，向贵司即北京国际工程咨询有限公司如下账户支付中选服务费。如我司未按上述承诺支付服务费，贵司有权取消我司中选资格并不予退还我方的遴选保证金，由此产生的一切法律后果和责任由我司承担，我司声明放弃对此提出任何异议和追索的权利。</w:t>
      </w:r>
    </w:p>
    <w:p w14:paraId="503158F2" w14:textId="77777777" w:rsidR="0007505F" w:rsidRDefault="0007505F">
      <w:pPr>
        <w:spacing w:line="360" w:lineRule="auto"/>
        <w:ind w:firstLineChars="170" w:firstLine="408"/>
        <w:rPr>
          <w:rFonts w:ascii="Arial" w:eastAsia="宋体" w:hAnsi="Arial" w:cs="宋体"/>
          <w:sz w:val="24"/>
          <w:szCs w:val="24"/>
        </w:rPr>
      </w:pPr>
    </w:p>
    <w:p w14:paraId="102E2E2F" w14:textId="77777777" w:rsidR="0007505F" w:rsidRDefault="00054375">
      <w:pPr>
        <w:spacing w:line="360" w:lineRule="auto"/>
        <w:ind w:firstLineChars="200" w:firstLine="480"/>
        <w:rPr>
          <w:rFonts w:ascii="Arial" w:eastAsia="宋体" w:hAnsi="Arial" w:cs="Arial"/>
          <w:sz w:val="24"/>
          <w:szCs w:val="24"/>
        </w:rPr>
      </w:pPr>
      <w:r>
        <w:rPr>
          <w:rFonts w:ascii="Arial" w:eastAsia="宋体" w:hAnsi="Arial" w:cs="Arial" w:hint="eastAsia"/>
          <w:sz w:val="24"/>
          <w:szCs w:val="24"/>
        </w:rPr>
        <w:t>户名：</w:t>
      </w:r>
    </w:p>
    <w:p w14:paraId="56AE74A0" w14:textId="77777777" w:rsidR="0007505F" w:rsidRDefault="00054375">
      <w:pPr>
        <w:spacing w:line="360" w:lineRule="auto"/>
        <w:ind w:firstLineChars="200" w:firstLine="480"/>
        <w:rPr>
          <w:rFonts w:ascii="Arial" w:eastAsia="宋体" w:hAnsi="Arial" w:cs="Arial"/>
          <w:sz w:val="24"/>
          <w:szCs w:val="24"/>
        </w:rPr>
      </w:pPr>
      <w:r>
        <w:rPr>
          <w:rFonts w:ascii="Arial" w:eastAsia="宋体" w:hAnsi="Arial" w:cs="Arial" w:hint="eastAsia"/>
          <w:sz w:val="24"/>
          <w:szCs w:val="24"/>
        </w:rPr>
        <w:t>开户银行：</w:t>
      </w:r>
    </w:p>
    <w:p w14:paraId="7DBCF6C3" w14:textId="77777777" w:rsidR="0007505F" w:rsidRDefault="00054375">
      <w:pPr>
        <w:spacing w:line="360" w:lineRule="auto"/>
        <w:ind w:firstLineChars="200" w:firstLine="480"/>
        <w:rPr>
          <w:rFonts w:ascii="宋体" w:eastAsia="宋体" w:hAnsi="Arial" w:cs="Arial"/>
          <w:sz w:val="24"/>
          <w:szCs w:val="24"/>
        </w:rPr>
      </w:pPr>
      <w:r>
        <w:rPr>
          <w:rFonts w:ascii="Arial" w:eastAsia="宋体" w:hAnsi="Arial" w:cs="Arial" w:hint="eastAsia"/>
          <w:sz w:val="24"/>
          <w:szCs w:val="24"/>
        </w:rPr>
        <w:t>账号（人民币）：</w:t>
      </w:r>
    </w:p>
    <w:p w14:paraId="55539278" w14:textId="77777777" w:rsidR="0007505F" w:rsidRDefault="00054375">
      <w:pPr>
        <w:spacing w:line="360" w:lineRule="auto"/>
        <w:ind w:firstLineChars="200" w:firstLine="480"/>
        <w:rPr>
          <w:rFonts w:ascii="Arial" w:eastAsia="宋体" w:hAnsi="Arial" w:cs="宋体"/>
          <w:sz w:val="24"/>
          <w:szCs w:val="24"/>
        </w:rPr>
      </w:pPr>
      <w:r>
        <w:rPr>
          <w:rFonts w:ascii="Arial" w:eastAsia="宋体" w:hAnsi="Arial" w:cs="宋体" w:hint="eastAsia"/>
          <w:sz w:val="24"/>
          <w:szCs w:val="24"/>
        </w:rPr>
        <w:t>特此承诺！</w:t>
      </w:r>
    </w:p>
    <w:p w14:paraId="0226FAB6" w14:textId="77777777" w:rsidR="0007505F" w:rsidRDefault="0007505F">
      <w:pPr>
        <w:spacing w:line="360" w:lineRule="auto"/>
        <w:rPr>
          <w:rFonts w:ascii="Arial" w:eastAsia="宋体" w:hAnsi="Arial" w:cs="宋体"/>
          <w:sz w:val="24"/>
          <w:szCs w:val="24"/>
        </w:rPr>
      </w:pPr>
    </w:p>
    <w:p w14:paraId="2C6CC7EC" w14:textId="77777777" w:rsidR="0007505F" w:rsidRDefault="00054375">
      <w:pPr>
        <w:spacing w:line="360" w:lineRule="auto"/>
        <w:rPr>
          <w:rFonts w:ascii="Arial" w:eastAsia="宋体" w:hAnsi="Arial" w:cs="宋体"/>
          <w:sz w:val="24"/>
          <w:szCs w:val="24"/>
        </w:rPr>
      </w:pPr>
      <w:r>
        <w:rPr>
          <w:rFonts w:ascii="Arial" w:eastAsia="宋体" w:hAnsi="Arial" w:cs="宋体" w:hint="eastAsia"/>
          <w:sz w:val="24"/>
          <w:szCs w:val="24"/>
        </w:rPr>
        <w:t>承诺方法定名称：</w:t>
      </w:r>
      <w:r>
        <w:rPr>
          <w:rFonts w:ascii="宋体" w:eastAsia="宋体" w:hAnsi="宋体" w:cs="宋体" w:hint="eastAsia"/>
          <w:sz w:val="24"/>
          <w:szCs w:val="24"/>
        </w:rPr>
        <w:t>（加盖单位公章）</w:t>
      </w:r>
    </w:p>
    <w:p w14:paraId="643E7E3A" w14:textId="77777777" w:rsidR="0007505F" w:rsidRDefault="00054375">
      <w:pPr>
        <w:spacing w:line="360" w:lineRule="auto"/>
        <w:rPr>
          <w:rFonts w:ascii="Arial" w:eastAsia="宋体" w:hAnsi="Arial" w:cs="宋体"/>
          <w:sz w:val="24"/>
          <w:szCs w:val="24"/>
        </w:rPr>
      </w:pPr>
      <w:r>
        <w:rPr>
          <w:rFonts w:ascii="Arial" w:eastAsia="宋体" w:hAnsi="Arial" w:cs="宋体" w:hint="eastAsia"/>
          <w:sz w:val="24"/>
          <w:szCs w:val="24"/>
        </w:rPr>
        <w:t>地址：</w:t>
      </w:r>
    </w:p>
    <w:p w14:paraId="4C7D7194" w14:textId="77777777" w:rsidR="0007505F" w:rsidRDefault="00054375">
      <w:pPr>
        <w:spacing w:line="360" w:lineRule="auto"/>
        <w:rPr>
          <w:rFonts w:ascii="Arial" w:eastAsia="宋体" w:hAnsi="Arial" w:cs="宋体"/>
          <w:sz w:val="24"/>
          <w:szCs w:val="24"/>
        </w:rPr>
      </w:pPr>
      <w:r>
        <w:rPr>
          <w:rFonts w:ascii="Arial" w:eastAsia="宋体" w:hAnsi="Arial" w:cs="宋体" w:hint="eastAsia"/>
          <w:sz w:val="24"/>
          <w:szCs w:val="24"/>
        </w:rPr>
        <w:t>电话：</w:t>
      </w:r>
      <w:r>
        <w:rPr>
          <w:rFonts w:ascii="Arial" w:eastAsia="宋体" w:hAnsi="Arial" w:cs="宋体"/>
          <w:sz w:val="24"/>
          <w:szCs w:val="24"/>
        </w:rPr>
        <w:t xml:space="preserve">                               </w:t>
      </w:r>
      <w:r>
        <w:rPr>
          <w:rFonts w:ascii="Arial" w:eastAsia="宋体" w:hAnsi="Arial" w:cs="宋体" w:hint="eastAsia"/>
          <w:sz w:val="24"/>
          <w:szCs w:val="24"/>
        </w:rPr>
        <w:t>传真：</w:t>
      </w:r>
    </w:p>
    <w:p w14:paraId="037B13EF" w14:textId="77777777" w:rsidR="0007505F" w:rsidRDefault="00054375">
      <w:pPr>
        <w:spacing w:line="360" w:lineRule="auto"/>
        <w:rPr>
          <w:rFonts w:ascii="Arial" w:eastAsia="宋体" w:hAnsi="Arial" w:cs="宋体"/>
          <w:sz w:val="24"/>
          <w:szCs w:val="24"/>
        </w:rPr>
      </w:pPr>
      <w:r>
        <w:rPr>
          <w:rFonts w:ascii="Arial" w:eastAsia="宋体" w:hAnsi="Arial" w:cs="宋体" w:hint="eastAsia"/>
          <w:sz w:val="24"/>
          <w:szCs w:val="24"/>
        </w:rPr>
        <w:t>邮编：</w:t>
      </w:r>
    </w:p>
    <w:p w14:paraId="23B87125" w14:textId="77777777" w:rsidR="0007505F" w:rsidRDefault="00054375">
      <w:pPr>
        <w:spacing w:line="360" w:lineRule="auto"/>
        <w:rPr>
          <w:rFonts w:ascii="Arial" w:eastAsia="宋体" w:hAnsi="Arial" w:cs="宋体"/>
          <w:sz w:val="24"/>
          <w:szCs w:val="24"/>
        </w:rPr>
      </w:pPr>
      <w:r>
        <w:rPr>
          <w:rFonts w:ascii="Arial" w:eastAsia="宋体" w:hAnsi="Arial" w:cs="宋体" w:hint="eastAsia"/>
          <w:sz w:val="24"/>
          <w:szCs w:val="24"/>
        </w:rPr>
        <w:t>承诺方法人授权代表签字：</w:t>
      </w:r>
      <w:r>
        <w:rPr>
          <w:rFonts w:ascii="Arial" w:eastAsia="宋体" w:hAnsi="Arial" w:cs="宋体"/>
          <w:sz w:val="24"/>
          <w:szCs w:val="24"/>
        </w:rPr>
        <w:t xml:space="preserve"> </w:t>
      </w:r>
    </w:p>
    <w:p w14:paraId="75D9708E" w14:textId="77777777" w:rsidR="0007505F" w:rsidRDefault="00054375">
      <w:pPr>
        <w:spacing w:line="360" w:lineRule="auto"/>
        <w:rPr>
          <w:rFonts w:ascii="Arial" w:eastAsia="宋体" w:hAnsi="Arial" w:cs="宋体"/>
          <w:sz w:val="24"/>
          <w:szCs w:val="24"/>
          <w:u w:val="single"/>
        </w:rPr>
      </w:pPr>
      <w:r>
        <w:rPr>
          <w:rFonts w:ascii="Arial" w:eastAsia="宋体" w:hAnsi="Arial" w:cs="宋体" w:hint="eastAsia"/>
          <w:sz w:val="24"/>
          <w:szCs w:val="24"/>
        </w:rPr>
        <w:t>承诺日期：</w:t>
      </w:r>
    </w:p>
    <w:p w14:paraId="31BFE8CE" w14:textId="77777777" w:rsidR="0007505F" w:rsidRDefault="00054375">
      <w:pPr>
        <w:snapToGrid w:val="0"/>
        <w:spacing w:line="360" w:lineRule="auto"/>
        <w:jc w:val="center"/>
        <w:outlineLvl w:val="0"/>
        <w:rPr>
          <w:rFonts w:ascii="宋体" w:eastAsia="宋体" w:hAnsi="宋体" w:cs="Times New Roman"/>
          <w:b/>
          <w:kern w:val="0"/>
          <w:sz w:val="24"/>
          <w:szCs w:val="24"/>
        </w:rPr>
      </w:pPr>
      <w:bookmarkStart w:id="197" w:name="_Toc508200452"/>
      <w:bookmarkStart w:id="198" w:name="_Toc448322564"/>
      <w:r>
        <w:rPr>
          <w:rFonts w:ascii="Arial" w:eastAsia="黑体" w:hAnsi="Arial" w:cs="黑体"/>
          <w:kern w:val="0"/>
          <w:sz w:val="20"/>
          <w:szCs w:val="20"/>
        </w:rPr>
        <w:br w:type="page"/>
      </w:r>
      <w:bookmarkStart w:id="199" w:name="_Toc11108192"/>
      <w:bookmarkStart w:id="200" w:name="_Toc535855953"/>
      <w:r>
        <w:rPr>
          <w:rFonts w:ascii="宋体" w:eastAsia="宋体" w:hAnsi="宋体" w:cs="黑体" w:hint="eastAsia"/>
          <w:b/>
          <w:kern w:val="0"/>
          <w:sz w:val="24"/>
          <w:szCs w:val="24"/>
        </w:rPr>
        <w:lastRenderedPageBreak/>
        <w:t>附件</w:t>
      </w:r>
      <w:r>
        <w:rPr>
          <w:rFonts w:ascii="宋体" w:eastAsia="宋体" w:hAnsi="宋体" w:cs="黑体"/>
          <w:b/>
          <w:kern w:val="0"/>
          <w:sz w:val="24"/>
          <w:szCs w:val="24"/>
        </w:rPr>
        <w:t>5</w:t>
      </w:r>
      <w:r>
        <w:rPr>
          <w:rFonts w:ascii="宋体" w:eastAsia="宋体" w:hAnsi="宋体" w:cs="黑体" w:hint="eastAsia"/>
          <w:b/>
          <w:kern w:val="0"/>
          <w:sz w:val="24"/>
          <w:szCs w:val="24"/>
        </w:rPr>
        <w:t>承包商基本情况表</w:t>
      </w:r>
      <w:bookmarkEnd w:id="194"/>
      <w:bookmarkEnd w:id="195"/>
      <w:bookmarkEnd w:id="196"/>
      <w:bookmarkEnd w:id="197"/>
      <w:bookmarkEnd w:id="198"/>
      <w:bookmarkEnd w:id="199"/>
      <w:bookmarkEnd w:id="200"/>
    </w:p>
    <w:p w14:paraId="2A52EBFF" w14:textId="77777777" w:rsidR="0007505F" w:rsidRDefault="00054375">
      <w:pPr>
        <w:snapToGrid w:val="0"/>
        <w:spacing w:line="360" w:lineRule="auto"/>
        <w:rPr>
          <w:rFonts w:ascii="宋体" w:eastAsia="宋体" w:hAnsi="宋体" w:cs="宋体"/>
          <w:b/>
          <w:sz w:val="24"/>
          <w:szCs w:val="24"/>
        </w:rPr>
      </w:pPr>
      <w:r>
        <w:rPr>
          <w:rFonts w:ascii="宋体" w:eastAsia="宋体" w:hAnsi="宋体" w:cs="仿宋_GB2312" w:hint="eastAsia"/>
          <w:b/>
          <w:sz w:val="24"/>
          <w:szCs w:val="24"/>
        </w:rPr>
        <w:t>项目名称：</w:t>
      </w:r>
    </w:p>
    <w:p w14:paraId="4A346237" w14:textId="77777777" w:rsidR="0007505F" w:rsidRDefault="00054375">
      <w:pPr>
        <w:snapToGrid w:val="0"/>
        <w:spacing w:line="360" w:lineRule="auto"/>
        <w:rPr>
          <w:rFonts w:ascii="宋体" w:eastAsia="宋体" w:hAnsi="宋体" w:cs="宋体"/>
          <w:b/>
          <w:sz w:val="24"/>
          <w:szCs w:val="24"/>
        </w:rPr>
      </w:pPr>
      <w:r>
        <w:rPr>
          <w:rFonts w:ascii="宋体" w:eastAsia="宋体" w:hAnsi="宋体" w:cs="仿宋_GB2312" w:hint="eastAsia"/>
          <w:b/>
          <w:sz w:val="24"/>
          <w:szCs w:val="24"/>
        </w:rPr>
        <w:t>项目编号：</w:t>
      </w:r>
    </w:p>
    <w:tbl>
      <w:tblPr>
        <w:tblW w:w="0" w:type="auto"/>
        <w:tblLayout w:type="fixed"/>
        <w:tblCellMar>
          <w:left w:w="28" w:type="dxa"/>
          <w:right w:w="28" w:type="dxa"/>
        </w:tblCellMar>
        <w:tblLook w:val="04A0" w:firstRow="1" w:lastRow="0" w:firstColumn="1" w:lastColumn="0" w:noHBand="0" w:noVBand="1"/>
      </w:tblPr>
      <w:tblGrid>
        <w:gridCol w:w="2438"/>
        <w:gridCol w:w="1134"/>
        <w:gridCol w:w="1034"/>
        <w:gridCol w:w="525"/>
        <w:gridCol w:w="1134"/>
        <w:gridCol w:w="426"/>
        <w:gridCol w:w="850"/>
        <w:gridCol w:w="1310"/>
      </w:tblGrid>
      <w:tr w:rsidR="0007505F" w14:paraId="1EA3EF05" w14:textId="77777777">
        <w:trPr>
          <w:cantSplit/>
        </w:trPr>
        <w:tc>
          <w:tcPr>
            <w:tcW w:w="8851" w:type="dxa"/>
            <w:gridSpan w:val="8"/>
            <w:tcBorders>
              <w:top w:val="single" w:sz="6" w:space="0" w:color="auto"/>
              <w:left w:val="single" w:sz="6" w:space="0" w:color="auto"/>
              <w:bottom w:val="single" w:sz="6" w:space="0" w:color="auto"/>
              <w:right w:val="single" w:sz="6" w:space="0" w:color="auto"/>
            </w:tcBorders>
            <w:vAlign w:val="center"/>
          </w:tcPr>
          <w:p w14:paraId="56A8A3E2" w14:textId="77777777" w:rsidR="0007505F" w:rsidRDefault="00054375">
            <w:pPr>
              <w:widowControl/>
              <w:autoSpaceDE w:val="0"/>
              <w:autoSpaceDN w:val="0"/>
              <w:spacing w:line="360" w:lineRule="auto"/>
              <w:textAlignment w:val="bottom"/>
              <w:rPr>
                <w:rFonts w:ascii="宋体" w:eastAsia="宋体" w:hAnsi="宋体" w:cs="宋体"/>
                <w:b/>
                <w:sz w:val="24"/>
                <w:szCs w:val="24"/>
              </w:rPr>
            </w:pPr>
            <w:r>
              <w:rPr>
                <w:rFonts w:ascii="宋体" w:eastAsia="宋体" w:hAnsi="宋体" w:cs="宋体" w:hint="eastAsia"/>
                <w:b/>
                <w:sz w:val="24"/>
                <w:szCs w:val="24"/>
              </w:rPr>
              <w:t>承包商</w:t>
            </w:r>
            <w:r>
              <w:rPr>
                <w:rFonts w:ascii="宋体" w:eastAsia="宋体" w:hAnsi="宋体" w:cs="宋体"/>
                <w:b/>
                <w:sz w:val="24"/>
                <w:szCs w:val="24"/>
              </w:rPr>
              <w:t>基本情况</w:t>
            </w:r>
          </w:p>
        </w:tc>
      </w:tr>
      <w:tr w:rsidR="0007505F" w14:paraId="7FCD6905" w14:textId="77777777">
        <w:trPr>
          <w:cantSplit/>
        </w:trPr>
        <w:tc>
          <w:tcPr>
            <w:tcW w:w="2438" w:type="dxa"/>
            <w:tcBorders>
              <w:top w:val="single" w:sz="6" w:space="0" w:color="auto"/>
              <w:left w:val="single" w:sz="6" w:space="0" w:color="auto"/>
              <w:bottom w:val="single" w:sz="6" w:space="0" w:color="auto"/>
              <w:right w:val="single" w:sz="6" w:space="0" w:color="auto"/>
            </w:tcBorders>
            <w:vAlign w:val="center"/>
          </w:tcPr>
          <w:p w14:paraId="12154519" w14:textId="77777777" w:rsidR="0007505F" w:rsidRDefault="00054375">
            <w:pPr>
              <w:widowControl/>
              <w:autoSpaceDE w:val="0"/>
              <w:autoSpaceDN w:val="0"/>
              <w:spacing w:line="360" w:lineRule="auto"/>
              <w:ind w:left="113"/>
              <w:textAlignment w:val="bottom"/>
              <w:rPr>
                <w:rFonts w:ascii="宋体" w:eastAsia="宋体" w:hAnsi="宋体" w:cs="宋体"/>
                <w:sz w:val="24"/>
                <w:szCs w:val="24"/>
              </w:rPr>
            </w:pPr>
            <w:r>
              <w:rPr>
                <w:rFonts w:ascii="宋体" w:eastAsia="宋体" w:hAnsi="宋体" w:cs="宋体" w:hint="eastAsia"/>
                <w:sz w:val="24"/>
                <w:szCs w:val="24"/>
              </w:rPr>
              <w:t>承包商全称</w:t>
            </w:r>
          </w:p>
        </w:tc>
        <w:tc>
          <w:tcPr>
            <w:tcW w:w="2168" w:type="dxa"/>
            <w:gridSpan w:val="2"/>
            <w:tcBorders>
              <w:top w:val="single" w:sz="6" w:space="0" w:color="auto"/>
              <w:left w:val="single" w:sz="6" w:space="0" w:color="auto"/>
              <w:bottom w:val="single" w:sz="6" w:space="0" w:color="auto"/>
              <w:right w:val="single" w:sz="6" w:space="0" w:color="auto"/>
            </w:tcBorders>
            <w:vAlign w:val="center"/>
          </w:tcPr>
          <w:p w14:paraId="55087EFC"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2085" w:type="dxa"/>
            <w:gridSpan w:val="3"/>
            <w:tcBorders>
              <w:top w:val="single" w:sz="6" w:space="0" w:color="auto"/>
              <w:left w:val="single" w:sz="6" w:space="0" w:color="auto"/>
              <w:bottom w:val="single" w:sz="6" w:space="0" w:color="auto"/>
              <w:right w:val="single" w:sz="6" w:space="0" w:color="auto"/>
            </w:tcBorders>
            <w:vAlign w:val="center"/>
          </w:tcPr>
          <w:p w14:paraId="41FC7E83" w14:textId="77777777" w:rsidR="0007505F" w:rsidRDefault="00054375">
            <w:pPr>
              <w:widowControl/>
              <w:autoSpaceDE w:val="0"/>
              <w:autoSpaceDN w:val="0"/>
              <w:spacing w:line="360" w:lineRule="auto"/>
              <w:textAlignment w:val="bottom"/>
              <w:rPr>
                <w:rFonts w:ascii="宋体" w:eastAsia="宋体" w:hAnsi="宋体" w:cs="宋体"/>
                <w:sz w:val="24"/>
                <w:szCs w:val="24"/>
              </w:rPr>
            </w:pPr>
            <w:r>
              <w:rPr>
                <w:rFonts w:ascii="宋体" w:eastAsia="宋体" w:hAnsi="宋体" w:cs="宋体" w:hint="eastAsia"/>
                <w:sz w:val="24"/>
                <w:szCs w:val="24"/>
              </w:rPr>
              <w:t>法定代表人</w:t>
            </w:r>
          </w:p>
        </w:tc>
        <w:tc>
          <w:tcPr>
            <w:tcW w:w="2160" w:type="dxa"/>
            <w:gridSpan w:val="2"/>
            <w:tcBorders>
              <w:top w:val="single" w:sz="6" w:space="0" w:color="auto"/>
              <w:left w:val="single" w:sz="6" w:space="0" w:color="auto"/>
              <w:bottom w:val="single" w:sz="6" w:space="0" w:color="auto"/>
              <w:right w:val="single" w:sz="6" w:space="0" w:color="auto"/>
            </w:tcBorders>
          </w:tcPr>
          <w:p w14:paraId="0E8E2FD3"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r w:rsidR="0007505F" w14:paraId="5D930818" w14:textId="77777777">
        <w:trPr>
          <w:cantSplit/>
        </w:trPr>
        <w:tc>
          <w:tcPr>
            <w:tcW w:w="2438" w:type="dxa"/>
            <w:tcBorders>
              <w:top w:val="single" w:sz="6" w:space="0" w:color="auto"/>
              <w:left w:val="single" w:sz="6" w:space="0" w:color="auto"/>
              <w:bottom w:val="single" w:sz="6" w:space="0" w:color="auto"/>
              <w:right w:val="single" w:sz="6" w:space="0" w:color="auto"/>
            </w:tcBorders>
            <w:vAlign w:val="center"/>
          </w:tcPr>
          <w:p w14:paraId="0642EDF0" w14:textId="77777777" w:rsidR="0007505F" w:rsidRDefault="00054375">
            <w:pPr>
              <w:widowControl/>
              <w:autoSpaceDE w:val="0"/>
              <w:autoSpaceDN w:val="0"/>
              <w:spacing w:line="360" w:lineRule="auto"/>
              <w:ind w:left="113"/>
              <w:textAlignment w:val="bottom"/>
              <w:rPr>
                <w:rFonts w:ascii="宋体" w:eastAsia="宋体" w:hAnsi="宋体" w:cs="宋体"/>
                <w:sz w:val="24"/>
                <w:szCs w:val="24"/>
              </w:rPr>
            </w:pPr>
            <w:r>
              <w:rPr>
                <w:rFonts w:ascii="宋体" w:eastAsia="宋体" w:hAnsi="宋体" w:cs="宋体" w:hint="eastAsia"/>
                <w:sz w:val="24"/>
                <w:szCs w:val="24"/>
              </w:rPr>
              <w:t>注</w:t>
            </w:r>
            <w:r>
              <w:rPr>
                <w:rFonts w:ascii="宋体" w:eastAsia="宋体" w:hAnsi="宋体" w:cs="宋体"/>
                <w:sz w:val="24"/>
                <w:szCs w:val="24"/>
              </w:rPr>
              <w:t>册</w:t>
            </w:r>
            <w:r>
              <w:rPr>
                <w:rFonts w:ascii="宋体" w:eastAsia="宋体" w:hAnsi="宋体" w:cs="宋体" w:hint="eastAsia"/>
                <w:sz w:val="24"/>
                <w:szCs w:val="24"/>
              </w:rPr>
              <w:t>资本</w:t>
            </w:r>
          </w:p>
        </w:tc>
        <w:tc>
          <w:tcPr>
            <w:tcW w:w="2168" w:type="dxa"/>
            <w:gridSpan w:val="2"/>
            <w:tcBorders>
              <w:top w:val="single" w:sz="6" w:space="0" w:color="auto"/>
              <w:left w:val="single" w:sz="6" w:space="0" w:color="auto"/>
              <w:bottom w:val="single" w:sz="6" w:space="0" w:color="auto"/>
              <w:right w:val="single" w:sz="6" w:space="0" w:color="auto"/>
            </w:tcBorders>
            <w:vAlign w:val="center"/>
          </w:tcPr>
          <w:p w14:paraId="50AED33F"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2085" w:type="dxa"/>
            <w:gridSpan w:val="3"/>
            <w:tcBorders>
              <w:top w:val="single" w:sz="6" w:space="0" w:color="auto"/>
              <w:left w:val="single" w:sz="6" w:space="0" w:color="auto"/>
              <w:bottom w:val="single" w:sz="6" w:space="0" w:color="auto"/>
              <w:right w:val="single" w:sz="6" w:space="0" w:color="auto"/>
            </w:tcBorders>
            <w:vAlign w:val="center"/>
          </w:tcPr>
          <w:p w14:paraId="5DEB0787" w14:textId="77777777" w:rsidR="0007505F" w:rsidRDefault="00054375">
            <w:pPr>
              <w:widowControl/>
              <w:autoSpaceDE w:val="0"/>
              <w:autoSpaceDN w:val="0"/>
              <w:spacing w:line="360" w:lineRule="auto"/>
              <w:textAlignment w:val="bottom"/>
              <w:rPr>
                <w:rFonts w:ascii="宋体" w:eastAsia="宋体" w:hAnsi="宋体" w:cs="宋体"/>
                <w:sz w:val="24"/>
                <w:szCs w:val="24"/>
              </w:rPr>
            </w:pPr>
            <w:r>
              <w:rPr>
                <w:rFonts w:ascii="宋体" w:eastAsia="宋体" w:hAnsi="宋体" w:cs="宋体" w:hint="eastAsia"/>
                <w:sz w:val="24"/>
                <w:szCs w:val="24"/>
              </w:rPr>
              <w:t>成立</w:t>
            </w:r>
            <w:r>
              <w:rPr>
                <w:rFonts w:ascii="宋体" w:eastAsia="宋体" w:hAnsi="宋体" w:cs="宋体"/>
                <w:sz w:val="24"/>
                <w:szCs w:val="24"/>
              </w:rPr>
              <w:t>日期</w:t>
            </w:r>
          </w:p>
        </w:tc>
        <w:tc>
          <w:tcPr>
            <w:tcW w:w="2160" w:type="dxa"/>
            <w:gridSpan w:val="2"/>
            <w:tcBorders>
              <w:top w:val="single" w:sz="6" w:space="0" w:color="auto"/>
              <w:left w:val="single" w:sz="6" w:space="0" w:color="auto"/>
              <w:bottom w:val="single" w:sz="6" w:space="0" w:color="auto"/>
              <w:right w:val="single" w:sz="6" w:space="0" w:color="auto"/>
            </w:tcBorders>
          </w:tcPr>
          <w:p w14:paraId="1C8CB89C"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r w:rsidR="0007505F" w14:paraId="617A4DED" w14:textId="77777777">
        <w:trPr>
          <w:cantSplit/>
        </w:trPr>
        <w:tc>
          <w:tcPr>
            <w:tcW w:w="8851" w:type="dxa"/>
            <w:gridSpan w:val="8"/>
            <w:tcBorders>
              <w:top w:val="single" w:sz="6" w:space="0" w:color="auto"/>
              <w:left w:val="single" w:sz="6" w:space="0" w:color="auto"/>
              <w:bottom w:val="single" w:sz="6" w:space="0" w:color="auto"/>
              <w:right w:val="single" w:sz="6" w:space="0" w:color="auto"/>
            </w:tcBorders>
            <w:vAlign w:val="center"/>
          </w:tcPr>
          <w:p w14:paraId="6CAA6F3C" w14:textId="77777777" w:rsidR="0007505F" w:rsidRDefault="00054375">
            <w:pPr>
              <w:widowControl/>
              <w:autoSpaceDE w:val="0"/>
              <w:autoSpaceDN w:val="0"/>
              <w:spacing w:line="360" w:lineRule="auto"/>
              <w:textAlignment w:val="bottom"/>
              <w:rPr>
                <w:rFonts w:ascii="宋体" w:eastAsia="宋体" w:hAnsi="宋体" w:cs="宋体"/>
                <w:sz w:val="24"/>
                <w:szCs w:val="24"/>
              </w:rPr>
            </w:pPr>
            <w:r>
              <w:rPr>
                <w:rFonts w:ascii="宋体" w:eastAsia="宋体" w:hAnsi="宋体" w:cs="宋体" w:hint="eastAsia"/>
                <w:b/>
                <w:sz w:val="24"/>
                <w:szCs w:val="24"/>
              </w:rPr>
              <w:t>餐饮经营服务开展情况</w:t>
            </w:r>
          </w:p>
        </w:tc>
      </w:tr>
      <w:tr w:rsidR="0007505F" w14:paraId="652CCC11" w14:textId="77777777">
        <w:trPr>
          <w:cantSplit/>
        </w:trPr>
        <w:tc>
          <w:tcPr>
            <w:tcW w:w="2438" w:type="dxa"/>
            <w:tcBorders>
              <w:top w:val="single" w:sz="6" w:space="0" w:color="auto"/>
              <w:left w:val="single" w:sz="6" w:space="0" w:color="auto"/>
              <w:bottom w:val="single" w:sz="6" w:space="0" w:color="auto"/>
              <w:right w:val="single" w:sz="6" w:space="0" w:color="auto"/>
            </w:tcBorders>
          </w:tcPr>
          <w:p w14:paraId="2C0C6420" w14:textId="77777777" w:rsidR="0007505F" w:rsidRDefault="00054375">
            <w:pPr>
              <w:widowControl/>
              <w:autoSpaceDE w:val="0"/>
              <w:autoSpaceDN w:val="0"/>
              <w:spacing w:line="360" w:lineRule="auto"/>
              <w:ind w:left="113"/>
              <w:textAlignment w:val="bottom"/>
              <w:rPr>
                <w:rFonts w:ascii="宋体" w:eastAsia="宋体" w:hAnsi="宋体" w:cs="宋体"/>
                <w:sz w:val="24"/>
                <w:szCs w:val="24"/>
              </w:rPr>
            </w:pPr>
            <w:r>
              <w:rPr>
                <w:rFonts w:ascii="宋体" w:eastAsia="宋体" w:hAnsi="宋体" w:cs="宋体" w:hint="eastAsia"/>
                <w:sz w:val="24"/>
                <w:szCs w:val="24"/>
              </w:rPr>
              <w:t>开始餐饮经营业务的时间</w:t>
            </w:r>
          </w:p>
        </w:tc>
        <w:tc>
          <w:tcPr>
            <w:tcW w:w="6413" w:type="dxa"/>
            <w:gridSpan w:val="7"/>
            <w:tcBorders>
              <w:top w:val="single" w:sz="6" w:space="0" w:color="auto"/>
              <w:left w:val="single" w:sz="6" w:space="0" w:color="auto"/>
              <w:bottom w:val="single" w:sz="6" w:space="0" w:color="auto"/>
              <w:right w:val="single" w:sz="6" w:space="0" w:color="auto"/>
            </w:tcBorders>
          </w:tcPr>
          <w:p w14:paraId="7269F018"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r w:rsidR="0007505F" w14:paraId="70551A9E" w14:textId="77777777">
        <w:trPr>
          <w:cantSplit/>
        </w:trPr>
        <w:tc>
          <w:tcPr>
            <w:tcW w:w="2438" w:type="dxa"/>
            <w:tcBorders>
              <w:top w:val="single" w:sz="6" w:space="0" w:color="auto"/>
              <w:left w:val="single" w:sz="6" w:space="0" w:color="auto"/>
              <w:bottom w:val="single" w:sz="6" w:space="0" w:color="auto"/>
              <w:right w:val="single" w:sz="6" w:space="0" w:color="auto"/>
            </w:tcBorders>
          </w:tcPr>
          <w:p w14:paraId="029D920E" w14:textId="77777777" w:rsidR="0007505F" w:rsidRDefault="00054375">
            <w:pPr>
              <w:widowControl/>
              <w:autoSpaceDE w:val="0"/>
              <w:autoSpaceDN w:val="0"/>
              <w:spacing w:line="360" w:lineRule="auto"/>
              <w:ind w:left="113"/>
              <w:textAlignment w:val="bottom"/>
              <w:rPr>
                <w:rFonts w:ascii="宋体" w:eastAsia="宋体" w:hAnsi="宋体" w:cs="宋体"/>
                <w:sz w:val="24"/>
                <w:szCs w:val="24"/>
              </w:rPr>
            </w:pPr>
            <w:r>
              <w:rPr>
                <w:rFonts w:ascii="宋体" w:eastAsia="宋体" w:hAnsi="宋体" w:cs="宋体" w:hint="eastAsia"/>
                <w:sz w:val="24"/>
                <w:szCs w:val="24"/>
              </w:rPr>
              <w:t>从业人员规模和培训情况</w:t>
            </w:r>
          </w:p>
        </w:tc>
        <w:tc>
          <w:tcPr>
            <w:tcW w:w="6413" w:type="dxa"/>
            <w:gridSpan w:val="7"/>
            <w:tcBorders>
              <w:top w:val="single" w:sz="6" w:space="0" w:color="auto"/>
              <w:left w:val="single" w:sz="6" w:space="0" w:color="auto"/>
              <w:bottom w:val="single" w:sz="6" w:space="0" w:color="auto"/>
              <w:right w:val="single" w:sz="6" w:space="0" w:color="auto"/>
            </w:tcBorders>
          </w:tcPr>
          <w:p w14:paraId="71F8C972"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r w:rsidR="0007505F" w14:paraId="1B500CFE" w14:textId="77777777">
        <w:trPr>
          <w:cantSplit/>
        </w:trPr>
        <w:tc>
          <w:tcPr>
            <w:tcW w:w="2438" w:type="dxa"/>
            <w:tcBorders>
              <w:top w:val="single" w:sz="6" w:space="0" w:color="auto"/>
              <w:left w:val="single" w:sz="6" w:space="0" w:color="auto"/>
              <w:bottom w:val="single" w:sz="6" w:space="0" w:color="auto"/>
              <w:right w:val="single" w:sz="6" w:space="0" w:color="auto"/>
            </w:tcBorders>
          </w:tcPr>
          <w:p w14:paraId="0BEB0814" w14:textId="77777777" w:rsidR="0007505F" w:rsidRDefault="00054375">
            <w:pPr>
              <w:widowControl/>
              <w:autoSpaceDE w:val="0"/>
              <w:autoSpaceDN w:val="0"/>
              <w:spacing w:line="360" w:lineRule="auto"/>
              <w:ind w:left="113"/>
              <w:textAlignment w:val="bottom"/>
              <w:rPr>
                <w:rFonts w:ascii="宋体" w:eastAsia="宋体" w:hAnsi="宋体" w:cs="宋体"/>
                <w:sz w:val="24"/>
                <w:szCs w:val="24"/>
              </w:rPr>
            </w:pPr>
            <w:r>
              <w:rPr>
                <w:rFonts w:ascii="宋体" w:eastAsia="宋体" w:hAnsi="宋体" w:cs="宋体" w:hint="eastAsia"/>
                <w:sz w:val="24"/>
                <w:szCs w:val="24"/>
              </w:rPr>
              <w:t>目前餐饮经营服务的用户场所（详细地址）及所涉及人员的总数</w:t>
            </w:r>
          </w:p>
        </w:tc>
        <w:tc>
          <w:tcPr>
            <w:tcW w:w="6413" w:type="dxa"/>
            <w:gridSpan w:val="7"/>
            <w:tcBorders>
              <w:top w:val="single" w:sz="6" w:space="0" w:color="auto"/>
              <w:left w:val="single" w:sz="6" w:space="0" w:color="auto"/>
              <w:bottom w:val="single" w:sz="6" w:space="0" w:color="auto"/>
              <w:right w:val="single" w:sz="6" w:space="0" w:color="auto"/>
            </w:tcBorders>
          </w:tcPr>
          <w:p w14:paraId="52A1914D"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r w:rsidR="0007505F" w14:paraId="074437C4" w14:textId="77777777">
        <w:trPr>
          <w:cantSplit/>
        </w:trPr>
        <w:tc>
          <w:tcPr>
            <w:tcW w:w="8851" w:type="dxa"/>
            <w:gridSpan w:val="8"/>
            <w:tcBorders>
              <w:top w:val="single" w:sz="6" w:space="0" w:color="auto"/>
              <w:left w:val="single" w:sz="6" w:space="0" w:color="auto"/>
              <w:bottom w:val="single" w:sz="6" w:space="0" w:color="auto"/>
              <w:right w:val="single" w:sz="6" w:space="0" w:color="auto"/>
            </w:tcBorders>
          </w:tcPr>
          <w:p w14:paraId="690F33D4" w14:textId="77777777" w:rsidR="0007505F" w:rsidRDefault="00054375">
            <w:pPr>
              <w:widowControl/>
              <w:autoSpaceDE w:val="0"/>
              <w:autoSpaceDN w:val="0"/>
              <w:spacing w:line="360" w:lineRule="auto"/>
              <w:textAlignment w:val="bottom"/>
              <w:rPr>
                <w:rFonts w:ascii="宋体" w:eastAsia="宋体" w:hAnsi="宋体" w:cs="宋体"/>
                <w:b/>
                <w:sz w:val="24"/>
                <w:szCs w:val="24"/>
              </w:rPr>
            </w:pPr>
            <w:r>
              <w:rPr>
                <w:rFonts w:ascii="宋体" w:eastAsia="宋体" w:hAnsi="宋体" w:cs="宋体" w:hint="eastAsia"/>
                <w:b/>
                <w:sz w:val="24"/>
                <w:szCs w:val="24"/>
              </w:rPr>
              <w:t>在京高校餐饮经营状况</w:t>
            </w:r>
          </w:p>
        </w:tc>
      </w:tr>
      <w:tr w:rsidR="0007505F" w14:paraId="536AD0B1" w14:textId="77777777">
        <w:trPr>
          <w:cantSplit/>
        </w:trPr>
        <w:tc>
          <w:tcPr>
            <w:tcW w:w="8851" w:type="dxa"/>
            <w:gridSpan w:val="8"/>
            <w:tcBorders>
              <w:top w:val="single" w:sz="6" w:space="0" w:color="auto"/>
              <w:left w:val="single" w:sz="6" w:space="0" w:color="auto"/>
              <w:bottom w:val="single" w:sz="6" w:space="0" w:color="auto"/>
              <w:right w:val="single" w:sz="6" w:space="0" w:color="auto"/>
            </w:tcBorders>
          </w:tcPr>
          <w:p w14:paraId="5F1C1552" w14:textId="77777777" w:rsidR="0007505F" w:rsidRDefault="00054375">
            <w:pPr>
              <w:widowControl/>
              <w:autoSpaceDE w:val="0"/>
              <w:autoSpaceDN w:val="0"/>
              <w:spacing w:line="360" w:lineRule="auto"/>
              <w:jc w:val="center"/>
              <w:textAlignment w:val="bottom"/>
              <w:rPr>
                <w:rFonts w:ascii="宋体" w:eastAsia="宋体" w:hAnsi="宋体" w:cs="宋体"/>
                <w:sz w:val="24"/>
                <w:szCs w:val="24"/>
              </w:rPr>
            </w:pPr>
            <w:r>
              <w:rPr>
                <w:rFonts w:ascii="宋体" w:eastAsia="宋体" w:hAnsi="宋体" w:cs="宋体" w:hint="eastAsia"/>
                <w:sz w:val="24"/>
                <w:szCs w:val="24"/>
              </w:rPr>
              <w:t>承担过的高校类似食堂管理业绩一览表</w:t>
            </w:r>
          </w:p>
        </w:tc>
      </w:tr>
      <w:tr w:rsidR="0007505F" w14:paraId="72BBBE3B" w14:textId="77777777">
        <w:trPr>
          <w:cantSplit/>
        </w:trPr>
        <w:tc>
          <w:tcPr>
            <w:tcW w:w="2438" w:type="dxa"/>
            <w:tcBorders>
              <w:top w:val="single" w:sz="6" w:space="0" w:color="auto"/>
              <w:left w:val="single" w:sz="6" w:space="0" w:color="auto"/>
              <w:bottom w:val="single" w:sz="6" w:space="0" w:color="auto"/>
              <w:right w:val="single" w:sz="4" w:space="0" w:color="auto"/>
            </w:tcBorders>
            <w:vAlign w:val="center"/>
          </w:tcPr>
          <w:p w14:paraId="43D4F157"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项目名称</w:t>
            </w:r>
          </w:p>
        </w:tc>
        <w:tc>
          <w:tcPr>
            <w:tcW w:w="1134" w:type="dxa"/>
            <w:tcBorders>
              <w:top w:val="single" w:sz="6" w:space="0" w:color="auto"/>
              <w:left w:val="single" w:sz="4" w:space="0" w:color="auto"/>
              <w:bottom w:val="single" w:sz="6" w:space="0" w:color="auto"/>
              <w:right w:val="single" w:sz="4" w:space="0" w:color="auto"/>
            </w:tcBorders>
            <w:vAlign w:val="center"/>
          </w:tcPr>
          <w:p w14:paraId="5B3B64AE"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开始时间</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10924B65"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使用单位名称</w:t>
            </w:r>
          </w:p>
        </w:tc>
        <w:tc>
          <w:tcPr>
            <w:tcW w:w="1134" w:type="dxa"/>
            <w:tcBorders>
              <w:top w:val="single" w:sz="6" w:space="0" w:color="auto"/>
              <w:left w:val="single" w:sz="4" w:space="0" w:color="auto"/>
              <w:bottom w:val="single" w:sz="6" w:space="0" w:color="auto"/>
              <w:right w:val="single" w:sz="4" w:space="0" w:color="auto"/>
            </w:tcBorders>
            <w:vAlign w:val="center"/>
          </w:tcPr>
          <w:p w14:paraId="57630F8C"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项目金额</w:t>
            </w:r>
          </w:p>
        </w:tc>
        <w:tc>
          <w:tcPr>
            <w:tcW w:w="1276" w:type="dxa"/>
            <w:gridSpan w:val="2"/>
            <w:tcBorders>
              <w:top w:val="single" w:sz="6" w:space="0" w:color="auto"/>
              <w:left w:val="single" w:sz="4" w:space="0" w:color="auto"/>
              <w:bottom w:val="single" w:sz="6" w:space="0" w:color="auto"/>
              <w:right w:val="single" w:sz="4" w:space="0" w:color="auto"/>
            </w:tcBorders>
            <w:vAlign w:val="center"/>
          </w:tcPr>
          <w:p w14:paraId="0E584DFF" w14:textId="77777777" w:rsidR="0007505F" w:rsidRDefault="00054375">
            <w:pPr>
              <w:spacing w:line="360" w:lineRule="auto"/>
              <w:jc w:val="center"/>
              <w:rPr>
                <w:rFonts w:ascii="宋体" w:eastAsia="宋体" w:hAnsi="宋体" w:cs="宋体"/>
                <w:sz w:val="24"/>
                <w:szCs w:val="24"/>
              </w:rPr>
            </w:pPr>
            <w:r>
              <w:rPr>
                <w:rFonts w:ascii="宋体" w:eastAsia="宋体" w:hAnsi="宋体" w:cs="宋体"/>
                <w:sz w:val="24"/>
                <w:szCs w:val="24"/>
              </w:rPr>
              <w:t>使用方联系人和职务</w:t>
            </w:r>
          </w:p>
        </w:tc>
        <w:tc>
          <w:tcPr>
            <w:tcW w:w="1310" w:type="dxa"/>
            <w:tcBorders>
              <w:top w:val="single" w:sz="6" w:space="0" w:color="auto"/>
              <w:left w:val="single" w:sz="4" w:space="0" w:color="auto"/>
              <w:bottom w:val="single" w:sz="6" w:space="0" w:color="auto"/>
              <w:right w:val="single" w:sz="6" w:space="0" w:color="auto"/>
            </w:tcBorders>
            <w:vAlign w:val="center"/>
          </w:tcPr>
          <w:p w14:paraId="6CB4E4D5" w14:textId="77777777" w:rsidR="0007505F" w:rsidRDefault="00054375">
            <w:pPr>
              <w:spacing w:line="360" w:lineRule="auto"/>
              <w:jc w:val="center"/>
              <w:rPr>
                <w:rFonts w:ascii="宋体" w:eastAsia="宋体" w:hAnsi="宋体" w:cs="宋体"/>
                <w:sz w:val="24"/>
                <w:szCs w:val="24"/>
              </w:rPr>
            </w:pPr>
            <w:r>
              <w:rPr>
                <w:rFonts w:ascii="宋体" w:eastAsia="宋体" w:hAnsi="宋体" w:cs="宋体" w:hint="eastAsia"/>
                <w:sz w:val="24"/>
                <w:szCs w:val="24"/>
              </w:rPr>
              <w:t>使用</w:t>
            </w:r>
            <w:r>
              <w:rPr>
                <w:rFonts w:ascii="宋体" w:eastAsia="宋体" w:hAnsi="宋体" w:cs="宋体"/>
                <w:sz w:val="24"/>
                <w:szCs w:val="24"/>
              </w:rPr>
              <w:t>方联系电话</w:t>
            </w:r>
          </w:p>
        </w:tc>
      </w:tr>
      <w:tr w:rsidR="0007505F" w14:paraId="5756BA26" w14:textId="77777777">
        <w:trPr>
          <w:cantSplit/>
        </w:trPr>
        <w:tc>
          <w:tcPr>
            <w:tcW w:w="2438" w:type="dxa"/>
            <w:tcBorders>
              <w:top w:val="single" w:sz="6" w:space="0" w:color="auto"/>
              <w:left w:val="single" w:sz="6" w:space="0" w:color="auto"/>
              <w:bottom w:val="single" w:sz="6" w:space="0" w:color="auto"/>
              <w:right w:val="single" w:sz="4" w:space="0" w:color="auto"/>
            </w:tcBorders>
          </w:tcPr>
          <w:p w14:paraId="277DCB35"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FE967C7"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559" w:type="dxa"/>
            <w:gridSpan w:val="2"/>
            <w:tcBorders>
              <w:top w:val="single" w:sz="6" w:space="0" w:color="auto"/>
              <w:left w:val="single" w:sz="4" w:space="0" w:color="auto"/>
              <w:bottom w:val="single" w:sz="6" w:space="0" w:color="auto"/>
              <w:right w:val="single" w:sz="4" w:space="0" w:color="auto"/>
            </w:tcBorders>
          </w:tcPr>
          <w:p w14:paraId="583F079F"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134" w:type="dxa"/>
            <w:tcBorders>
              <w:top w:val="single" w:sz="6" w:space="0" w:color="auto"/>
              <w:left w:val="single" w:sz="4" w:space="0" w:color="auto"/>
              <w:bottom w:val="single" w:sz="6" w:space="0" w:color="auto"/>
              <w:right w:val="single" w:sz="4" w:space="0" w:color="auto"/>
            </w:tcBorders>
          </w:tcPr>
          <w:p w14:paraId="05143FCC"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276" w:type="dxa"/>
            <w:gridSpan w:val="2"/>
            <w:tcBorders>
              <w:top w:val="single" w:sz="6" w:space="0" w:color="auto"/>
              <w:left w:val="single" w:sz="4" w:space="0" w:color="auto"/>
              <w:bottom w:val="single" w:sz="6" w:space="0" w:color="auto"/>
              <w:right w:val="single" w:sz="4" w:space="0" w:color="auto"/>
            </w:tcBorders>
          </w:tcPr>
          <w:p w14:paraId="74E03133"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310" w:type="dxa"/>
            <w:tcBorders>
              <w:top w:val="single" w:sz="6" w:space="0" w:color="auto"/>
              <w:left w:val="single" w:sz="4" w:space="0" w:color="auto"/>
              <w:bottom w:val="single" w:sz="6" w:space="0" w:color="auto"/>
              <w:right w:val="single" w:sz="6" w:space="0" w:color="auto"/>
            </w:tcBorders>
          </w:tcPr>
          <w:p w14:paraId="57CC654A"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r w:rsidR="0007505F" w14:paraId="5369BD96" w14:textId="77777777">
        <w:trPr>
          <w:cantSplit/>
        </w:trPr>
        <w:tc>
          <w:tcPr>
            <w:tcW w:w="2438" w:type="dxa"/>
            <w:tcBorders>
              <w:top w:val="single" w:sz="6" w:space="0" w:color="auto"/>
              <w:left w:val="single" w:sz="6" w:space="0" w:color="auto"/>
              <w:bottom w:val="single" w:sz="6" w:space="0" w:color="auto"/>
              <w:right w:val="single" w:sz="4" w:space="0" w:color="auto"/>
            </w:tcBorders>
          </w:tcPr>
          <w:p w14:paraId="35301DB8"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1F0F47D"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559" w:type="dxa"/>
            <w:gridSpan w:val="2"/>
            <w:tcBorders>
              <w:top w:val="single" w:sz="6" w:space="0" w:color="auto"/>
              <w:left w:val="single" w:sz="4" w:space="0" w:color="auto"/>
              <w:bottom w:val="single" w:sz="6" w:space="0" w:color="auto"/>
              <w:right w:val="single" w:sz="4" w:space="0" w:color="auto"/>
            </w:tcBorders>
          </w:tcPr>
          <w:p w14:paraId="63E00E50"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134" w:type="dxa"/>
            <w:tcBorders>
              <w:top w:val="single" w:sz="6" w:space="0" w:color="auto"/>
              <w:left w:val="single" w:sz="4" w:space="0" w:color="auto"/>
              <w:bottom w:val="single" w:sz="6" w:space="0" w:color="auto"/>
              <w:right w:val="single" w:sz="4" w:space="0" w:color="auto"/>
            </w:tcBorders>
          </w:tcPr>
          <w:p w14:paraId="25920807"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276" w:type="dxa"/>
            <w:gridSpan w:val="2"/>
            <w:tcBorders>
              <w:top w:val="single" w:sz="6" w:space="0" w:color="auto"/>
              <w:left w:val="single" w:sz="4" w:space="0" w:color="auto"/>
              <w:bottom w:val="single" w:sz="6" w:space="0" w:color="auto"/>
              <w:right w:val="single" w:sz="4" w:space="0" w:color="auto"/>
            </w:tcBorders>
          </w:tcPr>
          <w:p w14:paraId="6E4ABCC5"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310" w:type="dxa"/>
            <w:tcBorders>
              <w:top w:val="single" w:sz="6" w:space="0" w:color="auto"/>
              <w:left w:val="single" w:sz="4" w:space="0" w:color="auto"/>
              <w:bottom w:val="single" w:sz="6" w:space="0" w:color="auto"/>
              <w:right w:val="single" w:sz="6" w:space="0" w:color="auto"/>
            </w:tcBorders>
          </w:tcPr>
          <w:p w14:paraId="4438D5AA"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r w:rsidR="0007505F" w14:paraId="4D3043BB" w14:textId="77777777">
        <w:trPr>
          <w:cantSplit/>
        </w:trPr>
        <w:tc>
          <w:tcPr>
            <w:tcW w:w="2438" w:type="dxa"/>
            <w:tcBorders>
              <w:top w:val="single" w:sz="6" w:space="0" w:color="auto"/>
              <w:left w:val="single" w:sz="6" w:space="0" w:color="auto"/>
              <w:bottom w:val="single" w:sz="6" w:space="0" w:color="auto"/>
              <w:right w:val="single" w:sz="4" w:space="0" w:color="auto"/>
            </w:tcBorders>
          </w:tcPr>
          <w:p w14:paraId="1A9B13BD"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A50F0E2"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559" w:type="dxa"/>
            <w:gridSpan w:val="2"/>
            <w:tcBorders>
              <w:top w:val="single" w:sz="6" w:space="0" w:color="auto"/>
              <w:left w:val="single" w:sz="4" w:space="0" w:color="auto"/>
              <w:bottom w:val="single" w:sz="6" w:space="0" w:color="auto"/>
              <w:right w:val="single" w:sz="4" w:space="0" w:color="auto"/>
            </w:tcBorders>
          </w:tcPr>
          <w:p w14:paraId="1E35E2EC"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44F42E4"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276" w:type="dxa"/>
            <w:gridSpan w:val="2"/>
            <w:tcBorders>
              <w:top w:val="single" w:sz="6" w:space="0" w:color="auto"/>
              <w:left w:val="single" w:sz="4" w:space="0" w:color="auto"/>
              <w:bottom w:val="single" w:sz="6" w:space="0" w:color="auto"/>
              <w:right w:val="single" w:sz="4" w:space="0" w:color="auto"/>
            </w:tcBorders>
          </w:tcPr>
          <w:p w14:paraId="3FC5DF6C"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310" w:type="dxa"/>
            <w:tcBorders>
              <w:top w:val="single" w:sz="6" w:space="0" w:color="auto"/>
              <w:left w:val="single" w:sz="4" w:space="0" w:color="auto"/>
              <w:bottom w:val="single" w:sz="6" w:space="0" w:color="auto"/>
              <w:right w:val="single" w:sz="6" w:space="0" w:color="auto"/>
            </w:tcBorders>
          </w:tcPr>
          <w:p w14:paraId="25190DB9"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r w:rsidR="0007505F" w14:paraId="7C9223EC" w14:textId="77777777">
        <w:trPr>
          <w:cantSplit/>
        </w:trPr>
        <w:tc>
          <w:tcPr>
            <w:tcW w:w="2438" w:type="dxa"/>
            <w:tcBorders>
              <w:top w:val="single" w:sz="6" w:space="0" w:color="auto"/>
              <w:left w:val="single" w:sz="6" w:space="0" w:color="auto"/>
              <w:bottom w:val="single" w:sz="6" w:space="0" w:color="auto"/>
              <w:right w:val="single" w:sz="4" w:space="0" w:color="auto"/>
            </w:tcBorders>
            <w:vAlign w:val="center"/>
          </w:tcPr>
          <w:p w14:paraId="4FA32863" w14:textId="77777777" w:rsidR="0007505F" w:rsidRDefault="00054375">
            <w:pPr>
              <w:widowControl/>
              <w:autoSpaceDE w:val="0"/>
              <w:autoSpaceDN w:val="0"/>
              <w:spacing w:line="360" w:lineRule="auto"/>
              <w:jc w:val="center"/>
              <w:textAlignment w:val="bottom"/>
              <w:rPr>
                <w:rFonts w:ascii="宋体" w:eastAsia="宋体" w:hAnsi="宋体" w:cs="宋体"/>
                <w:sz w:val="24"/>
                <w:szCs w:val="24"/>
              </w:rPr>
            </w:pPr>
            <w:r>
              <w:rPr>
                <w:rFonts w:ascii="宋体" w:eastAsia="宋体" w:hAnsi="宋体" w:cs="宋体"/>
                <w:sz w:val="24"/>
                <w:szCs w:val="24"/>
              </w:rPr>
              <w:t>……</w:t>
            </w:r>
          </w:p>
        </w:tc>
        <w:tc>
          <w:tcPr>
            <w:tcW w:w="1134" w:type="dxa"/>
            <w:tcBorders>
              <w:top w:val="single" w:sz="6" w:space="0" w:color="auto"/>
              <w:left w:val="single" w:sz="4" w:space="0" w:color="auto"/>
              <w:bottom w:val="single" w:sz="6" w:space="0" w:color="auto"/>
              <w:right w:val="single" w:sz="4" w:space="0" w:color="auto"/>
            </w:tcBorders>
          </w:tcPr>
          <w:p w14:paraId="4151346F"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559" w:type="dxa"/>
            <w:gridSpan w:val="2"/>
            <w:tcBorders>
              <w:top w:val="single" w:sz="6" w:space="0" w:color="auto"/>
              <w:left w:val="single" w:sz="4" w:space="0" w:color="auto"/>
              <w:bottom w:val="single" w:sz="6" w:space="0" w:color="auto"/>
              <w:right w:val="single" w:sz="4" w:space="0" w:color="auto"/>
            </w:tcBorders>
          </w:tcPr>
          <w:p w14:paraId="63555153"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B1DD689"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276" w:type="dxa"/>
            <w:gridSpan w:val="2"/>
            <w:tcBorders>
              <w:top w:val="single" w:sz="6" w:space="0" w:color="auto"/>
              <w:left w:val="single" w:sz="4" w:space="0" w:color="auto"/>
              <w:bottom w:val="single" w:sz="6" w:space="0" w:color="auto"/>
              <w:right w:val="single" w:sz="4" w:space="0" w:color="auto"/>
            </w:tcBorders>
          </w:tcPr>
          <w:p w14:paraId="22BC2980" w14:textId="77777777" w:rsidR="0007505F" w:rsidRDefault="0007505F">
            <w:pPr>
              <w:widowControl/>
              <w:autoSpaceDE w:val="0"/>
              <w:autoSpaceDN w:val="0"/>
              <w:spacing w:line="360" w:lineRule="auto"/>
              <w:textAlignment w:val="bottom"/>
              <w:rPr>
                <w:rFonts w:ascii="宋体" w:eastAsia="宋体" w:hAnsi="宋体" w:cs="宋体"/>
                <w:sz w:val="24"/>
                <w:szCs w:val="24"/>
              </w:rPr>
            </w:pPr>
          </w:p>
        </w:tc>
        <w:tc>
          <w:tcPr>
            <w:tcW w:w="1310" w:type="dxa"/>
            <w:tcBorders>
              <w:top w:val="single" w:sz="6" w:space="0" w:color="auto"/>
              <w:left w:val="single" w:sz="4" w:space="0" w:color="auto"/>
              <w:bottom w:val="single" w:sz="6" w:space="0" w:color="auto"/>
              <w:right w:val="single" w:sz="6" w:space="0" w:color="auto"/>
            </w:tcBorders>
          </w:tcPr>
          <w:p w14:paraId="2790E446"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r w:rsidR="0007505F" w14:paraId="197E4814" w14:textId="77777777">
        <w:trPr>
          <w:cantSplit/>
          <w:trHeight w:val="1406"/>
        </w:trPr>
        <w:tc>
          <w:tcPr>
            <w:tcW w:w="2438" w:type="dxa"/>
            <w:tcBorders>
              <w:top w:val="single" w:sz="6" w:space="0" w:color="auto"/>
              <w:left w:val="single" w:sz="6" w:space="0" w:color="auto"/>
              <w:bottom w:val="single" w:sz="6" w:space="0" w:color="auto"/>
              <w:right w:val="single" w:sz="6" w:space="0" w:color="auto"/>
            </w:tcBorders>
            <w:vAlign w:val="center"/>
          </w:tcPr>
          <w:p w14:paraId="0D79146A" w14:textId="77777777" w:rsidR="0007505F" w:rsidRDefault="00054375">
            <w:pPr>
              <w:widowControl/>
              <w:autoSpaceDE w:val="0"/>
              <w:autoSpaceDN w:val="0"/>
              <w:spacing w:line="360" w:lineRule="auto"/>
              <w:ind w:left="113"/>
              <w:jc w:val="center"/>
              <w:textAlignment w:val="bottom"/>
              <w:rPr>
                <w:rFonts w:ascii="宋体" w:eastAsia="宋体" w:hAnsi="宋体" w:cs="宋体"/>
                <w:sz w:val="24"/>
                <w:szCs w:val="24"/>
              </w:rPr>
            </w:pPr>
            <w:r>
              <w:rPr>
                <w:rFonts w:ascii="宋体" w:eastAsia="宋体" w:hAnsi="宋体" w:cs="宋体" w:hint="eastAsia"/>
                <w:sz w:val="24"/>
                <w:szCs w:val="24"/>
              </w:rPr>
              <w:t>公司简介</w:t>
            </w:r>
          </w:p>
        </w:tc>
        <w:tc>
          <w:tcPr>
            <w:tcW w:w="6413" w:type="dxa"/>
            <w:gridSpan w:val="7"/>
            <w:tcBorders>
              <w:top w:val="single" w:sz="6" w:space="0" w:color="auto"/>
              <w:left w:val="single" w:sz="6" w:space="0" w:color="auto"/>
              <w:bottom w:val="single" w:sz="6" w:space="0" w:color="auto"/>
              <w:right w:val="single" w:sz="6" w:space="0" w:color="auto"/>
            </w:tcBorders>
          </w:tcPr>
          <w:p w14:paraId="7910EDC3" w14:textId="77777777" w:rsidR="0007505F" w:rsidRDefault="0007505F">
            <w:pPr>
              <w:widowControl/>
              <w:autoSpaceDE w:val="0"/>
              <w:autoSpaceDN w:val="0"/>
              <w:spacing w:line="360" w:lineRule="auto"/>
              <w:textAlignment w:val="bottom"/>
              <w:rPr>
                <w:rFonts w:ascii="宋体" w:eastAsia="宋体" w:hAnsi="宋体" w:cs="宋体"/>
                <w:sz w:val="24"/>
                <w:szCs w:val="24"/>
              </w:rPr>
            </w:pPr>
          </w:p>
        </w:tc>
      </w:tr>
    </w:tbl>
    <w:p w14:paraId="1C9FF305" w14:textId="77777777" w:rsidR="0007505F" w:rsidRDefault="00054375">
      <w:pPr>
        <w:spacing w:line="360" w:lineRule="auto"/>
        <w:rPr>
          <w:rFonts w:ascii="宋体" w:eastAsia="宋体" w:hAnsi="宋体" w:cs="宋体"/>
          <w:sz w:val="24"/>
          <w:szCs w:val="24"/>
          <w:u w:val="single"/>
        </w:rPr>
      </w:pPr>
      <w:bookmarkStart w:id="201" w:name="_Toc378679685"/>
      <w:r>
        <w:rPr>
          <w:rFonts w:ascii="宋体" w:eastAsia="宋体" w:hAnsi="宋体" w:cs="宋体" w:hint="eastAsia"/>
          <w:sz w:val="24"/>
          <w:szCs w:val="24"/>
        </w:rPr>
        <w:t>承包商授权代表（签字）：</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14:paraId="3F3AD2CB" w14:textId="77777777" w:rsidR="0007505F" w:rsidRDefault="0007505F">
      <w:pPr>
        <w:spacing w:line="360" w:lineRule="auto"/>
        <w:rPr>
          <w:rFonts w:ascii="宋体" w:eastAsia="宋体" w:hAnsi="宋体" w:cs="宋体"/>
          <w:sz w:val="24"/>
          <w:szCs w:val="24"/>
          <w:u w:val="single"/>
        </w:rPr>
      </w:pPr>
    </w:p>
    <w:p w14:paraId="4EB596A1"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承包商名称（加盖单位公章）：</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27607302" w14:textId="77777777" w:rsidR="0007505F" w:rsidRDefault="0007505F">
      <w:pPr>
        <w:spacing w:line="360" w:lineRule="auto"/>
        <w:rPr>
          <w:rFonts w:ascii="宋体" w:eastAsia="宋体" w:hAnsi="宋体" w:cs="宋体"/>
          <w:sz w:val="24"/>
          <w:szCs w:val="24"/>
          <w:u w:val="single"/>
        </w:rPr>
      </w:pPr>
    </w:p>
    <w:p w14:paraId="3A28E95F" w14:textId="77777777" w:rsidR="0007505F" w:rsidRDefault="00054375">
      <w:pPr>
        <w:snapToGrid w:val="0"/>
        <w:spacing w:line="360" w:lineRule="auto"/>
        <w:rPr>
          <w:rFonts w:ascii="宋体" w:eastAsia="宋体" w:hAnsi="宋体" w:cs="宋体"/>
          <w:sz w:val="24"/>
          <w:szCs w:val="24"/>
          <w:u w:val="single"/>
        </w:rPr>
      </w:pPr>
      <w:r>
        <w:rPr>
          <w:rFonts w:ascii="宋体" w:eastAsia="宋体" w:hAnsi="宋体" w:cs="宋体" w:hint="eastAsia"/>
          <w:sz w:val="24"/>
          <w:szCs w:val="24"/>
        </w:rPr>
        <w:t>日期：</w:t>
      </w:r>
      <w:r>
        <w:rPr>
          <w:rFonts w:ascii="宋体" w:eastAsia="宋体" w:hAnsi="宋体" w:cs="宋体" w:hint="eastAsia"/>
          <w:sz w:val="24"/>
          <w:szCs w:val="24"/>
          <w:u w:val="single"/>
        </w:rPr>
        <w:t xml:space="preserve">                                         </w:t>
      </w:r>
    </w:p>
    <w:p w14:paraId="4E8DAC97" w14:textId="77777777" w:rsidR="0007505F" w:rsidRDefault="0007505F">
      <w:pPr>
        <w:widowControl/>
        <w:spacing w:line="360" w:lineRule="auto"/>
        <w:jc w:val="left"/>
        <w:rPr>
          <w:rFonts w:ascii="宋体" w:eastAsia="宋体" w:hAnsi="宋体" w:cs="宋体"/>
          <w:sz w:val="24"/>
          <w:szCs w:val="24"/>
        </w:rPr>
        <w:sectPr w:rsidR="0007505F">
          <w:pgSz w:w="11906" w:h="16838"/>
          <w:pgMar w:top="1247" w:right="1247" w:bottom="1247" w:left="1247" w:header="709" w:footer="992" w:gutter="0"/>
          <w:cols w:space="720"/>
        </w:sectPr>
      </w:pPr>
    </w:p>
    <w:p w14:paraId="2C22F6D9" w14:textId="77777777" w:rsidR="0007505F" w:rsidRDefault="00054375">
      <w:pPr>
        <w:snapToGrid w:val="0"/>
        <w:spacing w:line="360" w:lineRule="auto"/>
        <w:jc w:val="center"/>
        <w:outlineLvl w:val="0"/>
        <w:rPr>
          <w:rFonts w:ascii="宋体" w:eastAsia="宋体" w:hAnsi="宋体" w:cs="Times New Roman"/>
          <w:b/>
          <w:bCs/>
          <w:kern w:val="0"/>
          <w:sz w:val="24"/>
          <w:szCs w:val="24"/>
        </w:rPr>
      </w:pPr>
      <w:bookmarkStart w:id="202" w:name="_Toc448322565"/>
      <w:bookmarkStart w:id="203" w:name="_Toc421719963"/>
      <w:bookmarkStart w:id="204" w:name="_Toc508200453"/>
      <w:bookmarkStart w:id="205" w:name="_Toc535855954"/>
      <w:bookmarkStart w:id="206" w:name="_Toc11108193"/>
      <w:bookmarkStart w:id="207" w:name="_Toc235857007"/>
      <w:bookmarkEnd w:id="152"/>
      <w:bookmarkEnd w:id="153"/>
      <w:bookmarkEnd w:id="154"/>
      <w:bookmarkEnd w:id="201"/>
      <w:r>
        <w:rPr>
          <w:rFonts w:ascii="宋体" w:eastAsia="宋体" w:hAnsi="宋体" w:cs="Times New Roman" w:hint="eastAsia"/>
          <w:b/>
          <w:bCs/>
          <w:kern w:val="0"/>
          <w:sz w:val="24"/>
          <w:szCs w:val="24"/>
        </w:rPr>
        <w:lastRenderedPageBreak/>
        <w:t>附件</w:t>
      </w:r>
      <w:r>
        <w:rPr>
          <w:rFonts w:ascii="宋体" w:eastAsia="宋体" w:hAnsi="宋体" w:cs="Times New Roman"/>
          <w:b/>
          <w:bCs/>
          <w:kern w:val="0"/>
          <w:sz w:val="24"/>
          <w:szCs w:val="24"/>
        </w:rPr>
        <w:t xml:space="preserve">6 </w:t>
      </w:r>
      <w:r>
        <w:rPr>
          <w:rFonts w:ascii="宋体" w:eastAsia="宋体" w:hAnsi="宋体" w:cs="Times New Roman" w:hint="eastAsia"/>
          <w:b/>
          <w:bCs/>
          <w:kern w:val="0"/>
          <w:sz w:val="24"/>
          <w:szCs w:val="24"/>
        </w:rPr>
        <w:t>资格证明文件</w:t>
      </w:r>
      <w:bookmarkEnd w:id="202"/>
      <w:bookmarkEnd w:id="203"/>
      <w:bookmarkEnd w:id="204"/>
      <w:bookmarkEnd w:id="205"/>
      <w:bookmarkEnd w:id="206"/>
    </w:p>
    <w:bookmarkEnd w:id="207"/>
    <w:p w14:paraId="54649C14" w14:textId="77777777" w:rsidR="0007505F" w:rsidRDefault="00054375">
      <w:pPr>
        <w:tabs>
          <w:tab w:val="left" w:pos="5580"/>
        </w:tabs>
        <w:spacing w:line="360" w:lineRule="auto"/>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有效的法人或者其他组织的营业执照等证明文件（复印件加盖单位公章）</w:t>
      </w:r>
    </w:p>
    <w:p w14:paraId="32C47C6A" w14:textId="58127A78" w:rsidR="0007505F" w:rsidRDefault="00054375">
      <w:pPr>
        <w:tabs>
          <w:tab w:val="left" w:pos="5580"/>
        </w:tabs>
        <w:spacing w:line="360" w:lineRule="auto"/>
        <w:rPr>
          <w:rFonts w:ascii="宋体" w:eastAsia="宋体" w:hAnsi="宋体" w:cs="宋体"/>
          <w:sz w:val="24"/>
          <w:szCs w:val="24"/>
        </w:rPr>
      </w:pPr>
      <w:r>
        <w:rPr>
          <w:rFonts w:ascii="宋体" w:eastAsia="宋体" w:hAnsi="宋体" w:cs="宋体"/>
          <w:sz w:val="24"/>
          <w:szCs w:val="24"/>
        </w:rPr>
        <w:t>6-2</w:t>
      </w:r>
      <w:r w:rsidR="006B5490">
        <w:rPr>
          <w:rFonts w:ascii="宋体" w:eastAsia="宋体" w:hAnsi="宋体" w:cs="宋体" w:hint="eastAsia"/>
          <w:sz w:val="24"/>
          <w:szCs w:val="24"/>
        </w:rPr>
        <w:t>-</w:t>
      </w:r>
      <w:r w:rsidR="006B5490">
        <w:rPr>
          <w:rFonts w:ascii="宋体" w:eastAsia="宋体" w:hAnsi="宋体" w:cs="宋体"/>
          <w:sz w:val="24"/>
          <w:szCs w:val="24"/>
        </w:rPr>
        <w:t xml:space="preserve">1 </w:t>
      </w:r>
      <w:bookmarkStart w:id="208" w:name="_GoBack"/>
      <w:bookmarkEnd w:id="208"/>
      <w:r>
        <w:rPr>
          <w:rFonts w:ascii="宋体" w:eastAsia="宋体" w:hAnsi="宋体" w:cs="宋体" w:hint="eastAsia"/>
          <w:sz w:val="24"/>
          <w:szCs w:val="24"/>
        </w:rPr>
        <w:t>有效的《食品经营许可证》（复印件加盖单位公章）</w:t>
      </w:r>
    </w:p>
    <w:p w14:paraId="7C401B44" w14:textId="6CF72C5A" w:rsidR="006B5490" w:rsidRPr="006B5490" w:rsidRDefault="006B5490">
      <w:pPr>
        <w:tabs>
          <w:tab w:val="left" w:pos="5580"/>
        </w:tabs>
        <w:spacing w:line="360" w:lineRule="auto"/>
        <w:rPr>
          <w:rFonts w:ascii="宋体" w:eastAsia="宋体" w:hAnsi="宋体" w:cs="宋体" w:hint="eastAsia"/>
          <w:sz w:val="24"/>
          <w:szCs w:val="24"/>
        </w:rPr>
      </w:pPr>
      <w:r w:rsidRPr="006B5490">
        <w:rPr>
          <w:rFonts w:ascii="宋体" w:eastAsia="宋体" w:hAnsi="宋体" w:cs="宋体" w:hint="eastAsia"/>
          <w:sz w:val="24"/>
          <w:szCs w:val="24"/>
        </w:rPr>
        <w:t xml:space="preserve">6-2-2 </w:t>
      </w:r>
      <w:r>
        <w:rPr>
          <w:rFonts w:ascii="宋体" w:eastAsia="宋体" w:hAnsi="宋体" w:cs="宋体"/>
          <w:sz w:val="24"/>
          <w:szCs w:val="24"/>
        </w:rPr>
        <w:t xml:space="preserve"> </w:t>
      </w:r>
      <w:r w:rsidRPr="006B5490">
        <w:rPr>
          <w:rFonts w:ascii="宋体" w:eastAsia="宋体" w:hAnsi="宋体" w:cs="宋体" w:hint="eastAsia"/>
          <w:sz w:val="24"/>
          <w:szCs w:val="24"/>
        </w:rPr>
        <w:t>01包承包商应具有有效的清真食品生产经营许可（复印件加盖单位公章）。</w:t>
      </w:r>
    </w:p>
    <w:p w14:paraId="36E5BD7C" w14:textId="77777777" w:rsidR="0007505F" w:rsidRDefault="00054375">
      <w:pPr>
        <w:tabs>
          <w:tab w:val="left" w:pos="5580"/>
        </w:tabs>
        <w:spacing w:line="360" w:lineRule="auto"/>
        <w:rPr>
          <w:rFonts w:ascii="宋体" w:eastAsia="宋体" w:hAnsi="宋体" w:cs="仿宋_GB2312"/>
          <w:sz w:val="24"/>
          <w:szCs w:val="24"/>
        </w:rPr>
      </w:pPr>
      <w:r>
        <w:rPr>
          <w:rFonts w:ascii="宋体" w:eastAsia="宋体" w:hAnsi="宋体" w:cs="仿宋_GB2312" w:hint="eastAsia"/>
          <w:sz w:val="24"/>
          <w:szCs w:val="24"/>
        </w:rPr>
        <w:t>6-</w:t>
      </w:r>
      <w:r>
        <w:rPr>
          <w:rFonts w:ascii="宋体" w:eastAsia="宋体" w:hAnsi="宋体" w:cs="仿宋_GB2312"/>
          <w:sz w:val="24"/>
          <w:szCs w:val="24"/>
        </w:rPr>
        <w:t>3</w:t>
      </w:r>
      <w:r>
        <w:rPr>
          <w:rFonts w:ascii="宋体" w:eastAsia="宋体" w:hAnsi="宋体" w:cs="仿宋_GB2312" w:hint="eastAsia"/>
          <w:sz w:val="24"/>
          <w:szCs w:val="24"/>
        </w:rPr>
        <w:t>投标人有依法缴纳税收的证明</w:t>
      </w:r>
    </w:p>
    <w:p w14:paraId="26A302C2" w14:textId="77777777" w:rsidR="0007505F" w:rsidRDefault="00054375">
      <w:pPr>
        <w:tabs>
          <w:tab w:val="left" w:pos="5580"/>
        </w:tabs>
        <w:spacing w:line="360" w:lineRule="auto"/>
        <w:rPr>
          <w:rFonts w:ascii="宋体" w:eastAsia="宋体" w:hAnsi="宋体" w:cs="宋体"/>
          <w:sz w:val="24"/>
          <w:szCs w:val="24"/>
        </w:rPr>
      </w:pPr>
      <w:r>
        <w:rPr>
          <w:rFonts w:ascii="宋体" w:eastAsia="宋体" w:hAnsi="宋体" w:cs="仿宋_GB2312"/>
          <w:sz w:val="24"/>
          <w:szCs w:val="24"/>
        </w:rPr>
        <w:t>6-4具有依法缴纳社会</w:t>
      </w:r>
      <w:r>
        <w:rPr>
          <w:rFonts w:ascii="宋体" w:eastAsia="宋体" w:hAnsi="宋体" w:cs="仿宋_GB2312" w:hint="eastAsia"/>
          <w:sz w:val="24"/>
          <w:szCs w:val="24"/>
        </w:rPr>
        <w:t>保障资金</w:t>
      </w:r>
      <w:r>
        <w:rPr>
          <w:rFonts w:ascii="宋体" w:eastAsia="宋体" w:hAnsi="宋体" w:cs="仿宋_GB2312"/>
          <w:sz w:val="24"/>
          <w:szCs w:val="24"/>
        </w:rPr>
        <w:t>的</w:t>
      </w:r>
      <w:r>
        <w:rPr>
          <w:rFonts w:ascii="宋体" w:eastAsia="宋体" w:hAnsi="宋体" w:cs="仿宋_GB2312" w:hint="eastAsia"/>
          <w:sz w:val="24"/>
          <w:szCs w:val="24"/>
        </w:rPr>
        <w:t>证明</w:t>
      </w:r>
    </w:p>
    <w:p w14:paraId="56AD959B" w14:textId="77777777" w:rsidR="0007505F" w:rsidRDefault="00054375">
      <w:pPr>
        <w:tabs>
          <w:tab w:val="left" w:pos="5580"/>
        </w:tabs>
        <w:spacing w:line="360" w:lineRule="auto"/>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w:t>
      </w:r>
      <w:r>
        <w:rPr>
          <w:rFonts w:ascii="宋体" w:eastAsia="宋体" w:hAnsi="宋体" w:cs="宋体"/>
          <w:sz w:val="24"/>
          <w:szCs w:val="24"/>
        </w:rPr>
        <w:t>5</w:t>
      </w:r>
      <w:r>
        <w:rPr>
          <w:rFonts w:ascii="宋体" w:eastAsia="宋体" w:hAnsi="宋体" w:cs="宋体" w:hint="eastAsia"/>
          <w:sz w:val="24"/>
          <w:szCs w:val="24"/>
        </w:rPr>
        <w:t>资信证明（会计师事务所出具的2</w:t>
      </w:r>
      <w:r>
        <w:rPr>
          <w:rFonts w:ascii="宋体" w:eastAsia="宋体" w:hAnsi="宋体" w:cs="宋体"/>
          <w:sz w:val="24"/>
          <w:szCs w:val="24"/>
        </w:rPr>
        <w:t>018</w:t>
      </w:r>
      <w:r>
        <w:rPr>
          <w:rFonts w:ascii="宋体" w:eastAsia="宋体" w:hAnsi="宋体" w:cs="宋体" w:hint="eastAsia"/>
          <w:sz w:val="24"/>
          <w:szCs w:val="24"/>
        </w:rPr>
        <w:t>年度审计报告或银行出具的资信证明）</w:t>
      </w:r>
    </w:p>
    <w:p w14:paraId="5C513FF0" w14:textId="77777777" w:rsidR="0007505F" w:rsidRDefault="00054375">
      <w:pPr>
        <w:tabs>
          <w:tab w:val="left" w:pos="5580"/>
        </w:tabs>
        <w:spacing w:line="360" w:lineRule="auto"/>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参加本次遴选活动前三年内，在经营活动中没有重大违法记录的声明(格式)</w:t>
      </w:r>
    </w:p>
    <w:p w14:paraId="340EB1DB" w14:textId="77777777" w:rsidR="0007505F" w:rsidRDefault="00054375">
      <w:pPr>
        <w:tabs>
          <w:tab w:val="left" w:pos="5580"/>
        </w:tabs>
        <w:spacing w:line="360" w:lineRule="auto"/>
        <w:rPr>
          <w:rFonts w:ascii="宋体" w:eastAsia="宋体" w:hAnsi="宋体" w:cs="宋体"/>
          <w:sz w:val="24"/>
          <w:szCs w:val="24"/>
        </w:rPr>
      </w:pPr>
      <w:r>
        <w:rPr>
          <w:rFonts w:ascii="宋体" w:eastAsia="宋体" w:hAnsi="宋体" w:cs="宋体"/>
          <w:sz w:val="24"/>
          <w:szCs w:val="24"/>
        </w:rPr>
        <w:t>6-7</w:t>
      </w:r>
      <w:r>
        <w:rPr>
          <w:rFonts w:ascii="宋体" w:eastAsia="宋体" w:hAnsi="宋体" w:cs="宋体" w:hint="eastAsia"/>
          <w:sz w:val="24"/>
          <w:szCs w:val="24"/>
        </w:rPr>
        <w:t>单位负责人为同一人或者存在直接控股、管理关系的不同承包商，不得同时参加本项目同一包的遴选声明</w:t>
      </w:r>
    </w:p>
    <w:p w14:paraId="32C9E5F7" w14:textId="77777777" w:rsidR="0007505F" w:rsidRDefault="00054375">
      <w:pPr>
        <w:tabs>
          <w:tab w:val="left" w:pos="5580"/>
        </w:tabs>
        <w:spacing w:line="360" w:lineRule="auto"/>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w:t>
      </w:r>
      <w:r>
        <w:rPr>
          <w:rFonts w:ascii="宋体" w:eastAsia="宋体" w:hAnsi="宋体" w:cs="宋体"/>
          <w:sz w:val="24"/>
          <w:szCs w:val="24"/>
        </w:rPr>
        <w:t xml:space="preserve">8 </w:t>
      </w:r>
      <w:r>
        <w:rPr>
          <w:rFonts w:ascii="宋体" w:eastAsia="宋体" w:hAnsi="宋体" w:cs="宋体" w:hint="eastAsia"/>
          <w:sz w:val="24"/>
          <w:szCs w:val="24"/>
        </w:rPr>
        <w:t>遴选文件要求的和承包商认为必要提供的其他资格证明文件</w:t>
      </w:r>
    </w:p>
    <w:p w14:paraId="0688128B" w14:textId="77777777" w:rsidR="0007505F" w:rsidRDefault="0007505F">
      <w:pPr>
        <w:spacing w:line="360" w:lineRule="auto"/>
        <w:rPr>
          <w:rFonts w:ascii="宋体" w:eastAsia="宋体" w:hAnsi="宋体" w:cs="宋体"/>
          <w:sz w:val="24"/>
          <w:szCs w:val="24"/>
        </w:rPr>
      </w:pPr>
    </w:p>
    <w:p w14:paraId="2D3C21DC" w14:textId="77777777" w:rsidR="0007505F" w:rsidRDefault="00054375">
      <w:pPr>
        <w:spacing w:line="360" w:lineRule="auto"/>
        <w:ind w:right="480"/>
        <w:rPr>
          <w:rFonts w:ascii="宋体" w:eastAsia="宋体" w:hAnsi="宋体" w:cs="宋体"/>
          <w:b/>
          <w:sz w:val="24"/>
          <w:szCs w:val="24"/>
        </w:rPr>
      </w:pPr>
      <w:r>
        <w:rPr>
          <w:rFonts w:ascii="宋体" w:eastAsia="宋体" w:hAnsi="宋体" w:cs="宋体" w:hint="eastAsia"/>
          <w:b/>
          <w:sz w:val="24"/>
          <w:szCs w:val="24"/>
        </w:rPr>
        <w:t>上述</w:t>
      </w:r>
      <w:r>
        <w:rPr>
          <w:rFonts w:ascii="宋体" w:eastAsia="宋体" w:hAnsi="宋体" w:cs="宋体"/>
          <w:b/>
          <w:sz w:val="24"/>
          <w:szCs w:val="24"/>
        </w:rPr>
        <w:t>6</w:t>
      </w:r>
      <w:r>
        <w:rPr>
          <w:rFonts w:ascii="宋体" w:eastAsia="宋体" w:hAnsi="宋体" w:cs="宋体" w:hint="eastAsia"/>
          <w:b/>
          <w:sz w:val="24"/>
          <w:szCs w:val="24"/>
        </w:rPr>
        <w:t>-1至</w:t>
      </w:r>
      <w:r>
        <w:rPr>
          <w:rFonts w:ascii="宋体" w:eastAsia="宋体" w:hAnsi="宋体" w:cs="宋体"/>
          <w:b/>
          <w:sz w:val="24"/>
          <w:szCs w:val="24"/>
        </w:rPr>
        <w:t>6</w:t>
      </w:r>
      <w:r>
        <w:rPr>
          <w:rFonts w:ascii="宋体" w:eastAsia="宋体" w:hAnsi="宋体" w:cs="宋体" w:hint="eastAsia"/>
          <w:b/>
          <w:sz w:val="24"/>
          <w:szCs w:val="24"/>
        </w:rPr>
        <w:t>-</w:t>
      </w:r>
      <w:r>
        <w:rPr>
          <w:rFonts w:ascii="宋体" w:eastAsia="宋体" w:hAnsi="宋体" w:cs="宋体"/>
          <w:b/>
          <w:sz w:val="24"/>
          <w:szCs w:val="24"/>
        </w:rPr>
        <w:t>8</w:t>
      </w:r>
      <w:r>
        <w:rPr>
          <w:rFonts w:ascii="宋体" w:eastAsia="宋体" w:hAnsi="宋体" w:cs="宋体" w:hint="eastAsia"/>
          <w:b/>
          <w:sz w:val="24"/>
          <w:szCs w:val="24"/>
        </w:rPr>
        <w:t>条款</w:t>
      </w:r>
      <w:r>
        <w:rPr>
          <w:rFonts w:ascii="宋体" w:eastAsia="宋体" w:hAnsi="宋体" w:cs="宋体"/>
          <w:b/>
          <w:sz w:val="24"/>
          <w:szCs w:val="24"/>
        </w:rPr>
        <w:t>为必要条件，若未能提供所列的证明文件或提供的资料为虚假或伪造的将导致</w:t>
      </w:r>
      <w:r>
        <w:rPr>
          <w:rFonts w:ascii="宋体" w:eastAsia="宋体" w:hAnsi="宋体" w:cs="宋体" w:hint="eastAsia"/>
          <w:b/>
          <w:sz w:val="24"/>
          <w:szCs w:val="24"/>
        </w:rPr>
        <w:t>按无效文件处理</w:t>
      </w:r>
      <w:r>
        <w:rPr>
          <w:rFonts w:ascii="宋体" w:eastAsia="宋体" w:hAnsi="宋体" w:cs="宋体"/>
          <w:b/>
          <w:sz w:val="24"/>
          <w:szCs w:val="24"/>
        </w:rPr>
        <w:t>。</w:t>
      </w:r>
      <w:r>
        <w:rPr>
          <w:rFonts w:ascii="宋体" w:eastAsia="宋体" w:hAnsi="宋体" w:cs="宋体" w:hint="eastAsia"/>
          <w:b/>
          <w:sz w:val="24"/>
          <w:szCs w:val="24"/>
        </w:rPr>
        <w:t>且均需加盖投标人公章</w:t>
      </w:r>
    </w:p>
    <w:p w14:paraId="76EBB3B5" w14:textId="77777777" w:rsidR="0007505F" w:rsidRDefault="00054375">
      <w:pPr>
        <w:spacing w:line="360" w:lineRule="auto"/>
        <w:rPr>
          <w:rFonts w:ascii="宋体" w:eastAsia="宋体" w:hAnsi="宋体" w:cs="宋体"/>
          <w:b/>
          <w:sz w:val="24"/>
          <w:szCs w:val="24"/>
        </w:rPr>
      </w:pPr>
      <w:r>
        <w:rPr>
          <w:rFonts w:ascii="宋体" w:eastAsia="宋体" w:hAnsi="宋体" w:cs="宋体"/>
          <w:b/>
          <w:sz w:val="24"/>
          <w:szCs w:val="24"/>
        </w:rPr>
        <w:br w:type="page"/>
      </w:r>
      <w:r>
        <w:rPr>
          <w:rFonts w:ascii="宋体" w:eastAsia="宋体" w:hAnsi="宋体" w:cs="宋体"/>
          <w:b/>
          <w:sz w:val="24"/>
          <w:szCs w:val="24"/>
        </w:rPr>
        <w:lastRenderedPageBreak/>
        <w:t>6</w:t>
      </w:r>
      <w:r>
        <w:rPr>
          <w:rFonts w:ascii="宋体" w:eastAsia="宋体" w:hAnsi="宋体" w:cs="宋体" w:hint="eastAsia"/>
          <w:b/>
          <w:sz w:val="24"/>
          <w:szCs w:val="24"/>
        </w:rPr>
        <w:t>-1有效的法人或者其他组织的营业执照等证明文件（复印件加盖单位公章）</w:t>
      </w:r>
      <w:bookmarkStart w:id="209" w:name="_Toc535855955"/>
    </w:p>
    <w:p w14:paraId="4B5A2F33" w14:textId="77777777" w:rsidR="0007505F" w:rsidRDefault="0007505F">
      <w:pPr>
        <w:spacing w:line="360" w:lineRule="auto"/>
        <w:rPr>
          <w:rFonts w:ascii="宋体" w:eastAsia="宋体" w:hAnsi="宋体" w:cs="宋体"/>
          <w:b/>
          <w:sz w:val="24"/>
          <w:szCs w:val="24"/>
        </w:rPr>
      </w:pPr>
    </w:p>
    <w:p w14:paraId="5DD18886" w14:textId="488D0D95" w:rsidR="0007505F" w:rsidRDefault="00054375">
      <w:pPr>
        <w:spacing w:line="360" w:lineRule="auto"/>
        <w:rPr>
          <w:rFonts w:ascii="宋体" w:eastAsia="宋体" w:hAnsi="宋体" w:cs="宋体"/>
          <w:b/>
          <w:sz w:val="24"/>
          <w:szCs w:val="24"/>
        </w:rPr>
      </w:pPr>
      <w:r>
        <w:rPr>
          <w:rFonts w:ascii="宋体" w:eastAsia="宋体" w:hAnsi="宋体" w:cs="宋体"/>
          <w:b/>
          <w:sz w:val="24"/>
          <w:szCs w:val="24"/>
        </w:rPr>
        <w:t>6</w:t>
      </w:r>
      <w:r>
        <w:rPr>
          <w:rFonts w:ascii="宋体" w:eastAsia="宋体" w:hAnsi="宋体" w:cs="宋体" w:hint="eastAsia"/>
          <w:b/>
          <w:sz w:val="24"/>
          <w:szCs w:val="24"/>
        </w:rPr>
        <w:t>-2</w:t>
      </w:r>
      <w:bookmarkEnd w:id="209"/>
      <w:r w:rsidR="002E5884">
        <w:rPr>
          <w:rFonts w:ascii="宋体" w:eastAsia="宋体" w:hAnsi="宋体" w:cs="宋体" w:hint="eastAsia"/>
          <w:b/>
          <w:sz w:val="24"/>
          <w:szCs w:val="24"/>
        </w:rPr>
        <w:t>-</w:t>
      </w:r>
      <w:r w:rsidR="002E5884">
        <w:rPr>
          <w:rFonts w:ascii="宋体" w:eastAsia="宋体" w:hAnsi="宋体" w:cs="宋体"/>
          <w:b/>
          <w:sz w:val="24"/>
          <w:szCs w:val="24"/>
        </w:rPr>
        <w:t xml:space="preserve">1  </w:t>
      </w:r>
      <w:r>
        <w:rPr>
          <w:rFonts w:ascii="宋体" w:eastAsia="宋体" w:hAnsi="宋体" w:cs="宋体" w:hint="eastAsia"/>
          <w:b/>
          <w:sz w:val="24"/>
          <w:szCs w:val="24"/>
        </w:rPr>
        <w:t>有效的《食品经营许可证》</w:t>
      </w:r>
      <w:bookmarkStart w:id="210" w:name="_Hlk29920169"/>
      <w:r>
        <w:rPr>
          <w:rFonts w:ascii="宋体" w:eastAsia="宋体" w:hAnsi="宋体" w:cs="宋体" w:hint="eastAsia"/>
          <w:b/>
          <w:sz w:val="24"/>
          <w:szCs w:val="24"/>
        </w:rPr>
        <w:t>（复印件加盖单位公章）</w:t>
      </w:r>
      <w:bookmarkEnd w:id="210"/>
    </w:p>
    <w:p w14:paraId="4A6F6415" w14:textId="52A115F4" w:rsidR="0007505F" w:rsidRDefault="002E5884">
      <w:pPr>
        <w:spacing w:line="360" w:lineRule="auto"/>
        <w:rPr>
          <w:rFonts w:ascii="宋体" w:eastAsia="宋体" w:hAnsi="宋体" w:cs="宋体"/>
          <w:b/>
          <w:sz w:val="24"/>
          <w:szCs w:val="24"/>
        </w:rPr>
      </w:pPr>
      <w:r w:rsidRPr="002E5884">
        <w:rPr>
          <w:rFonts w:ascii="宋体" w:eastAsia="宋体" w:hAnsi="宋体" w:cs="宋体"/>
          <w:b/>
          <w:sz w:val="24"/>
          <w:szCs w:val="24"/>
        </w:rPr>
        <w:t>6</w:t>
      </w:r>
      <w:r w:rsidRPr="002E5884">
        <w:rPr>
          <w:rFonts w:ascii="宋体" w:eastAsia="宋体" w:hAnsi="宋体" w:cs="宋体" w:hint="eastAsia"/>
          <w:b/>
          <w:sz w:val="24"/>
          <w:szCs w:val="24"/>
        </w:rPr>
        <w:t>-</w:t>
      </w:r>
      <w:r w:rsidRPr="002E5884">
        <w:rPr>
          <w:rFonts w:ascii="宋体" w:eastAsia="宋体" w:hAnsi="宋体" w:cs="宋体"/>
          <w:b/>
          <w:sz w:val="24"/>
          <w:szCs w:val="24"/>
        </w:rPr>
        <w:t>2</w:t>
      </w:r>
      <w:r w:rsidRPr="002E5884">
        <w:rPr>
          <w:rFonts w:ascii="宋体" w:eastAsia="宋体" w:hAnsi="宋体" w:cs="宋体" w:hint="eastAsia"/>
          <w:b/>
          <w:sz w:val="24"/>
          <w:szCs w:val="24"/>
        </w:rPr>
        <w:t>-</w:t>
      </w:r>
      <w:r w:rsidRPr="002E5884">
        <w:rPr>
          <w:rFonts w:ascii="宋体" w:eastAsia="宋体" w:hAnsi="宋体" w:cs="宋体"/>
          <w:b/>
          <w:sz w:val="24"/>
          <w:szCs w:val="24"/>
        </w:rPr>
        <w:t>2</w:t>
      </w:r>
      <w:r>
        <w:rPr>
          <w:rFonts w:ascii="宋体" w:eastAsia="宋体" w:hAnsi="宋体" w:cs="宋体"/>
          <w:b/>
          <w:sz w:val="24"/>
          <w:szCs w:val="24"/>
        </w:rPr>
        <w:t xml:space="preserve">  01</w:t>
      </w:r>
      <w:r w:rsidR="005B639A" w:rsidRPr="002E5884">
        <w:rPr>
          <w:rFonts w:ascii="宋体" w:eastAsia="宋体" w:hAnsi="宋体" w:cs="宋体" w:hint="eastAsia"/>
          <w:b/>
          <w:sz w:val="24"/>
          <w:szCs w:val="24"/>
        </w:rPr>
        <w:t>包承包商应具有</w:t>
      </w:r>
      <w:r w:rsidRPr="002E5884">
        <w:rPr>
          <w:rFonts w:ascii="宋体" w:eastAsia="宋体" w:hAnsi="宋体" w:cs="宋体" w:hint="eastAsia"/>
          <w:b/>
          <w:sz w:val="24"/>
          <w:szCs w:val="24"/>
        </w:rPr>
        <w:t>有效的</w:t>
      </w:r>
      <w:r w:rsidR="005B639A" w:rsidRPr="002E5884">
        <w:rPr>
          <w:rFonts w:ascii="宋体" w:eastAsia="宋体" w:hAnsi="宋体" w:cs="宋体" w:hint="eastAsia"/>
          <w:b/>
          <w:sz w:val="24"/>
          <w:szCs w:val="24"/>
        </w:rPr>
        <w:t>清真食品生产经营许可（复印件加盖单位公章）。</w:t>
      </w:r>
    </w:p>
    <w:p w14:paraId="2E5F4695" w14:textId="77777777" w:rsidR="0007505F" w:rsidRDefault="00054375">
      <w:pPr>
        <w:spacing w:line="360" w:lineRule="auto"/>
        <w:rPr>
          <w:rFonts w:ascii="宋体" w:eastAsia="宋体" w:hAnsi="宋体" w:cs="宋体"/>
          <w:b/>
          <w:sz w:val="24"/>
          <w:szCs w:val="24"/>
        </w:rPr>
      </w:pPr>
      <w:r>
        <w:rPr>
          <w:rFonts w:ascii="宋体" w:eastAsia="宋体" w:hAnsi="宋体" w:cs="宋体"/>
          <w:b/>
          <w:sz w:val="24"/>
          <w:szCs w:val="24"/>
        </w:rPr>
        <w:t>6-3</w:t>
      </w:r>
      <w:r>
        <w:rPr>
          <w:rFonts w:ascii="宋体" w:eastAsia="宋体" w:hAnsi="宋体" w:cs="宋体" w:hint="eastAsia"/>
          <w:b/>
          <w:sz w:val="24"/>
          <w:szCs w:val="24"/>
        </w:rPr>
        <w:t>具有依法缴纳社会保障资金的证明（复印件</w:t>
      </w:r>
      <w:r>
        <w:rPr>
          <w:rFonts w:ascii="宋体" w:eastAsia="宋体" w:hAnsi="宋体" w:cs="宋体"/>
          <w:b/>
          <w:sz w:val="24"/>
          <w:szCs w:val="24"/>
        </w:rPr>
        <w:t>加盖</w:t>
      </w:r>
      <w:r>
        <w:rPr>
          <w:rFonts w:ascii="宋体" w:eastAsia="宋体" w:hAnsi="宋体" w:cs="宋体" w:hint="eastAsia"/>
          <w:b/>
          <w:sz w:val="24"/>
          <w:szCs w:val="24"/>
        </w:rPr>
        <w:t>单位</w:t>
      </w:r>
      <w:r>
        <w:rPr>
          <w:rFonts w:ascii="宋体" w:eastAsia="宋体" w:hAnsi="宋体" w:cs="宋体"/>
          <w:b/>
          <w:sz w:val="24"/>
          <w:szCs w:val="24"/>
        </w:rPr>
        <w:t>公章</w:t>
      </w:r>
      <w:r>
        <w:rPr>
          <w:rFonts w:ascii="宋体" w:eastAsia="宋体" w:hAnsi="宋体" w:cs="宋体" w:hint="eastAsia"/>
          <w:b/>
          <w:sz w:val="24"/>
          <w:szCs w:val="24"/>
        </w:rPr>
        <w:t>）</w:t>
      </w:r>
    </w:p>
    <w:p w14:paraId="18238A83" w14:textId="77777777" w:rsidR="0007505F" w:rsidRDefault="0007505F">
      <w:pPr>
        <w:spacing w:line="360" w:lineRule="auto"/>
        <w:rPr>
          <w:rFonts w:ascii="宋体" w:eastAsia="宋体" w:hAnsi="宋体" w:cs="宋体"/>
          <w:b/>
          <w:sz w:val="24"/>
          <w:szCs w:val="24"/>
        </w:rPr>
      </w:pPr>
    </w:p>
    <w:p w14:paraId="268588E7" w14:textId="77777777" w:rsidR="007D768C" w:rsidRDefault="00054375">
      <w:pPr>
        <w:tabs>
          <w:tab w:val="left" w:pos="5580"/>
        </w:tabs>
        <w:spacing w:line="360" w:lineRule="auto"/>
        <w:rPr>
          <w:rFonts w:ascii="宋体" w:eastAsia="宋体" w:hAnsi="宋体" w:cs="宋体"/>
          <w:sz w:val="24"/>
          <w:szCs w:val="24"/>
        </w:rPr>
      </w:pPr>
      <w:r>
        <w:rPr>
          <w:rFonts w:ascii="宋体" w:eastAsia="宋体" w:hAnsi="宋体" w:cs="宋体" w:hint="eastAsia"/>
          <w:color w:val="000000"/>
          <w:kern w:val="0"/>
          <w:sz w:val="24"/>
          <w:szCs w:val="24"/>
          <w:lang w:val="zh-CN"/>
        </w:rPr>
        <w:t>说明：</w:t>
      </w:r>
      <w:r>
        <w:rPr>
          <w:rFonts w:ascii="宋体" w:eastAsia="宋体" w:hAnsi="宋体" w:cs="Times New Roman" w:hint="eastAsia"/>
          <w:bCs/>
          <w:color w:val="000000"/>
          <w:kern w:val="0"/>
          <w:sz w:val="24"/>
          <w:szCs w:val="24"/>
          <w:lang w:val="zh-CN"/>
        </w:rPr>
        <w:t>纳税证明可提供开标前</w:t>
      </w:r>
      <w:r>
        <w:rPr>
          <w:rFonts w:ascii="宋体" w:eastAsia="宋体" w:hAnsi="宋体" w:cs="Times New Roman"/>
          <w:bCs/>
          <w:color w:val="000000"/>
          <w:kern w:val="0"/>
          <w:sz w:val="24"/>
          <w:szCs w:val="24"/>
          <w:lang w:val="zh-CN"/>
        </w:rPr>
        <w:t>6</w:t>
      </w:r>
      <w:r>
        <w:rPr>
          <w:rFonts w:ascii="宋体" w:eastAsia="宋体" w:hAnsi="宋体" w:cs="Times New Roman" w:hint="eastAsia"/>
          <w:bCs/>
          <w:color w:val="000000"/>
          <w:kern w:val="0"/>
          <w:sz w:val="24"/>
          <w:szCs w:val="24"/>
          <w:lang w:val="zh-CN"/>
        </w:rPr>
        <w:t>个月内任意1个月的纳税证明材料。证明材料可以是缴费的银行单据、税务机构开具的证明等（提供复印件。若投标人在近3个月内依法可以不缴税的，应出具相应的说明）。法人或者其他组织须加盖本单位公章；自然人应提供个人缴税凭证并签署本人姓名。</w:t>
      </w:r>
      <w:r>
        <w:rPr>
          <w:rFonts w:ascii="宋体" w:eastAsia="宋体" w:hAnsi="宋体" w:cs="Times New Roman" w:hint="eastAsia"/>
          <w:color w:val="000000"/>
          <w:kern w:val="0"/>
          <w:sz w:val="24"/>
          <w:szCs w:val="24"/>
          <w:lang w:val="zh-CN"/>
        </w:rPr>
        <w:t>提供“多证合一”形式新版执照的，可不提供税务登记证。</w:t>
      </w:r>
      <w:r>
        <w:rPr>
          <w:rFonts w:ascii="宋体" w:eastAsia="宋体" w:hAnsi="宋体" w:cs="Times New Roman" w:hint="eastAsia"/>
          <w:color w:val="000000"/>
          <w:kern w:val="0"/>
          <w:sz w:val="24"/>
          <w:szCs w:val="24"/>
          <w:lang w:val="zh-CN"/>
        </w:rPr>
        <w:cr/>
      </w:r>
    </w:p>
    <w:p w14:paraId="6BE1BA11" w14:textId="77777777" w:rsidR="0007505F" w:rsidRPr="007D768C" w:rsidRDefault="00054375" w:rsidP="007D768C">
      <w:pPr>
        <w:spacing w:line="360" w:lineRule="auto"/>
        <w:rPr>
          <w:rFonts w:ascii="宋体" w:eastAsia="宋体" w:hAnsi="宋体" w:cs="宋体"/>
          <w:b/>
          <w:sz w:val="24"/>
          <w:szCs w:val="24"/>
        </w:rPr>
      </w:pPr>
      <w:r w:rsidRPr="007D768C">
        <w:rPr>
          <w:rFonts w:ascii="宋体" w:eastAsia="宋体" w:hAnsi="宋体" w:cs="宋体"/>
          <w:b/>
          <w:sz w:val="24"/>
          <w:szCs w:val="24"/>
        </w:rPr>
        <w:t xml:space="preserve"> 6-4具有依法缴纳社会</w:t>
      </w:r>
      <w:r w:rsidRPr="007D768C">
        <w:rPr>
          <w:rFonts w:ascii="宋体" w:eastAsia="宋体" w:hAnsi="宋体" w:cs="宋体" w:hint="eastAsia"/>
          <w:b/>
          <w:sz w:val="24"/>
          <w:szCs w:val="24"/>
        </w:rPr>
        <w:t>保障资金</w:t>
      </w:r>
      <w:r w:rsidRPr="007D768C">
        <w:rPr>
          <w:rFonts w:ascii="宋体" w:eastAsia="宋体" w:hAnsi="宋体" w:cs="宋体"/>
          <w:b/>
          <w:sz w:val="24"/>
          <w:szCs w:val="24"/>
        </w:rPr>
        <w:t>的</w:t>
      </w:r>
      <w:r w:rsidRPr="007D768C">
        <w:rPr>
          <w:rFonts w:ascii="宋体" w:eastAsia="宋体" w:hAnsi="宋体" w:cs="宋体" w:hint="eastAsia"/>
          <w:b/>
          <w:sz w:val="24"/>
          <w:szCs w:val="24"/>
        </w:rPr>
        <w:t>证明</w:t>
      </w:r>
    </w:p>
    <w:p w14:paraId="4DAC0833" w14:textId="77777777" w:rsidR="0007505F" w:rsidRDefault="00054375">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说明：证明材料应提供开标前3个月全部的社会保障资金缴纳凭证的复印件（公司缴费的银行单据或公司所在社保机构开具的缴费凭证。自行编写的无效）。不需要缴纳社会保障资金的投标人，应提供相应文件（复印件）证明其不需要缴纳社会保障资金。</w:t>
      </w:r>
    </w:p>
    <w:p w14:paraId="5BC36744" w14:textId="77777777" w:rsidR="0007505F" w:rsidRDefault="0007505F">
      <w:pPr>
        <w:spacing w:line="360" w:lineRule="auto"/>
        <w:rPr>
          <w:rFonts w:ascii="宋体" w:eastAsia="宋体" w:hAnsi="宋体" w:cs="宋体"/>
          <w:color w:val="000000"/>
          <w:sz w:val="24"/>
          <w:szCs w:val="24"/>
        </w:rPr>
      </w:pPr>
    </w:p>
    <w:p w14:paraId="725D7444" w14:textId="77777777" w:rsidR="0007505F" w:rsidRDefault="0007505F">
      <w:pPr>
        <w:autoSpaceDE w:val="0"/>
        <w:autoSpaceDN w:val="0"/>
        <w:adjustRightInd w:val="0"/>
        <w:spacing w:line="360" w:lineRule="auto"/>
        <w:rPr>
          <w:rFonts w:ascii="宋体" w:eastAsia="宋体" w:hAnsi="宋体" w:cs="宋体"/>
          <w:sz w:val="24"/>
          <w:szCs w:val="24"/>
        </w:rPr>
      </w:pPr>
    </w:p>
    <w:p w14:paraId="0642495F" w14:textId="77777777" w:rsidR="007D768C" w:rsidRDefault="007D768C">
      <w:pPr>
        <w:widowControl/>
        <w:jc w:val="left"/>
        <w:rPr>
          <w:rFonts w:ascii="宋体" w:eastAsia="宋体" w:hAnsi="宋体" w:cs="宋体"/>
          <w:b/>
          <w:sz w:val="24"/>
          <w:szCs w:val="24"/>
        </w:rPr>
      </w:pPr>
      <w:r>
        <w:rPr>
          <w:rFonts w:ascii="宋体" w:eastAsia="宋体" w:hAnsi="宋体" w:cs="宋体"/>
          <w:b/>
          <w:sz w:val="24"/>
          <w:szCs w:val="24"/>
        </w:rPr>
        <w:br w:type="page"/>
      </w:r>
    </w:p>
    <w:p w14:paraId="38056DF2" w14:textId="77777777" w:rsidR="0007505F" w:rsidRDefault="00054375">
      <w:pPr>
        <w:tabs>
          <w:tab w:val="left" w:pos="5580"/>
        </w:tabs>
        <w:spacing w:line="360" w:lineRule="auto"/>
        <w:rPr>
          <w:rFonts w:ascii="宋体" w:eastAsia="宋体" w:hAnsi="宋体" w:cs="宋体"/>
          <w:b/>
          <w:sz w:val="24"/>
          <w:szCs w:val="24"/>
        </w:rPr>
      </w:pPr>
      <w:r>
        <w:rPr>
          <w:rFonts w:ascii="宋体" w:eastAsia="宋体" w:hAnsi="宋体" w:cs="宋体"/>
          <w:b/>
          <w:sz w:val="24"/>
          <w:szCs w:val="24"/>
        </w:rPr>
        <w:lastRenderedPageBreak/>
        <w:t>6-5</w:t>
      </w:r>
      <w:r>
        <w:rPr>
          <w:rFonts w:ascii="宋体" w:eastAsia="宋体" w:hAnsi="宋体" w:cs="宋体" w:hint="eastAsia"/>
          <w:b/>
          <w:sz w:val="24"/>
          <w:szCs w:val="24"/>
        </w:rPr>
        <w:t>资信证明（会计师事务所出具的2</w:t>
      </w:r>
      <w:r>
        <w:rPr>
          <w:rFonts w:ascii="宋体" w:eastAsia="宋体" w:hAnsi="宋体" w:cs="宋体"/>
          <w:b/>
          <w:sz w:val="24"/>
          <w:szCs w:val="24"/>
        </w:rPr>
        <w:t>018</w:t>
      </w:r>
      <w:r>
        <w:rPr>
          <w:rFonts w:ascii="宋体" w:eastAsia="宋体" w:hAnsi="宋体" w:cs="宋体" w:hint="eastAsia"/>
          <w:b/>
          <w:sz w:val="24"/>
          <w:szCs w:val="24"/>
        </w:rPr>
        <w:t>年度审计报告或银行出具的资信证明）</w:t>
      </w:r>
    </w:p>
    <w:p w14:paraId="4357ABBD" w14:textId="77777777" w:rsidR="0007505F" w:rsidRDefault="00054375">
      <w:pPr>
        <w:autoSpaceDE w:val="0"/>
        <w:autoSpaceDN w:val="0"/>
        <w:adjustRightInd w:val="0"/>
        <w:spacing w:line="360" w:lineRule="auto"/>
        <w:ind w:firstLine="495"/>
        <w:jc w:val="left"/>
        <w:rPr>
          <w:rFonts w:ascii="宋体" w:eastAsia="宋体" w:hAnsi="宋体" w:cs="宋体"/>
          <w:sz w:val="24"/>
          <w:szCs w:val="24"/>
        </w:rPr>
      </w:pPr>
      <w:r>
        <w:rPr>
          <w:rFonts w:ascii="宋体" w:eastAsia="宋体" w:hAnsi="宋体" w:cs="宋体" w:hint="eastAsia"/>
          <w:sz w:val="24"/>
          <w:szCs w:val="24"/>
        </w:rPr>
        <w:t>承包商提供本单位上一年度经会计师事务所出具的审计报告复印件并加盖承包商公章。如承包商无法提供上一年度审计报告，则需提供银行出具的资信证明。</w:t>
      </w:r>
    </w:p>
    <w:p w14:paraId="15644ECD" w14:textId="77777777" w:rsidR="0007505F" w:rsidRDefault="0007505F">
      <w:pPr>
        <w:autoSpaceDE w:val="0"/>
        <w:autoSpaceDN w:val="0"/>
        <w:adjustRightInd w:val="0"/>
        <w:spacing w:line="360" w:lineRule="auto"/>
        <w:ind w:firstLine="495"/>
        <w:jc w:val="left"/>
        <w:rPr>
          <w:rFonts w:ascii="宋体" w:eastAsia="宋体" w:hAnsi="宋体" w:cs="宋体"/>
          <w:kern w:val="0"/>
          <w:sz w:val="24"/>
          <w:szCs w:val="24"/>
        </w:rPr>
      </w:pPr>
    </w:p>
    <w:p w14:paraId="442FB97B" w14:textId="77777777" w:rsidR="0007505F" w:rsidRDefault="00054375">
      <w:pPr>
        <w:spacing w:line="360" w:lineRule="auto"/>
        <w:ind w:firstLine="435"/>
        <w:rPr>
          <w:rFonts w:ascii="宋体" w:eastAsia="宋体" w:hAnsi="宋体" w:cs="宋体"/>
          <w:sz w:val="24"/>
          <w:szCs w:val="24"/>
        </w:rPr>
      </w:pPr>
      <w:r>
        <w:rPr>
          <w:rFonts w:ascii="宋体" w:eastAsia="宋体" w:hAnsi="宋体" w:cs="宋体" w:hint="eastAsia"/>
          <w:sz w:val="24"/>
          <w:szCs w:val="24"/>
        </w:rPr>
        <w:t>说明：</w:t>
      </w:r>
    </w:p>
    <w:p w14:paraId="75EB878F" w14:textId="77777777" w:rsidR="0007505F" w:rsidRDefault="00054375">
      <w:pPr>
        <w:numPr>
          <w:ilvl w:val="1"/>
          <w:numId w:val="26"/>
        </w:numPr>
        <w:spacing w:line="360" w:lineRule="auto"/>
        <w:rPr>
          <w:rFonts w:ascii="宋体" w:eastAsia="宋体" w:hAnsi="宋体" w:cs="宋体"/>
          <w:sz w:val="24"/>
          <w:szCs w:val="24"/>
        </w:rPr>
      </w:pPr>
      <w:r>
        <w:rPr>
          <w:rFonts w:ascii="宋体" w:eastAsia="宋体" w:hAnsi="宋体" w:cs="宋体" w:hint="eastAsia"/>
          <w:sz w:val="24"/>
          <w:szCs w:val="24"/>
        </w:rPr>
        <w:t>银行资信证明是指承包商参加本次遴选截止日前三个月内开立基本账户的银行开具的资信证明（成立一年内的公司可提交当年验资证明复印件并加盖公章），且无收受人和项目的限制，但开具银行有限制规定的除外。</w:t>
      </w:r>
    </w:p>
    <w:p w14:paraId="67BC7E05" w14:textId="77777777" w:rsidR="0007505F" w:rsidRDefault="00054375">
      <w:pPr>
        <w:pStyle w:val="aff3"/>
        <w:numPr>
          <w:ilvl w:val="1"/>
          <w:numId w:val="26"/>
        </w:numPr>
        <w:spacing w:line="360" w:lineRule="auto"/>
        <w:ind w:firstLineChars="0"/>
        <w:rPr>
          <w:rFonts w:ascii="宋体" w:eastAsia="宋体" w:hAnsi="宋体" w:cs="宋体"/>
          <w:sz w:val="24"/>
          <w:szCs w:val="24"/>
        </w:rPr>
      </w:pPr>
      <w:r>
        <w:rPr>
          <w:rFonts w:ascii="宋体" w:eastAsia="宋体" w:hAnsi="宋体" w:cs="宋体" w:hint="eastAsia"/>
          <w:sz w:val="24"/>
          <w:szCs w:val="24"/>
        </w:rPr>
        <w:t>银行资信证明可以是复印件并加盖承包商公章，评审委员会保留审核原件的权利。但开具银行明确规定复印件无效的，须提交原件。</w:t>
      </w:r>
    </w:p>
    <w:p w14:paraId="453B766F" w14:textId="77777777" w:rsidR="007D768C" w:rsidRPr="007D768C" w:rsidRDefault="00054375" w:rsidP="007D768C">
      <w:pPr>
        <w:numPr>
          <w:ilvl w:val="1"/>
          <w:numId w:val="26"/>
        </w:numPr>
        <w:spacing w:line="360" w:lineRule="auto"/>
        <w:rPr>
          <w:rFonts w:ascii="宋体" w:eastAsia="宋体" w:hAnsi="宋体" w:cs="宋体"/>
          <w:b/>
          <w:sz w:val="24"/>
          <w:szCs w:val="24"/>
        </w:rPr>
      </w:pPr>
      <w:r>
        <w:rPr>
          <w:rFonts w:ascii="宋体" w:eastAsia="宋体" w:hAnsi="宋体" w:cs="宋体" w:hint="eastAsia"/>
          <w:sz w:val="24"/>
          <w:szCs w:val="24"/>
        </w:rPr>
        <w:t>银行资信证明应能说明该承包商与银行之间业务往来正常，</w:t>
      </w:r>
      <w:r w:rsidRPr="007D768C">
        <w:rPr>
          <w:rFonts w:ascii="宋体" w:eastAsia="宋体" w:hAnsi="宋体" w:cs="宋体" w:hint="eastAsia"/>
          <w:sz w:val="24"/>
          <w:szCs w:val="24"/>
        </w:rPr>
        <w:t>无不良记录，企业信誉良好等。银行出具的存款证明不能作为银行资信证明。</w:t>
      </w:r>
    </w:p>
    <w:p w14:paraId="153B5A64" w14:textId="77777777" w:rsidR="007D768C" w:rsidRDefault="007D768C">
      <w:pPr>
        <w:widowControl/>
        <w:jc w:val="left"/>
        <w:rPr>
          <w:rFonts w:ascii="宋体" w:eastAsia="宋体" w:hAnsi="宋体" w:cs="宋体"/>
          <w:sz w:val="24"/>
          <w:szCs w:val="24"/>
        </w:rPr>
      </w:pPr>
      <w:r>
        <w:rPr>
          <w:rFonts w:ascii="宋体" w:eastAsia="宋体" w:hAnsi="宋体" w:cs="宋体"/>
          <w:sz w:val="24"/>
          <w:szCs w:val="24"/>
        </w:rPr>
        <w:br w:type="page"/>
      </w:r>
    </w:p>
    <w:p w14:paraId="21076E8B" w14:textId="77777777" w:rsidR="0007505F" w:rsidRPr="007D768C" w:rsidRDefault="00054375" w:rsidP="007D768C">
      <w:pPr>
        <w:spacing w:line="360" w:lineRule="auto"/>
        <w:ind w:left="420"/>
        <w:rPr>
          <w:rFonts w:ascii="宋体" w:eastAsia="宋体" w:hAnsi="宋体" w:cs="宋体"/>
          <w:b/>
          <w:sz w:val="24"/>
          <w:szCs w:val="24"/>
        </w:rPr>
      </w:pPr>
      <w:r w:rsidRPr="007D768C">
        <w:rPr>
          <w:rFonts w:ascii="宋体" w:eastAsia="宋体" w:hAnsi="宋体" w:cs="宋体"/>
          <w:b/>
          <w:sz w:val="24"/>
          <w:szCs w:val="24"/>
        </w:rPr>
        <w:lastRenderedPageBreak/>
        <w:t>6-6</w:t>
      </w:r>
      <w:r w:rsidRPr="007D768C">
        <w:rPr>
          <w:rFonts w:ascii="宋体" w:eastAsia="宋体" w:hAnsi="宋体" w:cs="宋体" w:hint="eastAsia"/>
          <w:b/>
          <w:sz w:val="24"/>
          <w:szCs w:val="24"/>
        </w:rPr>
        <w:t>参加本次遴选活动前三年内，在经营活动中没有重大违法记录的声明</w:t>
      </w:r>
    </w:p>
    <w:p w14:paraId="35289786" w14:textId="77777777" w:rsidR="0007505F" w:rsidRDefault="0007505F">
      <w:pPr>
        <w:spacing w:line="360" w:lineRule="auto"/>
        <w:rPr>
          <w:rFonts w:ascii="宋体" w:eastAsia="宋体" w:hAnsi="宋体" w:cs="宋体"/>
          <w:sz w:val="24"/>
          <w:szCs w:val="24"/>
        </w:rPr>
      </w:pPr>
    </w:p>
    <w:p w14:paraId="7149BF07"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北京石油化工学院：</w:t>
      </w:r>
    </w:p>
    <w:p w14:paraId="35325718" w14:textId="77777777" w:rsidR="0007505F" w:rsidRDefault="0007505F">
      <w:pPr>
        <w:spacing w:line="360" w:lineRule="auto"/>
        <w:rPr>
          <w:rFonts w:ascii="宋体" w:eastAsia="宋体" w:hAnsi="宋体" w:cs="宋体"/>
          <w:sz w:val="24"/>
          <w:szCs w:val="24"/>
        </w:rPr>
      </w:pPr>
    </w:p>
    <w:p w14:paraId="67440EC1"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我公司在参加本次遴选活动前三年内，在经营活动中没有重大违法记录（因违法经营受到刑事处罚或者责令停产停业、吊销许可证或者执照、较大数额罚款等行政处罚）。</w:t>
      </w:r>
    </w:p>
    <w:p w14:paraId="38F6F68D" w14:textId="77777777" w:rsidR="0007505F" w:rsidRDefault="0007505F">
      <w:pPr>
        <w:spacing w:line="360" w:lineRule="auto"/>
        <w:rPr>
          <w:rFonts w:ascii="宋体" w:eastAsia="宋体" w:hAnsi="宋体" w:cs="宋体"/>
          <w:sz w:val="24"/>
          <w:szCs w:val="24"/>
        </w:rPr>
      </w:pPr>
    </w:p>
    <w:p w14:paraId="755D6366" w14:textId="77777777" w:rsidR="0007505F" w:rsidRDefault="0005437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特此声明。</w:t>
      </w:r>
    </w:p>
    <w:p w14:paraId="1ABB3AA4" w14:textId="77777777" w:rsidR="0007505F" w:rsidRDefault="0007505F">
      <w:pPr>
        <w:spacing w:line="360" w:lineRule="auto"/>
        <w:ind w:firstLineChars="200" w:firstLine="480"/>
        <w:rPr>
          <w:rFonts w:ascii="宋体" w:eastAsia="宋体" w:hAnsi="宋体" w:cs="宋体"/>
          <w:sz w:val="24"/>
          <w:szCs w:val="24"/>
        </w:rPr>
      </w:pPr>
    </w:p>
    <w:p w14:paraId="1BC55F5A" w14:textId="77777777" w:rsidR="0007505F" w:rsidRDefault="0007505F">
      <w:pPr>
        <w:spacing w:line="360" w:lineRule="auto"/>
        <w:ind w:firstLineChars="200" w:firstLine="480"/>
        <w:rPr>
          <w:rFonts w:ascii="宋体" w:eastAsia="宋体" w:hAnsi="宋体" w:cs="宋体"/>
          <w:sz w:val="24"/>
          <w:szCs w:val="24"/>
        </w:rPr>
      </w:pPr>
    </w:p>
    <w:p w14:paraId="7DE7B4E4" w14:textId="77777777" w:rsidR="0007505F" w:rsidRDefault="0007505F">
      <w:pPr>
        <w:spacing w:line="360" w:lineRule="auto"/>
        <w:ind w:firstLineChars="200" w:firstLine="480"/>
        <w:rPr>
          <w:rFonts w:ascii="宋体" w:eastAsia="宋体" w:hAnsi="宋体" w:cs="宋体"/>
          <w:sz w:val="24"/>
          <w:szCs w:val="24"/>
        </w:rPr>
      </w:pPr>
    </w:p>
    <w:p w14:paraId="3D138DAF" w14:textId="77777777" w:rsidR="0007505F" w:rsidRDefault="0007505F">
      <w:pPr>
        <w:spacing w:line="360" w:lineRule="auto"/>
        <w:ind w:firstLineChars="200" w:firstLine="480"/>
        <w:rPr>
          <w:rFonts w:ascii="宋体" w:eastAsia="宋体" w:hAnsi="宋体" w:cs="宋体"/>
          <w:sz w:val="24"/>
          <w:szCs w:val="24"/>
        </w:rPr>
      </w:pPr>
    </w:p>
    <w:p w14:paraId="322F39FB" w14:textId="77777777" w:rsidR="0007505F" w:rsidRDefault="00054375">
      <w:pPr>
        <w:spacing w:line="360" w:lineRule="auto"/>
        <w:rPr>
          <w:rFonts w:ascii="宋体" w:eastAsia="宋体" w:hAnsi="宋体" w:cs="宋体"/>
          <w:sz w:val="24"/>
          <w:szCs w:val="24"/>
          <w:u w:val="single"/>
        </w:rPr>
      </w:pPr>
      <w:r>
        <w:rPr>
          <w:rFonts w:ascii="宋体" w:eastAsia="宋体" w:hAnsi="宋体" w:cs="宋体" w:hint="eastAsia"/>
          <w:sz w:val="24"/>
          <w:szCs w:val="24"/>
        </w:rPr>
        <w:t>被授权人签字：</w:t>
      </w:r>
      <w:r>
        <w:rPr>
          <w:rFonts w:ascii="宋体" w:eastAsia="宋体" w:hAnsi="宋体" w:cs="宋体" w:hint="eastAsia"/>
          <w:sz w:val="24"/>
          <w:szCs w:val="24"/>
          <w:u w:val="single"/>
        </w:rPr>
        <w:t xml:space="preserve">                              </w:t>
      </w:r>
    </w:p>
    <w:p w14:paraId="58D02FFE"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 xml:space="preserve">                              </w:t>
      </w:r>
    </w:p>
    <w:p w14:paraId="45CE0CFF" w14:textId="77777777" w:rsidR="0007505F" w:rsidRDefault="00054375">
      <w:pPr>
        <w:spacing w:line="360" w:lineRule="auto"/>
        <w:rPr>
          <w:rFonts w:ascii="宋体" w:eastAsia="宋体" w:hAnsi="宋体" w:cs="宋体"/>
          <w:sz w:val="24"/>
          <w:szCs w:val="24"/>
          <w:u w:val="single"/>
        </w:rPr>
      </w:pPr>
      <w:r>
        <w:rPr>
          <w:rFonts w:ascii="宋体" w:eastAsia="宋体" w:hAnsi="宋体" w:cs="宋体" w:hint="eastAsia"/>
          <w:sz w:val="24"/>
          <w:szCs w:val="24"/>
        </w:rPr>
        <w:t>承包商名称（公章）：</w:t>
      </w:r>
      <w:r>
        <w:rPr>
          <w:rFonts w:ascii="宋体" w:eastAsia="宋体" w:hAnsi="宋体" w:cs="宋体" w:hint="eastAsia"/>
          <w:sz w:val="24"/>
          <w:szCs w:val="24"/>
          <w:u w:val="single"/>
        </w:rPr>
        <w:t xml:space="preserve">                         </w:t>
      </w:r>
    </w:p>
    <w:p w14:paraId="0CD577CB" w14:textId="77777777" w:rsidR="0007505F" w:rsidRDefault="0007505F">
      <w:pPr>
        <w:spacing w:line="360" w:lineRule="auto"/>
        <w:rPr>
          <w:rFonts w:ascii="宋体" w:eastAsia="宋体" w:hAnsi="宋体" w:cs="宋体"/>
          <w:sz w:val="24"/>
          <w:szCs w:val="24"/>
          <w:u w:val="single"/>
        </w:rPr>
      </w:pPr>
    </w:p>
    <w:p w14:paraId="74616276" w14:textId="77777777" w:rsidR="0007505F" w:rsidRDefault="00054375">
      <w:pPr>
        <w:spacing w:line="360" w:lineRule="auto"/>
        <w:rPr>
          <w:rFonts w:ascii="宋体" w:eastAsia="宋体" w:hAnsi="宋体" w:cs="宋体"/>
          <w:sz w:val="24"/>
          <w:szCs w:val="24"/>
          <w:u w:val="single"/>
        </w:rPr>
      </w:pPr>
      <w:r>
        <w:rPr>
          <w:rFonts w:ascii="宋体" w:eastAsia="宋体" w:hAnsi="宋体" w:cs="宋体" w:hint="eastAsia"/>
          <w:sz w:val="24"/>
          <w:szCs w:val="24"/>
        </w:rPr>
        <w:t>日期</w:t>
      </w:r>
      <w:r>
        <w:rPr>
          <w:rFonts w:ascii="宋体" w:eastAsia="宋体" w:hAnsi="宋体" w:cs="宋体"/>
          <w:sz w:val="24"/>
          <w:szCs w:val="24"/>
        </w:rPr>
        <w:t>：</w:t>
      </w:r>
      <w:r>
        <w:rPr>
          <w:rFonts w:ascii="宋体" w:eastAsia="宋体" w:hAnsi="宋体" w:cs="宋体" w:hint="eastAsia"/>
          <w:sz w:val="24"/>
          <w:szCs w:val="24"/>
          <w:u w:val="single"/>
        </w:rPr>
        <w:t xml:space="preserve">                                       </w:t>
      </w:r>
    </w:p>
    <w:p w14:paraId="570B4027" w14:textId="77777777" w:rsidR="0007505F" w:rsidRDefault="0007505F">
      <w:pPr>
        <w:tabs>
          <w:tab w:val="left" w:pos="5580"/>
        </w:tabs>
        <w:spacing w:line="360" w:lineRule="auto"/>
        <w:rPr>
          <w:rFonts w:ascii="宋体" w:eastAsia="宋体" w:hAnsi="宋体" w:cs="宋体"/>
          <w:b/>
          <w:kern w:val="0"/>
          <w:sz w:val="24"/>
          <w:szCs w:val="24"/>
        </w:rPr>
      </w:pPr>
    </w:p>
    <w:p w14:paraId="65A8F899" w14:textId="77777777" w:rsidR="0007505F" w:rsidRDefault="00054375">
      <w:pPr>
        <w:tabs>
          <w:tab w:val="left" w:pos="5580"/>
        </w:tabs>
        <w:spacing w:line="360" w:lineRule="auto"/>
        <w:rPr>
          <w:rFonts w:ascii="宋体" w:eastAsia="宋体" w:hAnsi="宋体" w:cs="宋体"/>
          <w:b/>
          <w:kern w:val="0"/>
          <w:sz w:val="24"/>
          <w:szCs w:val="24"/>
          <w:lang w:val="zh-CN"/>
        </w:rPr>
      </w:pPr>
      <w:r>
        <w:rPr>
          <w:rFonts w:ascii="宋体" w:eastAsia="宋体" w:hAnsi="宋体" w:cs="宋体"/>
          <w:kern w:val="0"/>
          <w:sz w:val="24"/>
          <w:szCs w:val="24"/>
          <w:lang w:val="zh-CN"/>
        </w:rPr>
        <w:br w:type="page"/>
      </w:r>
      <w:r>
        <w:rPr>
          <w:rFonts w:ascii="宋体" w:eastAsia="宋体" w:hAnsi="宋体" w:cs="宋体"/>
          <w:b/>
          <w:kern w:val="0"/>
          <w:sz w:val="24"/>
          <w:szCs w:val="24"/>
        </w:rPr>
        <w:lastRenderedPageBreak/>
        <w:t>6</w:t>
      </w:r>
      <w:r>
        <w:rPr>
          <w:rFonts w:ascii="宋体" w:eastAsia="宋体" w:hAnsi="宋体" w:cs="宋体"/>
          <w:b/>
          <w:kern w:val="0"/>
          <w:sz w:val="24"/>
          <w:szCs w:val="24"/>
          <w:lang w:val="zh-CN"/>
        </w:rPr>
        <w:t>-</w:t>
      </w:r>
      <w:r>
        <w:rPr>
          <w:rFonts w:ascii="宋体" w:eastAsia="宋体" w:hAnsi="宋体" w:cs="宋体"/>
          <w:b/>
          <w:kern w:val="0"/>
          <w:sz w:val="24"/>
          <w:szCs w:val="24"/>
        </w:rPr>
        <w:t>7</w:t>
      </w:r>
      <w:r>
        <w:rPr>
          <w:rFonts w:ascii="宋体" w:eastAsia="宋体" w:hAnsi="宋体" w:cs="宋体" w:hint="eastAsia"/>
          <w:b/>
          <w:kern w:val="0"/>
          <w:sz w:val="24"/>
          <w:szCs w:val="24"/>
          <w:lang w:val="zh-CN"/>
        </w:rPr>
        <w:t>单位负责人为同一人或者存在直接控股、管理关系的不同承包商，不得同时参加本项目同一包的遴选声明</w:t>
      </w:r>
    </w:p>
    <w:p w14:paraId="1E55FD05" w14:textId="77777777" w:rsidR="0007505F" w:rsidRDefault="0007505F">
      <w:pPr>
        <w:tabs>
          <w:tab w:val="left" w:pos="5580"/>
        </w:tabs>
        <w:spacing w:line="360" w:lineRule="auto"/>
        <w:rPr>
          <w:rFonts w:ascii="宋体" w:eastAsia="宋体" w:hAnsi="宋体" w:cs="宋体"/>
          <w:kern w:val="0"/>
          <w:sz w:val="24"/>
          <w:szCs w:val="24"/>
          <w:lang w:val="zh-CN"/>
        </w:rPr>
      </w:pPr>
    </w:p>
    <w:p w14:paraId="63D870D2" w14:textId="77777777" w:rsidR="0007505F" w:rsidRDefault="00054375">
      <w:pPr>
        <w:tabs>
          <w:tab w:val="left" w:pos="5580"/>
        </w:tabs>
        <w:spacing w:line="360" w:lineRule="auto"/>
        <w:rPr>
          <w:rFonts w:ascii="宋体" w:eastAsia="宋体" w:hAnsi="宋体" w:cs="宋体"/>
          <w:kern w:val="0"/>
          <w:sz w:val="24"/>
          <w:szCs w:val="24"/>
          <w:lang w:val="zh-CN"/>
        </w:rPr>
      </w:pPr>
      <w:r>
        <w:rPr>
          <w:rFonts w:ascii="宋体" w:eastAsia="宋体" w:hAnsi="宋体" w:cs="宋体" w:hint="eastAsia"/>
          <w:kern w:val="0"/>
          <w:sz w:val="24"/>
          <w:szCs w:val="24"/>
          <w:lang w:val="zh-CN"/>
        </w:rPr>
        <w:t>北京石油化工学院</w:t>
      </w:r>
      <w:r>
        <w:rPr>
          <w:rFonts w:ascii="宋体" w:eastAsia="宋体" w:hAnsi="宋体" w:cs="宋体"/>
          <w:kern w:val="0"/>
          <w:sz w:val="24"/>
          <w:szCs w:val="24"/>
          <w:lang w:val="zh-CN"/>
        </w:rPr>
        <w:t>：</w:t>
      </w:r>
    </w:p>
    <w:p w14:paraId="016D177D" w14:textId="77777777" w:rsidR="0007505F" w:rsidRDefault="00054375">
      <w:pPr>
        <w:tabs>
          <w:tab w:val="left" w:pos="5580"/>
        </w:tabs>
        <w:spacing w:line="360" w:lineRule="auto"/>
        <w:ind w:firstLineChars="200" w:firstLine="480"/>
        <w:rPr>
          <w:rFonts w:ascii="宋体" w:eastAsia="宋体" w:hAnsi="宋体" w:cs="宋体"/>
          <w:kern w:val="0"/>
          <w:sz w:val="24"/>
          <w:szCs w:val="24"/>
          <w:lang w:val="zh-CN"/>
        </w:rPr>
      </w:pPr>
      <w:r>
        <w:rPr>
          <w:rFonts w:ascii="宋体" w:eastAsia="宋体" w:hAnsi="宋体" w:cs="宋体" w:hint="eastAsia"/>
          <w:kern w:val="0"/>
          <w:sz w:val="24"/>
          <w:szCs w:val="24"/>
          <w:lang w:val="zh-CN"/>
        </w:rPr>
        <w:t>我单位</w:t>
      </w:r>
      <w:r>
        <w:rPr>
          <w:rFonts w:ascii="宋体" w:eastAsia="宋体" w:hAnsi="宋体" w:cs="宋体"/>
          <w:kern w:val="0"/>
          <w:sz w:val="24"/>
          <w:szCs w:val="24"/>
          <w:lang w:val="zh-CN"/>
        </w:rPr>
        <w:t>不存在</w:t>
      </w:r>
      <w:r>
        <w:rPr>
          <w:rFonts w:ascii="宋体" w:eastAsia="宋体" w:hAnsi="宋体" w:cs="宋体" w:hint="eastAsia"/>
          <w:kern w:val="0"/>
          <w:sz w:val="24"/>
          <w:szCs w:val="24"/>
          <w:lang w:val="zh-CN"/>
        </w:rPr>
        <w:t>单位负责人为同一人或者存在直接控股、管理关系的不同承包商，同时参加本项目同一包的遴选。</w:t>
      </w:r>
    </w:p>
    <w:p w14:paraId="512AB8CD" w14:textId="77777777" w:rsidR="0007505F" w:rsidRDefault="00054375">
      <w:pPr>
        <w:tabs>
          <w:tab w:val="left" w:pos="5580"/>
        </w:tabs>
        <w:spacing w:line="360" w:lineRule="auto"/>
        <w:ind w:firstLineChars="200" w:firstLine="480"/>
        <w:rPr>
          <w:rFonts w:ascii="宋体" w:eastAsia="宋体" w:hAnsi="宋体" w:cs="宋体"/>
          <w:kern w:val="0"/>
          <w:sz w:val="24"/>
          <w:szCs w:val="24"/>
          <w:lang w:val="zh-CN"/>
        </w:rPr>
      </w:pPr>
      <w:r>
        <w:rPr>
          <w:rFonts w:ascii="宋体" w:eastAsia="宋体" w:hAnsi="宋体" w:cs="宋体" w:hint="eastAsia"/>
          <w:kern w:val="0"/>
          <w:sz w:val="24"/>
          <w:szCs w:val="24"/>
          <w:lang w:val="zh-CN"/>
        </w:rPr>
        <w:t>特此声明</w:t>
      </w:r>
      <w:r>
        <w:rPr>
          <w:rFonts w:ascii="宋体" w:eastAsia="宋体" w:hAnsi="宋体" w:cs="宋体"/>
          <w:kern w:val="0"/>
          <w:sz w:val="24"/>
          <w:szCs w:val="24"/>
          <w:lang w:val="zh-CN"/>
        </w:rPr>
        <w:t>。</w:t>
      </w:r>
    </w:p>
    <w:p w14:paraId="6F00789F" w14:textId="77777777" w:rsidR="0007505F" w:rsidRDefault="0007505F">
      <w:pPr>
        <w:tabs>
          <w:tab w:val="left" w:pos="5580"/>
        </w:tabs>
        <w:spacing w:line="360" w:lineRule="auto"/>
        <w:ind w:firstLineChars="200" w:firstLine="482"/>
        <w:rPr>
          <w:rFonts w:ascii="宋体" w:eastAsia="宋体" w:hAnsi="宋体" w:cs="宋体"/>
          <w:b/>
          <w:kern w:val="0"/>
          <w:sz w:val="24"/>
          <w:szCs w:val="24"/>
          <w:lang w:val="zh-CN"/>
        </w:rPr>
      </w:pPr>
    </w:p>
    <w:p w14:paraId="00206380" w14:textId="77777777" w:rsidR="0007505F" w:rsidRDefault="0007505F">
      <w:pPr>
        <w:spacing w:line="360" w:lineRule="auto"/>
        <w:rPr>
          <w:rFonts w:ascii="宋体" w:eastAsia="宋体" w:hAnsi="宋体" w:cs="宋体"/>
          <w:sz w:val="24"/>
          <w:szCs w:val="24"/>
        </w:rPr>
      </w:pPr>
    </w:p>
    <w:p w14:paraId="7595E32A" w14:textId="77777777" w:rsidR="0007505F" w:rsidRDefault="0007505F">
      <w:pPr>
        <w:spacing w:line="360" w:lineRule="auto"/>
        <w:rPr>
          <w:rFonts w:ascii="宋体" w:eastAsia="宋体" w:hAnsi="宋体" w:cs="宋体"/>
          <w:sz w:val="24"/>
          <w:szCs w:val="24"/>
        </w:rPr>
      </w:pPr>
    </w:p>
    <w:p w14:paraId="1238AEE9" w14:textId="77777777" w:rsidR="0007505F" w:rsidRDefault="00054375">
      <w:pPr>
        <w:spacing w:line="360" w:lineRule="auto"/>
        <w:rPr>
          <w:rFonts w:ascii="宋体" w:eastAsia="宋体" w:hAnsi="宋体" w:cs="宋体"/>
          <w:sz w:val="24"/>
          <w:szCs w:val="24"/>
          <w:u w:val="single"/>
        </w:rPr>
      </w:pPr>
      <w:r>
        <w:rPr>
          <w:rFonts w:ascii="宋体" w:eastAsia="宋体" w:hAnsi="宋体" w:cs="宋体" w:hint="eastAsia"/>
          <w:sz w:val="24"/>
          <w:szCs w:val="24"/>
        </w:rPr>
        <w:t>被授权人签字：</w:t>
      </w:r>
      <w:r>
        <w:rPr>
          <w:rFonts w:ascii="宋体" w:eastAsia="宋体" w:hAnsi="宋体" w:cs="宋体" w:hint="eastAsia"/>
          <w:sz w:val="24"/>
          <w:szCs w:val="24"/>
          <w:u w:val="single"/>
        </w:rPr>
        <w:t xml:space="preserve">                              </w:t>
      </w:r>
    </w:p>
    <w:p w14:paraId="239ACAAE"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 xml:space="preserve">                              </w:t>
      </w:r>
    </w:p>
    <w:p w14:paraId="045E4B3C" w14:textId="77777777" w:rsidR="0007505F" w:rsidRDefault="00054375">
      <w:pPr>
        <w:spacing w:line="360" w:lineRule="auto"/>
        <w:rPr>
          <w:rFonts w:ascii="宋体" w:eastAsia="宋体" w:hAnsi="宋体" w:cs="宋体"/>
          <w:sz w:val="24"/>
          <w:szCs w:val="24"/>
          <w:u w:val="single"/>
        </w:rPr>
      </w:pPr>
      <w:r>
        <w:rPr>
          <w:rFonts w:ascii="宋体" w:eastAsia="宋体" w:hAnsi="宋体" w:cs="宋体" w:hint="eastAsia"/>
          <w:sz w:val="24"/>
          <w:szCs w:val="24"/>
        </w:rPr>
        <w:t>承包商名称（公章）：</w:t>
      </w:r>
      <w:r>
        <w:rPr>
          <w:rFonts w:ascii="宋体" w:eastAsia="宋体" w:hAnsi="宋体" w:cs="宋体" w:hint="eastAsia"/>
          <w:sz w:val="24"/>
          <w:szCs w:val="24"/>
          <w:u w:val="single"/>
        </w:rPr>
        <w:t xml:space="preserve">                         </w:t>
      </w:r>
    </w:p>
    <w:p w14:paraId="3078DDFE" w14:textId="77777777" w:rsidR="0007505F" w:rsidRDefault="0007505F">
      <w:pPr>
        <w:spacing w:line="360" w:lineRule="auto"/>
        <w:rPr>
          <w:rFonts w:ascii="宋体" w:eastAsia="宋体" w:hAnsi="宋体" w:cs="宋体"/>
          <w:sz w:val="24"/>
          <w:szCs w:val="24"/>
          <w:u w:val="single"/>
        </w:rPr>
      </w:pPr>
    </w:p>
    <w:p w14:paraId="27E91EA9" w14:textId="77777777" w:rsidR="0007505F" w:rsidRDefault="00054375">
      <w:pPr>
        <w:spacing w:line="360" w:lineRule="auto"/>
        <w:rPr>
          <w:rFonts w:ascii="宋体" w:eastAsia="宋体" w:hAnsi="宋体" w:cs="宋体"/>
          <w:sz w:val="24"/>
          <w:szCs w:val="24"/>
          <w:u w:val="single"/>
        </w:rPr>
      </w:pPr>
      <w:r>
        <w:rPr>
          <w:rFonts w:ascii="宋体" w:eastAsia="宋体" w:hAnsi="宋体" w:cs="宋体" w:hint="eastAsia"/>
          <w:sz w:val="24"/>
          <w:szCs w:val="24"/>
        </w:rPr>
        <w:t>日期</w:t>
      </w:r>
      <w:r>
        <w:rPr>
          <w:rFonts w:ascii="宋体" w:eastAsia="宋体" w:hAnsi="宋体" w:cs="宋体"/>
          <w:sz w:val="24"/>
          <w:szCs w:val="24"/>
        </w:rPr>
        <w:t>：</w:t>
      </w:r>
      <w:r>
        <w:rPr>
          <w:rFonts w:ascii="宋体" w:eastAsia="宋体" w:hAnsi="宋体" w:cs="宋体" w:hint="eastAsia"/>
          <w:sz w:val="24"/>
          <w:szCs w:val="24"/>
          <w:u w:val="single"/>
        </w:rPr>
        <w:t xml:space="preserve">                                       </w:t>
      </w:r>
    </w:p>
    <w:p w14:paraId="3549F484" w14:textId="77777777" w:rsidR="0007505F" w:rsidRDefault="0007505F">
      <w:pPr>
        <w:spacing w:line="360" w:lineRule="auto"/>
        <w:rPr>
          <w:rFonts w:ascii="宋体" w:eastAsia="宋体" w:hAnsi="宋体" w:cs="宋体"/>
          <w:sz w:val="24"/>
          <w:szCs w:val="24"/>
          <w:u w:val="single"/>
        </w:rPr>
      </w:pPr>
    </w:p>
    <w:p w14:paraId="71362B7D" w14:textId="77777777" w:rsidR="0007505F" w:rsidRDefault="0007505F">
      <w:pPr>
        <w:spacing w:line="360" w:lineRule="auto"/>
        <w:rPr>
          <w:rFonts w:ascii="宋体" w:eastAsia="宋体" w:hAnsi="宋体" w:cs="宋体"/>
          <w:sz w:val="24"/>
          <w:szCs w:val="24"/>
          <w:u w:val="single"/>
        </w:rPr>
      </w:pPr>
    </w:p>
    <w:p w14:paraId="462F5BD0" w14:textId="77777777" w:rsidR="0007505F" w:rsidRDefault="00054375">
      <w:pPr>
        <w:tabs>
          <w:tab w:val="left" w:pos="5580"/>
        </w:tabs>
        <w:spacing w:line="360" w:lineRule="auto"/>
        <w:rPr>
          <w:rFonts w:ascii="宋体" w:eastAsia="宋体" w:hAnsi="宋体" w:cs="宋体"/>
          <w:b/>
          <w:sz w:val="24"/>
          <w:szCs w:val="24"/>
        </w:rPr>
      </w:pPr>
      <w:r>
        <w:rPr>
          <w:rFonts w:ascii="宋体" w:eastAsia="宋体" w:hAnsi="宋体" w:cs="宋体"/>
          <w:b/>
          <w:kern w:val="0"/>
          <w:sz w:val="24"/>
          <w:szCs w:val="24"/>
        </w:rPr>
        <w:t>6</w:t>
      </w:r>
      <w:r>
        <w:rPr>
          <w:rFonts w:ascii="宋体" w:eastAsia="宋体" w:hAnsi="宋体" w:cs="宋体"/>
          <w:b/>
          <w:kern w:val="0"/>
          <w:sz w:val="24"/>
          <w:szCs w:val="24"/>
          <w:lang w:val="zh-CN"/>
        </w:rPr>
        <w:t>-</w:t>
      </w:r>
      <w:r>
        <w:rPr>
          <w:rFonts w:ascii="宋体" w:eastAsia="宋体" w:hAnsi="宋体" w:cs="宋体"/>
          <w:b/>
          <w:kern w:val="0"/>
          <w:sz w:val="24"/>
          <w:szCs w:val="24"/>
        </w:rPr>
        <w:t>8</w:t>
      </w:r>
      <w:r>
        <w:rPr>
          <w:rFonts w:ascii="宋体" w:eastAsia="宋体" w:hAnsi="宋体" w:cs="宋体" w:hint="eastAsia"/>
          <w:b/>
          <w:kern w:val="0"/>
          <w:sz w:val="24"/>
          <w:szCs w:val="24"/>
          <w:lang w:val="zh-CN"/>
        </w:rPr>
        <w:t>遴选文件要求的和承包商认为必要提供的其他资格证明文件</w:t>
      </w:r>
    </w:p>
    <w:p w14:paraId="21E208B7" w14:textId="77777777" w:rsidR="0007505F" w:rsidRDefault="0007505F">
      <w:pPr>
        <w:tabs>
          <w:tab w:val="left" w:pos="5580"/>
        </w:tabs>
        <w:spacing w:line="360" w:lineRule="auto"/>
        <w:rPr>
          <w:rFonts w:ascii="宋体" w:eastAsia="宋体" w:hAnsi="宋体" w:cs="宋体"/>
          <w:sz w:val="24"/>
          <w:szCs w:val="24"/>
        </w:rPr>
      </w:pPr>
    </w:p>
    <w:p w14:paraId="77751943" w14:textId="77777777" w:rsidR="0007505F" w:rsidRPr="00A00A23" w:rsidRDefault="00054375" w:rsidP="00A00A23">
      <w:pPr>
        <w:snapToGrid w:val="0"/>
        <w:spacing w:line="360" w:lineRule="auto"/>
        <w:jc w:val="center"/>
        <w:outlineLvl w:val="0"/>
        <w:rPr>
          <w:rFonts w:ascii="宋体" w:eastAsia="宋体" w:hAnsi="宋体" w:cs="Times New Roman"/>
          <w:b/>
          <w:bCs/>
          <w:kern w:val="0"/>
          <w:sz w:val="24"/>
          <w:szCs w:val="24"/>
        </w:rPr>
      </w:pPr>
      <w:r>
        <w:rPr>
          <w:rFonts w:ascii="宋体" w:eastAsia="宋体" w:hAnsi="宋体" w:cs="宋体"/>
          <w:sz w:val="24"/>
          <w:szCs w:val="24"/>
        </w:rPr>
        <w:br w:type="page"/>
      </w:r>
      <w:r w:rsidRPr="00A00A23">
        <w:rPr>
          <w:rFonts w:ascii="宋体" w:eastAsia="宋体" w:hAnsi="宋体" w:cs="Times New Roman" w:hint="eastAsia"/>
          <w:b/>
          <w:bCs/>
          <w:kern w:val="0"/>
          <w:sz w:val="24"/>
          <w:szCs w:val="24"/>
        </w:rPr>
        <w:lastRenderedPageBreak/>
        <w:t>附件</w:t>
      </w:r>
      <w:r w:rsidRPr="00A00A23">
        <w:rPr>
          <w:rFonts w:ascii="宋体" w:eastAsia="宋体" w:hAnsi="宋体" w:cs="Times New Roman"/>
          <w:b/>
          <w:bCs/>
          <w:kern w:val="0"/>
          <w:sz w:val="24"/>
          <w:szCs w:val="24"/>
        </w:rPr>
        <w:t>7</w:t>
      </w:r>
      <w:r w:rsidRPr="00A00A23">
        <w:rPr>
          <w:rFonts w:ascii="宋体" w:eastAsia="宋体" w:hAnsi="宋体" w:cs="Times New Roman" w:hint="eastAsia"/>
          <w:b/>
          <w:bCs/>
          <w:kern w:val="0"/>
          <w:sz w:val="24"/>
          <w:szCs w:val="24"/>
        </w:rPr>
        <w:t>已完成或</w:t>
      </w:r>
      <w:r w:rsidRPr="00A00A23">
        <w:rPr>
          <w:rFonts w:ascii="宋体" w:eastAsia="宋体" w:hAnsi="宋体" w:cs="Times New Roman"/>
          <w:b/>
          <w:bCs/>
          <w:kern w:val="0"/>
          <w:sz w:val="24"/>
          <w:szCs w:val="24"/>
        </w:rPr>
        <w:t>正在经营</w:t>
      </w:r>
      <w:r w:rsidRPr="00A00A23">
        <w:rPr>
          <w:rFonts w:ascii="宋体" w:eastAsia="宋体" w:hAnsi="宋体" w:cs="Times New Roman" w:hint="eastAsia"/>
          <w:b/>
          <w:bCs/>
          <w:kern w:val="0"/>
          <w:sz w:val="24"/>
          <w:szCs w:val="24"/>
        </w:rPr>
        <w:t>的类似食堂服务业绩一览表及</w:t>
      </w:r>
      <w:r w:rsidRPr="00A00A23">
        <w:rPr>
          <w:rFonts w:ascii="宋体" w:eastAsia="宋体" w:hAnsi="宋体" w:cs="Times New Roman"/>
          <w:b/>
          <w:bCs/>
          <w:kern w:val="0"/>
          <w:sz w:val="24"/>
          <w:szCs w:val="24"/>
        </w:rPr>
        <w:t>证明材料</w:t>
      </w: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1244"/>
        <w:gridCol w:w="1065"/>
        <w:gridCol w:w="1065"/>
        <w:gridCol w:w="1304"/>
        <w:gridCol w:w="1276"/>
        <w:gridCol w:w="850"/>
      </w:tblGrid>
      <w:tr w:rsidR="0007505F" w14:paraId="01A8DE20" w14:textId="77777777">
        <w:tc>
          <w:tcPr>
            <w:tcW w:w="709" w:type="dxa"/>
            <w:shd w:val="clear" w:color="auto" w:fill="auto"/>
            <w:vAlign w:val="center"/>
          </w:tcPr>
          <w:p w14:paraId="625715CD" w14:textId="77777777" w:rsidR="0007505F" w:rsidRDefault="00054375">
            <w:pPr>
              <w:tabs>
                <w:tab w:val="left" w:pos="5580"/>
              </w:tabs>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1843" w:type="dxa"/>
            <w:shd w:val="clear" w:color="auto" w:fill="auto"/>
            <w:vAlign w:val="center"/>
          </w:tcPr>
          <w:p w14:paraId="41EC3A0E" w14:textId="77777777" w:rsidR="0007505F" w:rsidRDefault="00054375">
            <w:pPr>
              <w:spacing w:line="360" w:lineRule="auto"/>
              <w:jc w:val="center"/>
              <w:rPr>
                <w:rFonts w:ascii="宋体" w:eastAsia="宋体" w:hAnsi="宋体" w:cs="仿宋_GB2312"/>
                <w:sz w:val="24"/>
                <w:szCs w:val="24"/>
              </w:rPr>
            </w:pPr>
            <w:r>
              <w:rPr>
                <w:rFonts w:ascii="宋体" w:eastAsia="宋体" w:hAnsi="宋体" w:cs="仿宋_GB2312" w:hint="eastAsia"/>
                <w:sz w:val="24"/>
                <w:szCs w:val="24"/>
              </w:rPr>
              <w:t>项目名称</w:t>
            </w:r>
          </w:p>
        </w:tc>
        <w:tc>
          <w:tcPr>
            <w:tcW w:w="1244" w:type="dxa"/>
            <w:shd w:val="clear" w:color="auto" w:fill="auto"/>
            <w:vAlign w:val="center"/>
          </w:tcPr>
          <w:p w14:paraId="1E7C0A19" w14:textId="77777777" w:rsidR="0007505F" w:rsidRDefault="00054375">
            <w:pPr>
              <w:spacing w:line="360" w:lineRule="auto"/>
              <w:jc w:val="center"/>
              <w:rPr>
                <w:rFonts w:ascii="宋体" w:eastAsia="宋体" w:hAnsi="宋体" w:cs="仿宋_GB2312"/>
                <w:sz w:val="24"/>
                <w:szCs w:val="24"/>
              </w:rPr>
            </w:pPr>
            <w:r>
              <w:rPr>
                <w:rFonts w:ascii="宋体" w:eastAsia="宋体" w:hAnsi="宋体" w:cs="仿宋_GB2312" w:hint="eastAsia"/>
                <w:sz w:val="24"/>
                <w:szCs w:val="24"/>
              </w:rPr>
              <w:t>开始时间</w:t>
            </w:r>
          </w:p>
        </w:tc>
        <w:tc>
          <w:tcPr>
            <w:tcW w:w="1065" w:type="dxa"/>
            <w:shd w:val="clear" w:color="auto" w:fill="auto"/>
            <w:vAlign w:val="center"/>
          </w:tcPr>
          <w:p w14:paraId="179C20D9" w14:textId="77777777" w:rsidR="0007505F" w:rsidRDefault="00054375">
            <w:pPr>
              <w:spacing w:line="360" w:lineRule="auto"/>
              <w:jc w:val="center"/>
              <w:rPr>
                <w:rFonts w:ascii="宋体" w:eastAsia="宋体" w:hAnsi="宋体" w:cs="仿宋_GB2312"/>
                <w:sz w:val="24"/>
                <w:szCs w:val="24"/>
              </w:rPr>
            </w:pPr>
            <w:r>
              <w:rPr>
                <w:rFonts w:ascii="宋体" w:eastAsia="宋体" w:hAnsi="宋体" w:cs="仿宋_GB2312" w:hint="eastAsia"/>
                <w:sz w:val="24"/>
                <w:szCs w:val="24"/>
              </w:rPr>
              <w:t>使用单位名称</w:t>
            </w:r>
          </w:p>
        </w:tc>
        <w:tc>
          <w:tcPr>
            <w:tcW w:w="1065" w:type="dxa"/>
            <w:shd w:val="clear" w:color="auto" w:fill="auto"/>
            <w:vAlign w:val="center"/>
          </w:tcPr>
          <w:p w14:paraId="5BA4EE69" w14:textId="77777777" w:rsidR="0007505F" w:rsidRDefault="00054375">
            <w:pPr>
              <w:spacing w:line="360" w:lineRule="auto"/>
              <w:jc w:val="center"/>
              <w:rPr>
                <w:rFonts w:ascii="宋体" w:eastAsia="宋体" w:hAnsi="宋体" w:cs="仿宋_GB2312"/>
                <w:sz w:val="24"/>
                <w:szCs w:val="24"/>
              </w:rPr>
            </w:pPr>
            <w:r>
              <w:rPr>
                <w:rFonts w:ascii="宋体" w:eastAsia="宋体" w:hAnsi="宋体" w:cs="仿宋_GB2312" w:hint="eastAsia"/>
                <w:sz w:val="24"/>
                <w:szCs w:val="24"/>
              </w:rPr>
              <w:t>项目金额</w:t>
            </w:r>
          </w:p>
        </w:tc>
        <w:tc>
          <w:tcPr>
            <w:tcW w:w="1304" w:type="dxa"/>
            <w:shd w:val="clear" w:color="auto" w:fill="auto"/>
            <w:vAlign w:val="center"/>
          </w:tcPr>
          <w:p w14:paraId="615B1A38" w14:textId="77777777" w:rsidR="0007505F" w:rsidRDefault="00054375">
            <w:pPr>
              <w:spacing w:line="360" w:lineRule="auto"/>
              <w:jc w:val="center"/>
              <w:rPr>
                <w:rFonts w:ascii="宋体" w:eastAsia="宋体" w:hAnsi="宋体" w:cs="仿宋_GB2312"/>
                <w:sz w:val="24"/>
                <w:szCs w:val="24"/>
              </w:rPr>
            </w:pPr>
            <w:r>
              <w:rPr>
                <w:rFonts w:ascii="宋体" w:eastAsia="宋体" w:hAnsi="宋体" w:cs="仿宋_GB2312" w:hint="eastAsia"/>
                <w:sz w:val="24"/>
                <w:szCs w:val="24"/>
              </w:rPr>
              <w:t>使用方联系人和职务</w:t>
            </w:r>
          </w:p>
        </w:tc>
        <w:tc>
          <w:tcPr>
            <w:tcW w:w="1276" w:type="dxa"/>
            <w:shd w:val="clear" w:color="auto" w:fill="auto"/>
            <w:vAlign w:val="center"/>
          </w:tcPr>
          <w:p w14:paraId="7F09BBA5" w14:textId="77777777" w:rsidR="0007505F" w:rsidRDefault="00054375">
            <w:pPr>
              <w:spacing w:line="360" w:lineRule="auto"/>
              <w:jc w:val="center"/>
              <w:rPr>
                <w:rFonts w:ascii="宋体" w:eastAsia="宋体" w:hAnsi="宋体" w:cs="仿宋_GB2312"/>
                <w:sz w:val="24"/>
                <w:szCs w:val="24"/>
              </w:rPr>
            </w:pPr>
            <w:r>
              <w:rPr>
                <w:rFonts w:ascii="宋体" w:eastAsia="宋体" w:hAnsi="宋体" w:cs="仿宋_GB2312" w:hint="eastAsia"/>
                <w:sz w:val="24"/>
                <w:szCs w:val="24"/>
              </w:rPr>
              <w:t>试用方联系电话</w:t>
            </w:r>
          </w:p>
        </w:tc>
        <w:tc>
          <w:tcPr>
            <w:tcW w:w="850" w:type="dxa"/>
            <w:shd w:val="clear" w:color="auto" w:fill="auto"/>
            <w:vAlign w:val="center"/>
          </w:tcPr>
          <w:p w14:paraId="337098F6" w14:textId="77777777" w:rsidR="0007505F" w:rsidRDefault="00054375">
            <w:pPr>
              <w:tabs>
                <w:tab w:val="left" w:pos="5580"/>
              </w:tabs>
              <w:spacing w:line="360" w:lineRule="auto"/>
              <w:jc w:val="center"/>
              <w:rPr>
                <w:rFonts w:ascii="宋体" w:eastAsia="宋体" w:hAnsi="宋体" w:cs="宋体"/>
                <w:sz w:val="24"/>
                <w:szCs w:val="24"/>
              </w:rPr>
            </w:pPr>
            <w:r>
              <w:rPr>
                <w:rFonts w:ascii="宋体" w:eastAsia="宋体" w:hAnsi="宋体" w:cs="宋体" w:hint="eastAsia"/>
                <w:sz w:val="24"/>
                <w:szCs w:val="24"/>
              </w:rPr>
              <w:t>备注</w:t>
            </w:r>
          </w:p>
        </w:tc>
      </w:tr>
      <w:tr w:rsidR="0007505F" w14:paraId="43DE0872" w14:textId="77777777">
        <w:tc>
          <w:tcPr>
            <w:tcW w:w="709" w:type="dxa"/>
            <w:shd w:val="clear" w:color="auto" w:fill="auto"/>
          </w:tcPr>
          <w:p w14:paraId="465E3369" w14:textId="77777777" w:rsidR="0007505F" w:rsidRDefault="0007505F">
            <w:pPr>
              <w:tabs>
                <w:tab w:val="left" w:pos="5580"/>
              </w:tabs>
              <w:spacing w:line="360" w:lineRule="auto"/>
              <w:rPr>
                <w:rFonts w:ascii="宋体" w:eastAsia="宋体" w:hAnsi="宋体" w:cs="宋体"/>
                <w:b/>
                <w:sz w:val="24"/>
                <w:szCs w:val="24"/>
              </w:rPr>
            </w:pPr>
          </w:p>
        </w:tc>
        <w:tc>
          <w:tcPr>
            <w:tcW w:w="1843" w:type="dxa"/>
            <w:shd w:val="clear" w:color="auto" w:fill="auto"/>
          </w:tcPr>
          <w:p w14:paraId="26E72F6B" w14:textId="77777777" w:rsidR="0007505F" w:rsidRDefault="0007505F">
            <w:pPr>
              <w:tabs>
                <w:tab w:val="left" w:pos="5580"/>
              </w:tabs>
              <w:spacing w:line="360" w:lineRule="auto"/>
              <w:rPr>
                <w:rFonts w:ascii="宋体" w:eastAsia="宋体" w:hAnsi="宋体" w:cs="宋体"/>
                <w:b/>
                <w:sz w:val="24"/>
                <w:szCs w:val="24"/>
              </w:rPr>
            </w:pPr>
          </w:p>
        </w:tc>
        <w:tc>
          <w:tcPr>
            <w:tcW w:w="1244" w:type="dxa"/>
            <w:shd w:val="clear" w:color="auto" w:fill="auto"/>
          </w:tcPr>
          <w:p w14:paraId="0E12ECDF"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0715E80E"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6E7407AC" w14:textId="77777777" w:rsidR="0007505F" w:rsidRDefault="0007505F">
            <w:pPr>
              <w:tabs>
                <w:tab w:val="left" w:pos="5580"/>
              </w:tabs>
              <w:spacing w:line="360" w:lineRule="auto"/>
              <w:rPr>
                <w:rFonts w:ascii="宋体" w:eastAsia="宋体" w:hAnsi="宋体" w:cs="宋体"/>
                <w:b/>
                <w:sz w:val="24"/>
                <w:szCs w:val="24"/>
              </w:rPr>
            </w:pPr>
          </w:p>
        </w:tc>
        <w:tc>
          <w:tcPr>
            <w:tcW w:w="1304" w:type="dxa"/>
            <w:shd w:val="clear" w:color="auto" w:fill="auto"/>
          </w:tcPr>
          <w:p w14:paraId="7457403A" w14:textId="77777777" w:rsidR="0007505F" w:rsidRDefault="0007505F">
            <w:pPr>
              <w:tabs>
                <w:tab w:val="left" w:pos="5580"/>
              </w:tabs>
              <w:spacing w:line="360" w:lineRule="auto"/>
              <w:rPr>
                <w:rFonts w:ascii="宋体" w:eastAsia="宋体" w:hAnsi="宋体" w:cs="宋体"/>
                <w:b/>
                <w:sz w:val="24"/>
                <w:szCs w:val="24"/>
              </w:rPr>
            </w:pPr>
          </w:p>
        </w:tc>
        <w:tc>
          <w:tcPr>
            <w:tcW w:w="1276" w:type="dxa"/>
            <w:shd w:val="clear" w:color="auto" w:fill="auto"/>
          </w:tcPr>
          <w:p w14:paraId="5247DCE4" w14:textId="77777777" w:rsidR="0007505F" w:rsidRDefault="0007505F">
            <w:pPr>
              <w:tabs>
                <w:tab w:val="left" w:pos="5580"/>
              </w:tabs>
              <w:spacing w:line="360" w:lineRule="auto"/>
              <w:rPr>
                <w:rFonts w:ascii="宋体" w:eastAsia="宋体" w:hAnsi="宋体" w:cs="宋体"/>
                <w:b/>
                <w:sz w:val="24"/>
                <w:szCs w:val="24"/>
              </w:rPr>
            </w:pPr>
          </w:p>
        </w:tc>
        <w:tc>
          <w:tcPr>
            <w:tcW w:w="850" w:type="dxa"/>
            <w:shd w:val="clear" w:color="auto" w:fill="auto"/>
          </w:tcPr>
          <w:p w14:paraId="29F1FF5B" w14:textId="77777777" w:rsidR="0007505F" w:rsidRDefault="0007505F">
            <w:pPr>
              <w:tabs>
                <w:tab w:val="left" w:pos="5580"/>
              </w:tabs>
              <w:spacing w:line="360" w:lineRule="auto"/>
              <w:rPr>
                <w:rFonts w:ascii="宋体" w:eastAsia="宋体" w:hAnsi="宋体" w:cs="宋体"/>
                <w:b/>
                <w:sz w:val="24"/>
                <w:szCs w:val="24"/>
              </w:rPr>
            </w:pPr>
          </w:p>
        </w:tc>
      </w:tr>
      <w:tr w:rsidR="0007505F" w14:paraId="5E297753" w14:textId="77777777">
        <w:tc>
          <w:tcPr>
            <w:tcW w:w="709" w:type="dxa"/>
            <w:shd w:val="clear" w:color="auto" w:fill="auto"/>
          </w:tcPr>
          <w:p w14:paraId="37F6D4B5" w14:textId="77777777" w:rsidR="0007505F" w:rsidRDefault="0007505F">
            <w:pPr>
              <w:tabs>
                <w:tab w:val="left" w:pos="5580"/>
              </w:tabs>
              <w:spacing w:line="360" w:lineRule="auto"/>
              <w:rPr>
                <w:rFonts w:ascii="宋体" w:eastAsia="宋体" w:hAnsi="宋体" w:cs="宋体"/>
                <w:b/>
                <w:sz w:val="24"/>
                <w:szCs w:val="24"/>
              </w:rPr>
            </w:pPr>
          </w:p>
        </w:tc>
        <w:tc>
          <w:tcPr>
            <w:tcW w:w="1843" w:type="dxa"/>
            <w:shd w:val="clear" w:color="auto" w:fill="auto"/>
          </w:tcPr>
          <w:p w14:paraId="134AEEAF" w14:textId="77777777" w:rsidR="0007505F" w:rsidRDefault="0007505F">
            <w:pPr>
              <w:tabs>
                <w:tab w:val="left" w:pos="5580"/>
              </w:tabs>
              <w:spacing w:line="360" w:lineRule="auto"/>
              <w:rPr>
                <w:rFonts w:ascii="宋体" w:eastAsia="宋体" w:hAnsi="宋体" w:cs="宋体"/>
                <w:b/>
                <w:sz w:val="24"/>
                <w:szCs w:val="24"/>
              </w:rPr>
            </w:pPr>
          </w:p>
        </w:tc>
        <w:tc>
          <w:tcPr>
            <w:tcW w:w="1244" w:type="dxa"/>
            <w:shd w:val="clear" w:color="auto" w:fill="auto"/>
          </w:tcPr>
          <w:p w14:paraId="3CB37BA1"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4C9A90FA"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60B89737" w14:textId="77777777" w:rsidR="0007505F" w:rsidRDefault="0007505F">
            <w:pPr>
              <w:tabs>
                <w:tab w:val="left" w:pos="5580"/>
              </w:tabs>
              <w:spacing w:line="360" w:lineRule="auto"/>
              <w:rPr>
                <w:rFonts w:ascii="宋体" w:eastAsia="宋体" w:hAnsi="宋体" w:cs="宋体"/>
                <w:b/>
                <w:sz w:val="24"/>
                <w:szCs w:val="24"/>
              </w:rPr>
            </w:pPr>
          </w:p>
        </w:tc>
        <w:tc>
          <w:tcPr>
            <w:tcW w:w="1304" w:type="dxa"/>
            <w:shd w:val="clear" w:color="auto" w:fill="auto"/>
          </w:tcPr>
          <w:p w14:paraId="248E155D" w14:textId="77777777" w:rsidR="0007505F" w:rsidRDefault="0007505F">
            <w:pPr>
              <w:tabs>
                <w:tab w:val="left" w:pos="5580"/>
              </w:tabs>
              <w:spacing w:line="360" w:lineRule="auto"/>
              <w:rPr>
                <w:rFonts w:ascii="宋体" w:eastAsia="宋体" w:hAnsi="宋体" w:cs="宋体"/>
                <w:b/>
                <w:sz w:val="24"/>
                <w:szCs w:val="24"/>
              </w:rPr>
            </w:pPr>
          </w:p>
        </w:tc>
        <w:tc>
          <w:tcPr>
            <w:tcW w:w="1276" w:type="dxa"/>
            <w:shd w:val="clear" w:color="auto" w:fill="auto"/>
          </w:tcPr>
          <w:p w14:paraId="79D65857" w14:textId="77777777" w:rsidR="0007505F" w:rsidRDefault="0007505F">
            <w:pPr>
              <w:tabs>
                <w:tab w:val="left" w:pos="5580"/>
              </w:tabs>
              <w:spacing w:line="360" w:lineRule="auto"/>
              <w:rPr>
                <w:rFonts w:ascii="宋体" w:eastAsia="宋体" w:hAnsi="宋体" w:cs="宋体"/>
                <w:b/>
                <w:sz w:val="24"/>
                <w:szCs w:val="24"/>
              </w:rPr>
            </w:pPr>
          </w:p>
        </w:tc>
        <w:tc>
          <w:tcPr>
            <w:tcW w:w="850" w:type="dxa"/>
            <w:shd w:val="clear" w:color="auto" w:fill="auto"/>
          </w:tcPr>
          <w:p w14:paraId="2F07ED5B" w14:textId="77777777" w:rsidR="0007505F" w:rsidRDefault="0007505F">
            <w:pPr>
              <w:tabs>
                <w:tab w:val="left" w:pos="5580"/>
              </w:tabs>
              <w:spacing w:line="360" w:lineRule="auto"/>
              <w:rPr>
                <w:rFonts w:ascii="宋体" w:eastAsia="宋体" w:hAnsi="宋体" w:cs="宋体"/>
                <w:b/>
                <w:sz w:val="24"/>
                <w:szCs w:val="24"/>
              </w:rPr>
            </w:pPr>
          </w:p>
        </w:tc>
      </w:tr>
      <w:tr w:rsidR="0007505F" w14:paraId="44E2445F" w14:textId="77777777">
        <w:tc>
          <w:tcPr>
            <w:tcW w:w="709" w:type="dxa"/>
            <w:shd w:val="clear" w:color="auto" w:fill="auto"/>
          </w:tcPr>
          <w:p w14:paraId="77D39EFD" w14:textId="77777777" w:rsidR="0007505F" w:rsidRDefault="0007505F">
            <w:pPr>
              <w:tabs>
                <w:tab w:val="left" w:pos="5580"/>
              </w:tabs>
              <w:spacing w:line="360" w:lineRule="auto"/>
              <w:rPr>
                <w:rFonts w:ascii="宋体" w:eastAsia="宋体" w:hAnsi="宋体" w:cs="宋体"/>
                <w:b/>
                <w:sz w:val="24"/>
                <w:szCs w:val="24"/>
              </w:rPr>
            </w:pPr>
          </w:p>
        </w:tc>
        <w:tc>
          <w:tcPr>
            <w:tcW w:w="1843" w:type="dxa"/>
            <w:shd w:val="clear" w:color="auto" w:fill="auto"/>
          </w:tcPr>
          <w:p w14:paraId="0C874913" w14:textId="77777777" w:rsidR="0007505F" w:rsidRDefault="0007505F">
            <w:pPr>
              <w:tabs>
                <w:tab w:val="left" w:pos="5580"/>
              </w:tabs>
              <w:spacing w:line="360" w:lineRule="auto"/>
              <w:rPr>
                <w:rFonts w:ascii="宋体" w:eastAsia="宋体" w:hAnsi="宋体" w:cs="宋体"/>
                <w:b/>
                <w:sz w:val="24"/>
                <w:szCs w:val="24"/>
              </w:rPr>
            </w:pPr>
          </w:p>
        </w:tc>
        <w:tc>
          <w:tcPr>
            <w:tcW w:w="1244" w:type="dxa"/>
            <w:shd w:val="clear" w:color="auto" w:fill="auto"/>
          </w:tcPr>
          <w:p w14:paraId="3D0B0670"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6B02DACA"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67906AFF" w14:textId="77777777" w:rsidR="0007505F" w:rsidRDefault="0007505F">
            <w:pPr>
              <w:tabs>
                <w:tab w:val="left" w:pos="5580"/>
              </w:tabs>
              <w:spacing w:line="360" w:lineRule="auto"/>
              <w:rPr>
                <w:rFonts w:ascii="宋体" w:eastAsia="宋体" w:hAnsi="宋体" w:cs="宋体"/>
                <w:b/>
                <w:sz w:val="24"/>
                <w:szCs w:val="24"/>
              </w:rPr>
            </w:pPr>
          </w:p>
        </w:tc>
        <w:tc>
          <w:tcPr>
            <w:tcW w:w="1304" w:type="dxa"/>
            <w:shd w:val="clear" w:color="auto" w:fill="auto"/>
          </w:tcPr>
          <w:p w14:paraId="2A659CF8" w14:textId="77777777" w:rsidR="0007505F" w:rsidRDefault="0007505F">
            <w:pPr>
              <w:tabs>
                <w:tab w:val="left" w:pos="5580"/>
              </w:tabs>
              <w:spacing w:line="360" w:lineRule="auto"/>
              <w:rPr>
                <w:rFonts w:ascii="宋体" w:eastAsia="宋体" w:hAnsi="宋体" w:cs="宋体"/>
                <w:b/>
                <w:sz w:val="24"/>
                <w:szCs w:val="24"/>
              </w:rPr>
            </w:pPr>
          </w:p>
        </w:tc>
        <w:tc>
          <w:tcPr>
            <w:tcW w:w="1276" w:type="dxa"/>
            <w:shd w:val="clear" w:color="auto" w:fill="auto"/>
          </w:tcPr>
          <w:p w14:paraId="174391E4" w14:textId="77777777" w:rsidR="0007505F" w:rsidRDefault="0007505F">
            <w:pPr>
              <w:tabs>
                <w:tab w:val="left" w:pos="5580"/>
              </w:tabs>
              <w:spacing w:line="360" w:lineRule="auto"/>
              <w:rPr>
                <w:rFonts w:ascii="宋体" w:eastAsia="宋体" w:hAnsi="宋体" w:cs="宋体"/>
                <w:b/>
                <w:sz w:val="24"/>
                <w:szCs w:val="24"/>
              </w:rPr>
            </w:pPr>
          </w:p>
        </w:tc>
        <w:tc>
          <w:tcPr>
            <w:tcW w:w="850" w:type="dxa"/>
            <w:shd w:val="clear" w:color="auto" w:fill="auto"/>
          </w:tcPr>
          <w:p w14:paraId="1640895C" w14:textId="77777777" w:rsidR="0007505F" w:rsidRDefault="0007505F">
            <w:pPr>
              <w:tabs>
                <w:tab w:val="left" w:pos="5580"/>
              </w:tabs>
              <w:spacing w:line="360" w:lineRule="auto"/>
              <w:rPr>
                <w:rFonts w:ascii="宋体" w:eastAsia="宋体" w:hAnsi="宋体" w:cs="宋体"/>
                <w:b/>
                <w:sz w:val="24"/>
                <w:szCs w:val="24"/>
              </w:rPr>
            </w:pPr>
          </w:p>
        </w:tc>
      </w:tr>
      <w:tr w:rsidR="0007505F" w14:paraId="247FB5C6" w14:textId="77777777">
        <w:tc>
          <w:tcPr>
            <w:tcW w:w="709" w:type="dxa"/>
            <w:shd w:val="clear" w:color="auto" w:fill="auto"/>
          </w:tcPr>
          <w:p w14:paraId="3765C1F6" w14:textId="77777777" w:rsidR="0007505F" w:rsidRDefault="0007505F">
            <w:pPr>
              <w:tabs>
                <w:tab w:val="left" w:pos="5580"/>
              </w:tabs>
              <w:spacing w:line="360" w:lineRule="auto"/>
              <w:rPr>
                <w:rFonts w:ascii="宋体" w:eastAsia="宋体" w:hAnsi="宋体" w:cs="宋体"/>
                <w:b/>
                <w:sz w:val="24"/>
                <w:szCs w:val="24"/>
              </w:rPr>
            </w:pPr>
          </w:p>
        </w:tc>
        <w:tc>
          <w:tcPr>
            <w:tcW w:w="1843" w:type="dxa"/>
            <w:shd w:val="clear" w:color="auto" w:fill="auto"/>
          </w:tcPr>
          <w:p w14:paraId="55CEBEDA" w14:textId="77777777" w:rsidR="0007505F" w:rsidRDefault="0007505F">
            <w:pPr>
              <w:tabs>
                <w:tab w:val="left" w:pos="5580"/>
              </w:tabs>
              <w:spacing w:line="360" w:lineRule="auto"/>
              <w:rPr>
                <w:rFonts w:ascii="宋体" w:eastAsia="宋体" w:hAnsi="宋体" w:cs="宋体"/>
                <w:b/>
                <w:sz w:val="24"/>
                <w:szCs w:val="24"/>
              </w:rPr>
            </w:pPr>
          </w:p>
        </w:tc>
        <w:tc>
          <w:tcPr>
            <w:tcW w:w="1244" w:type="dxa"/>
            <w:shd w:val="clear" w:color="auto" w:fill="auto"/>
          </w:tcPr>
          <w:p w14:paraId="777C8BC8"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000B68A7"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50BA7ED9" w14:textId="77777777" w:rsidR="0007505F" w:rsidRDefault="0007505F">
            <w:pPr>
              <w:tabs>
                <w:tab w:val="left" w:pos="5580"/>
              </w:tabs>
              <w:spacing w:line="360" w:lineRule="auto"/>
              <w:rPr>
                <w:rFonts w:ascii="宋体" w:eastAsia="宋体" w:hAnsi="宋体" w:cs="宋体"/>
                <w:b/>
                <w:sz w:val="24"/>
                <w:szCs w:val="24"/>
              </w:rPr>
            </w:pPr>
          </w:p>
        </w:tc>
        <w:tc>
          <w:tcPr>
            <w:tcW w:w="1304" w:type="dxa"/>
            <w:shd w:val="clear" w:color="auto" w:fill="auto"/>
          </w:tcPr>
          <w:p w14:paraId="1DA11CCF" w14:textId="77777777" w:rsidR="0007505F" w:rsidRDefault="0007505F">
            <w:pPr>
              <w:tabs>
                <w:tab w:val="left" w:pos="5580"/>
              </w:tabs>
              <w:spacing w:line="360" w:lineRule="auto"/>
              <w:rPr>
                <w:rFonts w:ascii="宋体" w:eastAsia="宋体" w:hAnsi="宋体" w:cs="宋体"/>
                <w:b/>
                <w:sz w:val="24"/>
                <w:szCs w:val="24"/>
              </w:rPr>
            </w:pPr>
          </w:p>
        </w:tc>
        <w:tc>
          <w:tcPr>
            <w:tcW w:w="1276" w:type="dxa"/>
            <w:shd w:val="clear" w:color="auto" w:fill="auto"/>
          </w:tcPr>
          <w:p w14:paraId="48DAE75F" w14:textId="77777777" w:rsidR="0007505F" w:rsidRDefault="0007505F">
            <w:pPr>
              <w:tabs>
                <w:tab w:val="left" w:pos="5580"/>
              </w:tabs>
              <w:spacing w:line="360" w:lineRule="auto"/>
              <w:rPr>
                <w:rFonts w:ascii="宋体" w:eastAsia="宋体" w:hAnsi="宋体" w:cs="宋体"/>
                <w:b/>
                <w:sz w:val="24"/>
                <w:szCs w:val="24"/>
              </w:rPr>
            </w:pPr>
          </w:p>
        </w:tc>
        <w:tc>
          <w:tcPr>
            <w:tcW w:w="850" w:type="dxa"/>
            <w:shd w:val="clear" w:color="auto" w:fill="auto"/>
          </w:tcPr>
          <w:p w14:paraId="10EB0DDE" w14:textId="77777777" w:rsidR="0007505F" w:rsidRDefault="0007505F">
            <w:pPr>
              <w:tabs>
                <w:tab w:val="left" w:pos="5580"/>
              </w:tabs>
              <w:spacing w:line="360" w:lineRule="auto"/>
              <w:rPr>
                <w:rFonts w:ascii="宋体" w:eastAsia="宋体" w:hAnsi="宋体" w:cs="宋体"/>
                <w:b/>
                <w:sz w:val="24"/>
                <w:szCs w:val="24"/>
              </w:rPr>
            </w:pPr>
          </w:p>
        </w:tc>
      </w:tr>
      <w:tr w:rsidR="0007505F" w14:paraId="0384C0AC" w14:textId="77777777">
        <w:tc>
          <w:tcPr>
            <w:tcW w:w="709" w:type="dxa"/>
            <w:shd w:val="clear" w:color="auto" w:fill="auto"/>
          </w:tcPr>
          <w:p w14:paraId="526D2247" w14:textId="77777777" w:rsidR="0007505F" w:rsidRDefault="0007505F">
            <w:pPr>
              <w:tabs>
                <w:tab w:val="left" w:pos="5580"/>
              </w:tabs>
              <w:spacing w:line="360" w:lineRule="auto"/>
              <w:rPr>
                <w:rFonts w:ascii="宋体" w:eastAsia="宋体" w:hAnsi="宋体" w:cs="宋体"/>
                <w:b/>
                <w:sz w:val="24"/>
                <w:szCs w:val="24"/>
              </w:rPr>
            </w:pPr>
          </w:p>
        </w:tc>
        <w:tc>
          <w:tcPr>
            <w:tcW w:w="1843" w:type="dxa"/>
            <w:shd w:val="clear" w:color="auto" w:fill="auto"/>
          </w:tcPr>
          <w:p w14:paraId="3FC8E438" w14:textId="77777777" w:rsidR="0007505F" w:rsidRDefault="0007505F">
            <w:pPr>
              <w:tabs>
                <w:tab w:val="left" w:pos="5580"/>
              </w:tabs>
              <w:spacing w:line="360" w:lineRule="auto"/>
              <w:rPr>
                <w:rFonts w:ascii="宋体" w:eastAsia="宋体" w:hAnsi="宋体" w:cs="宋体"/>
                <w:b/>
                <w:sz w:val="24"/>
                <w:szCs w:val="24"/>
              </w:rPr>
            </w:pPr>
          </w:p>
        </w:tc>
        <w:tc>
          <w:tcPr>
            <w:tcW w:w="1244" w:type="dxa"/>
            <w:shd w:val="clear" w:color="auto" w:fill="auto"/>
          </w:tcPr>
          <w:p w14:paraId="18E81DCD"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1BCBF2B4"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7A2AA3D3" w14:textId="77777777" w:rsidR="0007505F" w:rsidRDefault="0007505F">
            <w:pPr>
              <w:tabs>
                <w:tab w:val="left" w:pos="5580"/>
              </w:tabs>
              <w:spacing w:line="360" w:lineRule="auto"/>
              <w:rPr>
                <w:rFonts w:ascii="宋体" w:eastAsia="宋体" w:hAnsi="宋体" w:cs="宋体"/>
                <w:b/>
                <w:sz w:val="24"/>
                <w:szCs w:val="24"/>
              </w:rPr>
            </w:pPr>
          </w:p>
        </w:tc>
        <w:tc>
          <w:tcPr>
            <w:tcW w:w="1304" w:type="dxa"/>
            <w:shd w:val="clear" w:color="auto" w:fill="auto"/>
          </w:tcPr>
          <w:p w14:paraId="50DBDDF2" w14:textId="77777777" w:rsidR="0007505F" w:rsidRDefault="0007505F">
            <w:pPr>
              <w:tabs>
                <w:tab w:val="left" w:pos="5580"/>
              </w:tabs>
              <w:spacing w:line="360" w:lineRule="auto"/>
              <w:rPr>
                <w:rFonts w:ascii="宋体" w:eastAsia="宋体" w:hAnsi="宋体" w:cs="宋体"/>
                <w:b/>
                <w:sz w:val="24"/>
                <w:szCs w:val="24"/>
              </w:rPr>
            </w:pPr>
          </w:p>
        </w:tc>
        <w:tc>
          <w:tcPr>
            <w:tcW w:w="1276" w:type="dxa"/>
            <w:shd w:val="clear" w:color="auto" w:fill="auto"/>
          </w:tcPr>
          <w:p w14:paraId="1DDE7657" w14:textId="77777777" w:rsidR="0007505F" w:rsidRDefault="0007505F">
            <w:pPr>
              <w:tabs>
                <w:tab w:val="left" w:pos="5580"/>
              </w:tabs>
              <w:spacing w:line="360" w:lineRule="auto"/>
              <w:rPr>
                <w:rFonts w:ascii="宋体" w:eastAsia="宋体" w:hAnsi="宋体" w:cs="宋体"/>
                <w:b/>
                <w:sz w:val="24"/>
                <w:szCs w:val="24"/>
              </w:rPr>
            </w:pPr>
          </w:p>
        </w:tc>
        <w:tc>
          <w:tcPr>
            <w:tcW w:w="850" w:type="dxa"/>
            <w:shd w:val="clear" w:color="auto" w:fill="auto"/>
          </w:tcPr>
          <w:p w14:paraId="7A6EB0E2" w14:textId="77777777" w:rsidR="0007505F" w:rsidRDefault="0007505F">
            <w:pPr>
              <w:tabs>
                <w:tab w:val="left" w:pos="5580"/>
              </w:tabs>
              <w:spacing w:line="360" w:lineRule="auto"/>
              <w:rPr>
                <w:rFonts w:ascii="宋体" w:eastAsia="宋体" w:hAnsi="宋体" w:cs="宋体"/>
                <w:b/>
                <w:sz w:val="24"/>
                <w:szCs w:val="24"/>
              </w:rPr>
            </w:pPr>
          </w:p>
        </w:tc>
      </w:tr>
      <w:tr w:rsidR="0007505F" w14:paraId="60F6E6F9" w14:textId="77777777">
        <w:tc>
          <w:tcPr>
            <w:tcW w:w="709" w:type="dxa"/>
            <w:shd w:val="clear" w:color="auto" w:fill="auto"/>
          </w:tcPr>
          <w:p w14:paraId="16E02F9F" w14:textId="77777777" w:rsidR="0007505F" w:rsidRDefault="0007505F">
            <w:pPr>
              <w:tabs>
                <w:tab w:val="left" w:pos="5580"/>
              </w:tabs>
              <w:spacing w:line="360" w:lineRule="auto"/>
              <w:rPr>
                <w:rFonts w:ascii="宋体" w:eastAsia="宋体" w:hAnsi="宋体" w:cs="宋体"/>
                <w:b/>
                <w:sz w:val="24"/>
                <w:szCs w:val="24"/>
              </w:rPr>
            </w:pPr>
          </w:p>
        </w:tc>
        <w:tc>
          <w:tcPr>
            <w:tcW w:w="1843" w:type="dxa"/>
            <w:shd w:val="clear" w:color="auto" w:fill="auto"/>
          </w:tcPr>
          <w:p w14:paraId="318FB5E3" w14:textId="77777777" w:rsidR="0007505F" w:rsidRDefault="0007505F">
            <w:pPr>
              <w:tabs>
                <w:tab w:val="left" w:pos="5580"/>
              </w:tabs>
              <w:spacing w:line="360" w:lineRule="auto"/>
              <w:rPr>
                <w:rFonts w:ascii="宋体" w:eastAsia="宋体" w:hAnsi="宋体" w:cs="宋体"/>
                <w:b/>
                <w:sz w:val="24"/>
                <w:szCs w:val="24"/>
              </w:rPr>
            </w:pPr>
          </w:p>
        </w:tc>
        <w:tc>
          <w:tcPr>
            <w:tcW w:w="1244" w:type="dxa"/>
            <w:shd w:val="clear" w:color="auto" w:fill="auto"/>
          </w:tcPr>
          <w:p w14:paraId="7141981C"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7C75516B" w14:textId="77777777" w:rsidR="0007505F" w:rsidRDefault="0007505F">
            <w:pPr>
              <w:tabs>
                <w:tab w:val="left" w:pos="5580"/>
              </w:tabs>
              <w:spacing w:line="360" w:lineRule="auto"/>
              <w:rPr>
                <w:rFonts w:ascii="宋体" w:eastAsia="宋体" w:hAnsi="宋体" w:cs="宋体"/>
                <w:b/>
                <w:sz w:val="24"/>
                <w:szCs w:val="24"/>
              </w:rPr>
            </w:pPr>
          </w:p>
        </w:tc>
        <w:tc>
          <w:tcPr>
            <w:tcW w:w="1065" w:type="dxa"/>
            <w:shd w:val="clear" w:color="auto" w:fill="auto"/>
          </w:tcPr>
          <w:p w14:paraId="3BC181C3" w14:textId="77777777" w:rsidR="0007505F" w:rsidRDefault="0007505F">
            <w:pPr>
              <w:tabs>
                <w:tab w:val="left" w:pos="5580"/>
              </w:tabs>
              <w:spacing w:line="360" w:lineRule="auto"/>
              <w:rPr>
                <w:rFonts w:ascii="宋体" w:eastAsia="宋体" w:hAnsi="宋体" w:cs="宋体"/>
                <w:b/>
                <w:sz w:val="24"/>
                <w:szCs w:val="24"/>
              </w:rPr>
            </w:pPr>
          </w:p>
        </w:tc>
        <w:tc>
          <w:tcPr>
            <w:tcW w:w="1304" w:type="dxa"/>
            <w:shd w:val="clear" w:color="auto" w:fill="auto"/>
          </w:tcPr>
          <w:p w14:paraId="099BF47A" w14:textId="77777777" w:rsidR="0007505F" w:rsidRDefault="0007505F">
            <w:pPr>
              <w:tabs>
                <w:tab w:val="left" w:pos="5580"/>
              </w:tabs>
              <w:spacing w:line="360" w:lineRule="auto"/>
              <w:rPr>
                <w:rFonts w:ascii="宋体" w:eastAsia="宋体" w:hAnsi="宋体" w:cs="宋体"/>
                <w:b/>
                <w:sz w:val="24"/>
                <w:szCs w:val="24"/>
              </w:rPr>
            </w:pPr>
          </w:p>
        </w:tc>
        <w:tc>
          <w:tcPr>
            <w:tcW w:w="1276" w:type="dxa"/>
            <w:shd w:val="clear" w:color="auto" w:fill="auto"/>
          </w:tcPr>
          <w:p w14:paraId="3EFEAF9B" w14:textId="77777777" w:rsidR="0007505F" w:rsidRDefault="0007505F">
            <w:pPr>
              <w:tabs>
                <w:tab w:val="left" w:pos="5580"/>
              </w:tabs>
              <w:spacing w:line="360" w:lineRule="auto"/>
              <w:rPr>
                <w:rFonts w:ascii="宋体" w:eastAsia="宋体" w:hAnsi="宋体" w:cs="宋体"/>
                <w:b/>
                <w:sz w:val="24"/>
                <w:szCs w:val="24"/>
              </w:rPr>
            </w:pPr>
          </w:p>
        </w:tc>
        <w:tc>
          <w:tcPr>
            <w:tcW w:w="850" w:type="dxa"/>
            <w:shd w:val="clear" w:color="auto" w:fill="auto"/>
          </w:tcPr>
          <w:p w14:paraId="4BA3AB7E" w14:textId="77777777" w:rsidR="0007505F" w:rsidRDefault="0007505F">
            <w:pPr>
              <w:tabs>
                <w:tab w:val="left" w:pos="5580"/>
              </w:tabs>
              <w:spacing w:line="360" w:lineRule="auto"/>
              <w:rPr>
                <w:rFonts w:ascii="宋体" w:eastAsia="宋体" w:hAnsi="宋体" w:cs="宋体"/>
                <w:b/>
                <w:sz w:val="24"/>
                <w:szCs w:val="24"/>
              </w:rPr>
            </w:pPr>
          </w:p>
        </w:tc>
      </w:tr>
    </w:tbl>
    <w:p w14:paraId="7B07D55D" w14:textId="77777777" w:rsidR="0007505F" w:rsidRDefault="00054375">
      <w:pPr>
        <w:tabs>
          <w:tab w:val="left" w:pos="5580"/>
        </w:tabs>
        <w:spacing w:line="360" w:lineRule="auto"/>
        <w:rPr>
          <w:rFonts w:ascii="宋体" w:eastAsia="宋体" w:hAnsi="宋体" w:cs="宋体"/>
          <w:b/>
          <w:sz w:val="24"/>
          <w:szCs w:val="24"/>
        </w:rPr>
      </w:pPr>
      <w:r>
        <w:rPr>
          <w:rFonts w:ascii="宋体" w:eastAsia="宋体" w:hAnsi="宋体" w:cs="宋体" w:hint="eastAsia"/>
          <w:b/>
          <w:sz w:val="24"/>
          <w:szCs w:val="24"/>
        </w:rPr>
        <w:t>注</w:t>
      </w:r>
      <w:r>
        <w:rPr>
          <w:rFonts w:ascii="宋体" w:eastAsia="宋体" w:hAnsi="宋体" w:cs="宋体"/>
          <w:b/>
          <w:sz w:val="24"/>
          <w:szCs w:val="24"/>
        </w:rPr>
        <w:t>：</w:t>
      </w:r>
    </w:p>
    <w:p w14:paraId="76915B1A"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（1）合同复印件至少包括合同的甲乙双方，合同金额（如有）和双方签章及生效时间；</w:t>
      </w:r>
    </w:p>
    <w:p w14:paraId="4160DA46"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（2）所有复印件应清晰，并由申请人单位加盖公章；</w:t>
      </w:r>
    </w:p>
    <w:p w14:paraId="3BA28393" w14:textId="77777777" w:rsidR="0007505F" w:rsidRDefault="00054375">
      <w:pPr>
        <w:spacing w:line="360" w:lineRule="auto"/>
        <w:rPr>
          <w:rFonts w:ascii="宋体" w:eastAsia="宋体" w:hAnsi="宋体" w:cs="宋体"/>
          <w:sz w:val="24"/>
          <w:szCs w:val="24"/>
        </w:rPr>
      </w:pPr>
      <w:r>
        <w:rPr>
          <w:rFonts w:ascii="宋体" w:eastAsia="宋体" w:hAnsi="宋体" w:cs="宋体" w:hint="eastAsia"/>
          <w:sz w:val="24"/>
          <w:szCs w:val="24"/>
        </w:rPr>
        <w:t>（3）不提供复印件的案例，评分阶段不予以考虑；</w:t>
      </w:r>
    </w:p>
    <w:p w14:paraId="649E7791" w14:textId="77777777" w:rsidR="0007505F" w:rsidRDefault="00054375">
      <w:pPr>
        <w:spacing w:line="360" w:lineRule="auto"/>
        <w:rPr>
          <w:rFonts w:ascii="宋体" w:eastAsia="宋体" w:hAnsi="宋体" w:cs="仿宋_GB2312"/>
          <w:sz w:val="24"/>
          <w:szCs w:val="24"/>
        </w:rPr>
      </w:pPr>
      <w:r>
        <w:rPr>
          <w:rFonts w:ascii="宋体" w:eastAsia="宋体" w:hAnsi="宋体" w:cs="宋体" w:hint="eastAsia"/>
          <w:sz w:val="24"/>
          <w:szCs w:val="24"/>
        </w:rPr>
        <w:t>（4）</w:t>
      </w:r>
      <w:r>
        <w:rPr>
          <w:rFonts w:ascii="宋体" w:eastAsia="宋体" w:hAnsi="宋体" w:cs="宋体"/>
          <w:sz w:val="24"/>
          <w:szCs w:val="24"/>
        </w:rPr>
        <w:t>评委保留对上述资料原件审核的权利</w:t>
      </w:r>
      <w:r>
        <w:rPr>
          <w:rFonts w:ascii="宋体" w:eastAsia="宋体" w:hAnsi="宋体" w:cs="宋体" w:hint="eastAsia"/>
          <w:sz w:val="24"/>
          <w:szCs w:val="24"/>
        </w:rPr>
        <w:t>。</w:t>
      </w:r>
    </w:p>
    <w:p w14:paraId="2E5DD55C" w14:textId="77777777" w:rsidR="0007505F" w:rsidRPr="00A00A23" w:rsidRDefault="00054375" w:rsidP="00A00A23">
      <w:pPr>
        <w:snapToGrid w:val="0"/>
        <w:spacing w:line="360" w:lineRule="auto"/>
        <w:jc w:val="center"/>
        <w:outlineLvl w:val="0"/>
        <w:rPr>
          <w:rFonts w:ascii="宋体" w:eastAsia="宋体" w:hAnsi="宋体" w:cs="Times New Roman"/>
          <w:b/>
          <w:bCs/>
          <w:kern w:val="0"/>
          <w:sz w:val="24"/>
          <w:szCs w:val="24"/>
        </w:rPr>
      </w:pPr>
      <w:r>
        <w:rPr>
          <w:rFonts w:ascii="宋体" w:eastAsia="宋体" w:hAnsi="宋体" w:cs="仿宋_GB2312"/>
          <w:sz w:val="24"/>
          <w:szCs w:val="24"/>
        </w:rPr>
        <w:br w:type="page"/>
      </w:r>
      <w:r w:rsidRPr="00A00A23">
        <w:rPr>
          <w:rFonts w:ascii="宋体" w:eastAsia="宋体" w:hAnsi="宋体" w:cs="Times New Roman" w:hint="eastAsia"/>
          <w:b/>
          <w:bCs/>
          <w:kern w:val="0"/>
          <w:sz w:val="24"/>
          <w:szCs w:val="24"/>
        </w:rPr>
        <w:lastRenderedPageBreak/>
        <w:t xml:space="preserve"> 附件</w:t>
      </w:r>
      <w:r w:rsidRPr="00A00A23">
        <w:rPr>
          <w:rFonts w:ascii="宋体" w:eastAsia="宋体" w:hAnsi="宋体" w:cs="Times New Roman"/>
          <w:b/>
          <w:bCs/>
          <w:kern w:val="0"/>
          <w:sz w:val="24"/>
          <w:szCs w:val="24"/>
        </w:rPr>
        <w:t>8</w:t>
      </w:r>
      <w:r w:rsidRPr="00A00A23">
        <w:rPr>
          <w:rFonts w:ascii="宋体" w:eastAsia="宋体" w:hAnsi="宋体" w:cs="Times New Roman" w:hint="eastAsia"/>
          <w:b/>
          <w:bCs/>
          <w:kern w:val="0"/>
          <w:sz w:val="24"/>
          <w:szCs w:val="24"/>
        </w:rPr>
        <w:t>拟用于</w:t>
      </w:r>
      <w:r w:rsidRPr="00A00A23">
        <w:rPr>
          <w:rFonts w:ascii="宋体" w:eastAsia="宋体" w:hAnsi="宋体" w:cs="Times New Roman"/>
          <w:b/>
          <w:bCs/>
          <w:kern w:val="0"/>
          <w:sz w:val="24"/>
          <w:szCs w:val="24"/>
        </w:rPr>
        <w:t>本项目的人员情况表</w:t>
      </w:r>
    </w:p>
    <w:p w14:paraId="60CF0289" w14:textId="77777777" w:rsidR="0007505F" w:rsidRDefault="00054375">
      <w:pPr>
        <w:tabs>
          <w:tab w:val="left" w:pos="5955"/>
        </w:tabs>
        <w:spacing w:line="360" w:lineRule="auto"/>
        <w:rPr>
          <w:rFonts w:ascii="宋体" w:eastAsia="宋体" w:hAnsi="宋体" w:cs="仿宋_GB2312"/>
          <w:b/>
          <w:sz w:val="24"/>
          <w:szCs w:val="24"/>
        </w:rPr>
      </w:pPr>
      <w:r>
        <w:rPr>
          <w:rFonts w:ascii="宋体" w:eastAsia="宋体" w:hAnsi="宋体" w:cs="仿宋_GB2312"/>
          <w:b/>
          <w:sz w:val="24"/>
          <w:szCs w:val="24"/>
        </w:rPr>
        <w:tab/>
      </w:r>
    </w:p>
    <w:p w14:paraId="00A132FE" w14:textId="77777777" w:rsidR="0007505F" w:rsidRDefault="00054375">
      <w:pPr>
        <w:spacing w:line="360" w:lineRule="auto"/>
        <w:rPr>
          <w:rFonts w:ascii="宋体" w:eastAsia="宋体" w:hAnsi="宋体" w:cs="仿宋_GB2312"/>
          <w:b/>
          <w:sz w:val="24"/>
          <w:szCs w:val="24"/>
        </w:rPr>
      </w:pPr>
      <w:r>
        <w:rPr>
          <w:rFonts w:ascii="宋体" w:eastAsia="宋体" w:hAnsi="宋体" w:cs="仿宋_GB2312" w:hint="eastAsia"/>
          <w:b/>
          <w:sz w:val="24"/>
          <w:szCs w:val="24"/>
        </w:rPr>
        <w:t>项目名称</w:t>
      </w:r>
      <w:r>
        <w:rPr>
          <w:rFonts w:ascii="宋体" w:eastAsia="宋体" w:hAnsi="宋体" w:cs="仿宋_GB2312"/>
          <w:b/>
          <w:sz w:val="24"/>
          <w:szCs w:val="24"/>
        </w:rPr>
        <w:t>：</w:t>
      </w:r>
      <w:r>
        <w:rPr>
          <w:rFonts w:ascii="宋体" w:eastAsia="宋体" w:hAnsi="宋体" w:cs="仿宋_GB2312" w:hint="eastAsia"/>
          <w:b/>
          <w:sz w:val="24"/>
          <w:szCs w:val="24"/>
        </w:rPr>
        <w:t xml:space="preserve">   </w:t>
      </w:r>
      <w:r>
        <w:rPr>
          <w:rFonts w:ascii="宋体" w:eastAsia="宋体" w:hAnsi="宋体" w:cs="仿宋_GB2312"/>
          <w:b/>
          <w:sz w:val="24"/>
          <w:szCs w:val="24"/>
        </w:rPr>
        <w:t xml:space="preserve">                  </w:t>
      </w:r>
      <w:r>
        <w:rPr>
          <w:rFonts w:ascii="宋体" w:eastAsia="宋体" w:hAnsi="宋体" w:cs="仿宋_GB2312" w:hint="eastAsia"/>
          <w:b/>
          <w:sz w:val="24"/>
          <w:szCs w:val="24"/>
        </w:rPr>
        <w:t>项目编号</w:t>
      </w:r>
      <w:r>
        <w:rPr>
          <w:rFonts w:ascii="宋体" w:eastAsia="宋体" w:hAnsi="宋体" w:cs="仿宋_GB2312"/>
          <w:b/>
          <w:sz w:val="24"/>
          <w:szCs w:val="24"/>
        </w:rPr>
        <w:t>：</w:t>
      </w:r>
      <w:r>
        <w:rPr>
          <w:rFonts w:ascii="宋体" w:eastAsia="宋体" w:hAnsi="宋体" w:cs="仿宋_GB2312" w:hint="eastAsia"/>
          <w:b/>
          <w:sz w:val="24"/>
          <w:szCs w:val="24"/>
        </w:rPr>
        <w:t xml:space="preserve">   </w:t>
      </w:r>
      <w:r>
        <w:rPr>
          <w:rFonts w:ascii="宋体" w:eastAsia="宋体" w:hAnsi="宋体" w:cs="仿宋_GB2312"/>
          <w:b/>
          <w:sz w:val="24"/>
          <w:szCs w:val="24"/>
        </w:rPr>
        <w:t xml:space="preserve">             </w:t>
      </w:r>
      <w:r>
        <w:rPr>
          <w:rFonts w:ascii="宋体" w:eastAsia="宋体" w:hAnsi="宋体" w:cs="仿宋_GB2312" w:hint="eastAsia"/>
          <w:b/>
          <w:sz w:val="24"/>
          <w:szCs w:val="24"/>
        </w:rPr>
        <w:t>包号</w:t>
      </w:r>
      <w:r>
        <w:rPr>
          <w:rFonts w:ascii="宋体" w:eastAsia="宋体" w:hAnsi="宋体" w:cs="仿宋_GB2312"/>
          <w:b/>
          <w:sz w:val="24"/>
          <w:szCs w:val="24"/>
        </w:rPr>
        <w:t>：</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50"/>
        <w:gridCol w:w="851"/>
        <w:gridCol w:w="850"/>
        <w:gridCol w:w="709"/>
        <w:gridCol w:w="1134"/>
        <w:gridCol w:w="850"/>
        <w:gridCol w:w="1134"/>
        <w:gridCol w:w="1134"/>
        <w:gridCol w:w="709"/>
      </w:tblGrid>
      <w:tr w:rsidR="0007505F" w14:paraId="5A8359DC" w14:textId="77777777">
        <w:tc>
          <w:tcPr>
            <w:tcW w:w="710" w:type="dxa"/>
            <w:shd w:val="clear" w:color="auto" w:fill="auto"/>
            <w:vAlign w:val="center"/>
          </w:tcPr>
          <w:p w14:paraId="432DD8FF"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850" w:type="dxa"/>
            <w:shd w:val="clear" w:color="auto" w:fill="auto"/>
            <w:vAlign w:val="center"/>
          </w:tcPr>
          <w:p w14:paraId="50EA743F"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姓名</w:t>
            </w:r>
          </w:p>
        </w:tc>
        <w:tc>
          <w:tcPr>
            <w:tcW w:w="851" w:type="dxa"/>
            <w:shd w:val="clear" w:color="auto" w:fill="auto"/>
            <w:vAlign w:val="center"/>
          </w:tcPr>
          <w:p w14:paraId="4D7A7060"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性别</w:t>
            </w:r>
          </w:p>
        </w:tc>
        <w:tc>
          <w:tcPr>
            <w:tcW w:w="850" w:type="dxa"/>
            <w:shd w:val="clear" w:color="auto" w:fill="auto"/>
            <w:vAlign w:val="center"/>
          </w:tcPr>
          <w:p w14:paraId="6D35E465"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年龄</w:t>
            </w:r>
          </w:p>
        </w:tc>
        <w:tc>
          <w:tcPr>
            <w:tcW w:w="709" w:type="dxa"/>
            <w:shd w:val="clear" w:color="auto" w:fill="auto"/>
            <w:vAlign w:val="center"/>
          </w:tcPr>
          <w:p w14:paraId="4787E882"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学历</w:t>
            </w:r>
          </w:p>
        </w:tc>
        <w:tc>
          <w:tcPr>
            <w:tcW w:w="1134" w:type="dxa"/>
            <w:shd w:val="clear" w:color="auto" w:fill="auto"/>
            <w:vAlign w:val="center"/>
          </w:tcPr>
          <w:p w14:paraId="43EF99C5"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资格证书</w:t>
            </w:r>
          </w:p>
        </w:tc>
        <w:tc>
          <w:tcPr>
            <w:tcW w:w="850" w:type="dxa"/>
            <w:shd w:val="clear" w:color="auto" w:fill="auto"/>
            <w:vAlign w:val="center"/>
          </w:tcPr>
          <w:p w14:paraId="59EAEC89"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健康证</w:t>
            </w:r>
          </w:p>
        </w:tc>
        <w:tc>
          <w:tcPr>
            <w:tcW w:w="1134" w:type="dxa"/>
            <w:shd w:val="clear" w:color="auto" w:fill="auto"/>
            <w:vAlign w:val="center"/>
          </w:tcPr>
          <w:p w14:paraId="24813909"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拟任职务</w:t>
            </w:r>
          </w:p>
        </w:tc>
        <w:tc>
          <w:tcPr>
            <w:tcW w:w="1134" w:type="dxa"/>
            <w:shd w:val="clear" w:color="auto" w:fill="auto"/>
            <w:vAlign w:val="center"/>
          </w:tcPr>
          <w:p w14:paraId="0C75CC04"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工作</w:t>
            </w:r>
            <w:r>
              <w:rPr>
                <w:rFonts w:ascii="宋体" w:eastAsia="宋体" w:hAnsi="宋体" w:cs="仿宋_GB2312"/>
                <w:b/>
                <w:sz w:val="24"/>
                <w:szCs w:val="24"/>
              </w:rPr>
              <w:t>年限</w:t>
            </w:r>
          </w:p>
        </w:tc>
        <w:tc>
          <w:tcPr>
            <w:tcW w:w="709" w:type="dxa"/>
            <w:shd w:val="clear" w:color="auto" w:fill="auto"/>
            <w:vAlign w:val="center"/>
          </w:tcPr>
          <w:p w14:paraId="1E205C58" w14:textId="77777777" w:rsidR="0007505F" w:rsidRDefault="00054375">
            <w:pPr>
              <w:spacing w:line="360" w:lineRule="auto"/>
              <w:jc w:val="center"/>
              <w:rPr>
                <w:rFonts w:ascii="宋体" w:eastAsia="宋体" w:hAnsi="宋体" w:cs="仿宋_GB2312"/>
                <w:b/>
                <w:sz w:val="24"/>
                <w:szCs w:val="24"/>
              </w:rPr>
            </w:pPr>
            <w:r>
              <w:rPr>
                <w:rFonts w:ascii="宋体" w:eastAsia="宋体" w:hAnsi="宋体" w:cs="仿宋_GB2312" w:hint="eastAsia"/>
                <w:b/>
                <w:sz w:val="24"/>
                <w:szCs w:val="24"/>
              </w:rPr>
              <w:t>备注</w:t>
            </w:r>
          </w:p>
        </w:tc>
      </w:tr>
      <w:tr w:rsidR="0007505F" w14:paraId="33F58BEE" w14:textId="77777777">
        <w:tc>
          <w:tcPr>
            <w:tcW w:w="710" w:type="dxa"/>
            <w:shd w:val="clear" w:color="auto" w:fill="auto"/>
          </w:tcPr>
          <w:p w14:paraId="7C1B281B"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38DE962F" w14:textId="77777777" w:rsidR="0007505F" w:rsidRDefault="0007505F">
            <w:pPr>
              <w:spacing w:line="360" w:lineRule="auto"/>
              <w:rPr>
                <w:rFonts w:ascii="宋体" w:eastAsia="宋体" w:hAnsi="宋体" w:cs="仿宋_GB2312"/>
                <w:b/>
                <w:sz w:val="24"/>
                <w:szCs w:val="24"/>
              </w:rPr>
            </w:pPr>
          </w:p>
        </w:tc>
        <w:tc>
          <w:tcPr>
            <w:tcW w:w="851" w:type="dxa"/>
            <w:shd w:val="clear" w:color="auto" w:fill="auto"/>
          </w:tcPr>
          <w:p w14:paraId="4E346503"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4B13F90F" w14:textId="77777777" w:rsidR="0007505F" w:rsidRDefault="0007505F">
            <w:pPr>
              <w:spacing w:line="360" w:lineRule="auto"/>
              <w:rPr>
                <w:rFonts w:ascii="宋体" w:eastAsia="宋体" w:hAnsi="宋体" w:cs="仿宋_GB2312"/>
                <w:b/>
                <w:sz w:val="24"/>
                <w:szCs w:val="24"/>
              </w:rPr>
            </w:pPr>
          </w:p>
        </w:tc>
        <w:tc>
          <w:tcPr>
            <w:tcW w:w="709" w:type="dxa"/>
            <w:shd w:val="clear" w:color="auto" w:fill="auto"/>
          </w:tcPr>
          <w:p w14:paraId="58468D8A"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25B0BFDA"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08BCC413"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4CBAB104"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3125D56C" w14:textId="77777777" w:rsidR="0007505F" w:rsidRDefault="0007505F">
            <w:pPr>
              <w:spacing w:line="360" w:lineRule="auto"/>
              <w:rPr>
                <w:rFonts w:ascii="宋体" w:eastAsia="宋体" w:hAnsi="宋体" w:cs="仿宋_GB2312"/>
                <w:b/>
                <w:sz w:val="24"/>
                <w:szCs w:val="24"/>
              </w:rPr>
            </w:pPr>
          </w:p>
        </w:tc>
        <w:tc>
          <w:tcPr>
            <w:tcW w:w="709" w:type="dxa"/>
            <w:shd w:val="clear" w:color="auto" w:fill="auto"/>
          </w:tcPr>
          <w:p w14:paraId="13796A73" w14:textId="77777777" w:rsidR="0007505F" w:rsidRDefault="0007505F">
            <w:pPr>
              <w:spacing w:line="360" w:lineRule="auto"/>
              <w:rPr>
                <w:rFonts w:ascii="宋体" w:eastAsia="宋体" w:hAnsi="宋体" w:cs="仿宋_GB2312"/>
                <w:b/>
                <w:sz w:val="24"/>
                <w:szCs w:val="24"/>
              </w:rPr>
            </w:pPr>
          </w:p>
        </w:tc>
      </w:tr>
      <w:tr w:rsidR="0007505F" w14:paraId="0F049C6B" w14:textId="77777777">
        <w:tc>
          <w:tcPr>
            <w:tcW w:w="710" w:type="dxa"/>
            <w:shd w:val="clear" w:color="auto" w:fill="auto"/>
          </w:tcPr>
          <w:p w14:paraId="6E05EE3E"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7491B6FB" w14:textId="77777777" w:rsidR="0007505F" w:rsidRDefault="0007505F">
            <w:pPr>
              <w:spacing w:line="360" w:lineRule="auto"/>
              <w:rPr>
                <w:rFonts w:ascii="宋体" w:eastAsia="宋体" w:hAnsi="宋体" w:cs="仿宋_GB2312"/>
                <w:b/>
                <w:sz w:val="24"/>
                <w:szCs w:val="24"/>
              </w:rPr>
            </w:pPr>
          </w:p>
        </w:tc>
        <w:tc>
          <w:tcPr>
            <w:tcW w:w="851" w:type="dxa"/>
            <w:shd w:val="clear" w:color="auto" w:fill="auto"/>
          </w:tcPr>
          <w:p w14:paraId="1525C222"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64954B12" w14:textId="77777777" w:rsidR="0007505F" w:rsidRDefault="0007505F">
            <w:pPr>
              <w:spacing w:line="360" w:lineRule="auto"/>
              <w:rPr>
                <w:rFonts w:ascii="宋体" w:eastAsia="宋体" w:hAnsi="宋体" w:cs="仿宋_GB2312"/>
                <w:b/>
                <w:sz w:val="24"/>
                <w:szCs w:val="24"/>
              </w:rPr>
            </w:pPr>
          </w:p>
        </w:tc>
        <w:tc>
          <w:tcPr>
            <w:tcW w:w="709" w:type="dxa"/>
            <w:shd w:val="clear" w:color="auto" w:fill="auto"/>
          </w:tcPr>
          <w:p w14:paraId="4E6DDEA2"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6802D8AC"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503F26EF"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21C5809C"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30E395B9" w14:textId="77777777" w:rsidR="0007505F" w:rsidRDefault="0007505F">
            <w:pPr>
              <w:spacing w:line="360" w:lineRule="auto"/>
              <w:rPr>
                <w:rFonts w:ascii="宋体" w:eastAsia="宋体" w:hAnsi="宋体" w:cs="仿宋_GB2312"/>
                <w:b/>
                <w:sz w:val="24"/>
                <w:szCs w:val="24"/>
              </w:rPr>
            </w:pPr>
          </w:p>
        </w:tc>
        <w:tc>
          <w:tcPr>
            <w:tcW w:w="709" w:type="dxa"/>
            <w:shd w:val="clear" w:color="auto" w:fill="auto"/>
          </w:tcPr>
          <w:p w14:paraId="25F3A4C3" w14:textId="77777777" w:rsidR="0007505F" w:rsidRDefault="0007505F">
            <w:pPr>
              <w:spacing w:line="360" w:lineRule="auto"/>
              <w:rPr>
                <w:rFonts w:ascii="宋体" w:eastAsia="宋体" w:hAnsi="宋体" w:cs="仿宋_GB2312"/>
                <w:b/>
                <w:sz w:val="24"/>
                <w:szCs w:val="24"/>
              </w:rPr>
            </w:pPr>
          </w:p>
        </w:tc>
      </w:tr>
      <w:tr w:rsidR="0007505F" w14:paraId="3F843009" w14:textId="77777777">
        <w:tc>
          <w:tcPr>
            <w:tcW w:w="710" w:type="dxa"/>
            <w:shd w:val="clear" w:color="auto" w:fill="auto"/>
          </w:tcPr>
          <w:p w14:paraId="3EF1649A"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4DAD3678" w14:textId="77777777" w:rsidR="0007505F" w:rsidRDefault="0007505F">
            <w:pPr>
              <w:spacing w:line="360" w:lineRule="auto"/>
              <w:rPr>
                <w:rFonts w:ascii="宋体" w:eastAsia="宋体" w:hAnsi="宋体" w:cs="仿宋_GB2312"/>
                <w:b/>
                <w:sz w:val="24"/>
                <w:szCs w:val="24"/>
              </w:rPr>
            </w:pPr>
          </w:p>
        </w:tc>
        <w:tc>
          <w:tcPr>
            <w:tcW w:w="851" w:type="dxa"/>
            <w:shd w:val="clear" w:color="auto" w:fill="auto"/>
          </w:tcPr>
          <w:p w14:paraId="090F8139"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32DD2334" w14:textId="77777777" w:rsidR="0007505F" w:rsidRDefault="0007505F">
            <w:pPr>
              <w:spacing w:line="360" w:lineRule="auto"/>
              <w:rPr>
                <w:rFonts w:ascii="宋体" w:eastAsia="宋体" w:hAnsi="宋体" w:cs="仿宋_GB2312"/>
                <w:b/>
                <w:sz w:val="24"/>
                <w:szCs w:val="24"/>
              </w:rPr>
            </w:pPr>
          </w:p>
        </w:tc>
        <w:tc>
          <w:tcPr>
            <w:tcW w:w="709" w:type="dxa"/>
            <w:shd w:val="clear" w:color="auto" w:fill="auto"/>
          </w:tcPr>
          <w:p w14:paraId="689C3DE8"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4CFFDA14"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0E5E0138"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47616D8D"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7FB49A80" w14:textId="77777777" w:rsidR="0007505F" w:rsidRDefault="0007505F">
            <w:pPr>
              <w:spacing w:line="360" w:lineRule="auto"/>
              <w:rPr>
                <w:rFonts w:ascii="宋体" w:eastAsia="宋体" w:hAnsi="宋体" w:cs="仿宋_GB2312"/>
                <w:b/>
                <w:sz w:val="24"/>
                <w:szCs w:val="24"/>
              </w:rPr>
            </w:pPr>
          </w:p>
        </w:tc>
        <w:tc>
          <w:tcPr>
            <w:tcW w:w="709" w:type="dxa"/>
            <w:shd w:val="clear" w:color="auto" w:fill="auto"/>
          </w:tcPr>
          <w:p w14:paraId="4E98305D" w14:textId="77777777" w:rsidR="0007505F" w:rsidRDefault="0007505F">
            <w:pPr>
              <w:spacing w:line="360" w:lineRule="auto"/>
              <w:rPr>
                <w:rFonts w:ascii="宋体" w:eastAsia="宋体" w:hAnsi="宋体" w:cs="仿宋_GB2312"/>
                <w:b/>
                <w:sz w:val="24"/>
                <w:szCs w:val="24"/>
              </w:rPr>
            </w:pPr>
          </w:p>
        </w:tc>
      </w:tr>
      <w:tr w:rsidR="0007505F" w14:paraId="1CBB5EDE" w14:textId="77777777">
        <w:tc>
          <w:tcPr>
            <w:tcW w:w="710" w:type="dxa"/>
            <w:shd w:val="clear" w:color="auto" w:fill="auto"/>
          </w:tcPr>
          <w:p w14:paraId="4D33915A"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4E5BF97E" w14:textId="77777777" w:rsidR="0007505F" w:rsidRDefault="0007505F">
            <w:pPr>
              <w:spacing w:line="360" w:lineRule="auto"/>
              <w:rPr>
                <w:rFonts w:ascii="宋体" w:eastAsia="宋体" w:hAnsi="宋体" w:cs="仿宋_GB2312"/>
                <w:b/>
                <w:sz w:val="24"/>
                <w:szCs w:val="24"/>
              </w:rPr>
            </w:pPr>
          </w:p>
        </w:tc>
        <w:tc>
          <w:tcPr>
            <w:tcW w:w="851" w:type="dxa"/>
            <w:shd w:val="clear" w:color="auto" w:fill="auto"/>
          </w:tcPr>
          <w:p w14:paraId="397F41C6"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620B0B17" w14:textId="77777777" w:rsidR="0007505F" w:rsidRDefault="0007505F">
            <w:pPr>
              <w:spacing w:line="360" w:lineRule="auto"/>
              <w:rPr>
                <w:rFonts w:ascii="宋体" w:eastAsia="宋体" w:hAnsi="宋体" w:cs="仿宋_GB2312"/>
                <w:b/>
                <w:sz w:val="24"/>
                <w:szCs w:val="24"/>
              </w:rPr>
            </w:pPr>
          </w:p>
        </w:tc>
        <w:tc>
          <w:tcPr>
            <w:tcW w:w="709" w:type="dxa"/>
            <w:shd w:val="clear" w:color="auto" w:fill="auto"/>
          </w:tcPr>
          <w:p w14:paraId="5CB55A1B"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344E951A" w14:textId="77777777" w:rsidR="0007505F" w:rsidRDefault="0007505F">
            <w:pPr>
              <w:spacing w:line="360" w:lineRule="auto"/>
              <w:rPr>
                <w:rFonts w:ascii="宋体" w:eastAsia="宋体" w:hAnsi="宋体" w:cs="仿宋_GB2312"/>
                <w:b/>
                <w:sz w:val="24"/>
                <w:szCs w:val="24"/>
              </w:rPr>
            </w:pPr>
          </w:p>
        </w:tc>
        <w:tc>
          <w:tcPr>
            <w:tcW w:w="850" w:type="dxa"/>
            <w:shd w:val="clear" w:color="auto" w:fill="auto"/>
          </w:tcPr>
          <w:p w14:paraId="45BAD160"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2AFF1BEE" w14:textId="77777777" w:rsidR="0007505F" w:rsidRDefault="0007505F">
            <w:pPr>
              <w:spacing w:line="360" w:lineRule="auto"/>
              <w:rPr>
                <w:rFonts w:ascii="宋体" w:eastAsia="宋体" w:hAnsi="宋体" w:cs="仿宋_GB2312"/>
                <w:b/>
                <w:sz w:val="24"/>
                <w:szCs w:val="24"/>
              </w:rPr>
            </w:pPr>
          </w:p>
        </w:tc>
        <w:tc>
          <w:tcPr>
            <w:tcW w:w="1134" w:type="dxa"/>
            <w:shd w:val="clear" w:color="auto" w:fill="auto"/>
          </w:tcPr>
          <w:p w14:paraId="17DF3AF3" w14:textId="77777777" w:rsidR="0007505F" w:rsidRDefault="0007505F">
            <w:pPr>
              <w:spacing w:line="360" w:lineRule="auto"/>
              <w:rPr>
                <w:rFonts w:ascii="宋体" w:eastAsia="宋体" w:hAnsi="宋体" w:cs="仿宋_GB2312"/>
                <w:b/>
                <w:sz w:val="24"/>
                <w:szCs w:val="24"/>
              </w:rPr>
            </w:pPr>
          </w:p>
        </w:tc>
        <w:tc>
          <w:tcPr>
            <w:tcW w:w="709" w:type="dxa"/>
            <w:shd w:val="clear" w:color="auto" w:fill="auto"/>
          </w:tcPr>
          <w:p w14:paraId="69E54CAC" w14:textId="77777777" w:rsidR="0007505F" w:rsidRDefault="0007505F">
            <w:pPr>
              <w:spacing w:line="360" w:lineRule="auto"/>
              <w:rPr>
                <w:rFonts w:ascii="宋体" w:eastAsia="宋体" w:hAnsi="宋体" w:cs="仿宋_GB2312"/>
                <w:b/>
                <w:sz w:val="24"/>
                <w:szCs w:val="24"/>
              </w:rPr>
            </w:pPr>
          </w:p>
        </w:tc>
      </w:tr>
    </w:tbl>
    <w:p w14:paraId="5B333234" w14:textId="77777777" w:rsidR="0007505F" w:rsidRDefault="00054375">
      <w:pPr>
        <w:spacing w:line="360" w:lineRule="auto"/>
        <w:rPr>
          <w:rFonts w:ascii="宋体" w:eastAsia="宋体" w:hAnsi="宋体" w:cs="仿宋_GB2312"/>
          <w:b/>
          <w:sz w:val="24"/>
          <w:szCs w:val="24"/>
        </w:rPr>
      </w:pPr>
      <w:r>
        <w:rPr>
          <w:rFonts w:ascii="宋体" w:eastAsia="宋体" w:hAnsi="宋体" w:cs="仿宋_GB2312" w:hint="eastAsia"/>
          <w:b/>
          <w:sz w:val="24"/>
          <w:szCs w:val="24"/>
        </w:rPr>
        <w:t>（本表</w:t>
      </w:r>
      <w:r>
        <w:rPr>
          <w:rFonts w:ascii="宋体" w:eastAsia="宋体" w:hAnsi="宋体" w:cs="仿宋_GB2312"/>
          <w:b/>
          <w:sz w:val="24"/>
          <w:szCs w:val="24"/>
        </w:rPr>
        <w:t>可扩充</w:t>
      </w:r>
      <w:r>
        <w:rPr>
          <w:rFonts w:ascii="宋体" w:eastAsia="宋体" w:hAnsi="宋体" w:cs="仿宋_GB2312" w:hint="eastAsia"/>
          <w:b/>
          <w:sz w:val="24"/>
          <w:szCs w:val="24"/>
        </w:rPr>
        <w:t>）</w:t>
      </w:r>
    </w:p>
    <w:p w14:paraId="5619E0A3" w14:textId="77777777" w:rsidR="0007505F" w:rsidRDefault="00054375">
      <w:pPr>
        <w:spacing w:line="360" w:lineRule="auto"/>
        <w:rPr>
          <w:rFonts w:ascii="宋体" w:eastAsia="宋体" w:hAnsi="宋体" w:cs="仿宋_GB2312"/>
          <w:b/>
          <w:sz w:val="24"/>
          <w:szCs w:val="24"/>
        </w:rPr>
      </w:pPr>
      <w:r>
        <w:rPr>
          <w:rFonts w:ascii="宋体" w:eastAsia="宋体" w:hAnsi="宋体" w:cs="仿宋_GB2312" w:hint="eastAsia"/>
          <w:b/>
          <w:sz w:val="24"/>
          <w:szCs w:val="24"/>
        </w:rPr>
        <w:t>注</w:t>
      </w:r>
      <w:r>
        <w:rPr>
          <w:rFonts w:ascii="宋体" w:eastAsia="宋体" w:hAnsi="宋体" w:cs="仿宋_GB2312"/>
          <w:b/>
          <w:sz w:val="24"/>
          <w:szCs w:val="24"/>
        </w:rPr>
        <w:t>：</w:t>
      </w:r>
    </w:p>
    <w:p w14:paraId="39CBAEB2" w14:textId="77777777" w:rsidR="0007505F" w:rsidRDefault="00054375">
      <w:pPr>
        <w:spacing w:line="360" w:lineRule="auto"/>
        <w:rPr>
          <w:rFonts w:ascii="宋体" w:eastAsia="宋体" w:hAnsi="宋体" w:cs="仿宋_GB2312"/>
          <w:b/>
          <w:sz w:val="24"/>
          <w:szCs w:val="24"/>
        </w:rPr>
      </w:pPr>
      <w:r>
        <w:rPr>
          <w:rFonts w:ascii="宋体" w:eastAsia="宋体" w:hAnsi="宋体" w:cs="仿宋_GB2312" w:hint="eastAsia"/>
          <w:b/>
          <w:sz w:val="24"/>
          <w:szCs w:val="24"/>
        </w:rPr>
        <w:t>1、此表中的人员应包括主管经理、厨师长、厨师，</w:t>
      </w:r>
      <w:r>
        <w:rPr>
          <w:rFonts w:ascii="宋体" w:eastAsia="宋体" w:hAnsi="宋体" w:cs="仿宋_GB2312"/>
          <w:b/>
          <w:sz w:val="24"/>
          <w:szCs w:val="24"/>
        </w:rPr>
        <w:t>提供</w:t>
      </w:r>
      <w:r>
        <w:rPr>
          <w:rFonts w:ascii="宋体" w:eastAsia="宋体" w:hAnsi="宋体" w:cs="仿宋_GB2312" w:hint="eastAsia"/>
          <w:b/>
          <w:sz w:val="24"/>
          <w:szCs w:val="24"/>
        </w:rPr>
        <w:t>以上拟派</w:t>
      </w:r>
      <w:r>
        <w:rPr>
          <w:rFonts w:ascii="宋体" w:eastAsia="宋体" w:hAnsi="宋体" w:cs="仿宋_GB2312"/>
          <w:b/>
          <w:sz w:val="24"/>
          <w:szCs w:val="24"/>
        </w:rPr>
        <w:t>人员的健康证</w:t>
      </w:r>
      <w:r>
        <w:rPr>
          <w:rFonts w:ascii="宋体" w:eastAsia="宋体" w:hAnsi="宋体" w:cs="仿宋_GB2312" w:hint="eastAsia"/>
          <w:b/>
          <w:sz w:val="24"/>
          <w:szCs w:val="24"/>
        </w:rPr>
        <w:t>。</w:t>
      </w:r>
    </w:p>
    <w:p w14:paraId="55F9C891" w14:textId="77777777" w:rsidR="0007505F" w:rsidRDefault="00054375">
      <w:pPr>
        <w:spacing w:line="360" w:lineRule="auto"/>
        <w:rPr>
          <w:rFonts w:ascii="宋体" w:eastAsia="宋体" w:hAnsi="宋体" w:cs="仿宋_GB2312"/>
          <w:b/>
          <w:sz w:val="24"/>
          <w:szCs w:val="24"/>
        </w:rPr>
      </w:pPr>
      <w:r>
        <w:rPr>
          <w:rFonts w:ascii="宋体" w:eastAsia="宋体" w:hAnsi="宋体" w:cs="仿宋_GB2312" w:hint="eastAsia"/>
          <w:b/>
          <w:sz w:val="24"/>
          <w:szCs w:val="24"/>
        </w:rPr>
        <w:t>2、拟派</w:t>
      </w:r>
      <w:r>
        <w:rPr>
          <w:rFonts w:ascii="宋体" w:eastAsia="宋体" w:hAnsi="宋体" w:cs="仿宋_GB2312"/>
          <w:b/>
          <w:sz w:val="24"/>
          <w:szCs w:val="24"/>
        </w:rPr>
        <w:t>主管经理还</w:t>
      </w:r>
      <w:r>
        <w:rPr>
          <w:rFonts w:ascii="宋体" w:eastAsia="宋体" w:hAnsi="宋体" w:cs="仿宋_GB2312" w:hint="eastAsia"/>
          <w:b/>
          <w:sz w:val="24"/>
          <w:szCs w:val="24"/>
        </w:rPr>
        <w:t>须提供近3个月任意</w:t>
      </w:r>
      <w:r>
        <w:rPr>
          <w:rFonts w:ascii="宋体" w:eastAsia="宋体" w:hAnsi="宋体" w:cs="仿宋_GB2312"/>
          <w:b/>
          <w:sz w:val="24"/>
          <w:szCs w:val="24"/>
        </w:rPr>
        <w:t>一个月的</w:t>
      </w:r>
      <w:r>
        <w:rPr>
          <w:rFonts w:ascii="宋体" w:eastAsia="宋体" w:hAnsi="宋体" w:cs="仿宋_GB2312" w:hint="eastAsia"/>
          <w:b/>
          <w:sz w:val="24"/>
          <w:szCs w:val="24"/>
        </w:rPr>
        <w:t>社保</w:t>
      </w:r>
      <w:r>
        <w:rPr>
          <w:rFonts w:ascii="宋体" w:eastAsia="宋体" w:hAnsi="宋体" w:cs="仿宋_GB2312"/>
          <w:b/>
          <w:sz w:val="24"/>
          <w:szCs w:val="24"/>
        </w:rPr>
        <w:t>证明。</w:t>
      </w:r>
    </w:p>
    <w:p w14:paraId="6A903DB6" w14:textId="77777777" w:rsidR="0007505F" w:rsidRPr="00A00A23" w:rsidRDefault="00054375" w:rsidP="00A00A23">
      <w:pPr>
        <w:snapToGrid w:val="0"/>
        <w:spacing w:line="360" w:lineRule="auto"/>
        <w:jc w:val="center"/>
        <w:outlineLvl w:val="0"/>
        <w:rPr>
          <w:rFonts w:ascii="宋体" w:eastAsia="宋体" w:hAnsi="宋体" w:cs="Times New Roman"/>
          <w:b/>
          <w:bCs/>
          <w:kern w:val="0"/>
          <w:sz w:val="24"/>
          <w:szCs w:val="24"/>
        </w:rPr>
      </w:pPr>
      <w:r>
        <w:rPr>
          <w:rFonts w:ascii="宋体" w:eastAsia="宋体" w:hAnsi="宋体" w:cs="仿宋_GB2312"/>
          <w:b/>
          <w:sz w:val="24"/>
          <w:szCs w:val="24"/>
        </w:rPr>
        <w:br w:type="page"/>
      </w:r>
      <w:r w:rsidRPr="00A00A23">
        <w:rPr>
          <w:rFonts w:ascii="宋体" w:eastAsia="宋体" w:hAnsi="宋体" w:cs="Times New Roman" w:hint="eastAsia"/>
          <w:b/>
          <w:bCs/>
          <w:kern w:val="0"/>
          <w:sz w:val="24"/>
          <w:szCs w:val="24"/>
        </w:rPr>
        <w:lastRenderedPageBreak/>
        <w:t>附件</w:t>
      </w:r>
      <w:r w:rsidRPr="00A00A23">
        <w:rPr>
          <w:rFonts w:ascii="宋体" w:eastAsia="宋体" w:hAnsi="宋体" w:cs="Times New Roman"/>
          <w:b/>
          <w:bCs/>
          <w:kern w:val="0"/>
          <w:sz w:val="24"/>
          <w:szCs w:val="24"/>
        </w:rPr>
        <w:t>9主管</w:t>
      </w:r>
      <w:r w:rsidRPr="00A00A23">
        <w:rPr>
          <w:rFonts w:ascii="宋体" w:eastAsia="宋体" w:hAnsi="宋体" w:cs="Times New Roman" w:hint="eastAsia"/>
          <w:b/>
          <w:bCs/>
          <w:kern w:val="0"/>
          <w:sz w:val="24"/>
          <w:szCs w:val="24"/>
        </w:rPr>
        <w:t>经理简历表</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80"/>
        <w:gridCol w:w="1909"/>
        <w:gridCol w:w="821"/>
        <w:gridCol w:w="929"/>
        <w:gridCol w:w="123"/>
        <w:gridCol w:w="813"/>
        <w:gridCol w:w="1452"/>
        <w:gridCol w:w="1371"/>
      </w:tblGrid>
      <w:tr w:rsidR="0007505F" w14:paraId="1CA422C4" w14:textId="77777777">
        <w:trPr>
          <w:trHeight w:val="559"/>
          <w:jc w:val="center"/>
        </w:trPr>
        <w:tc>
          <w:tcPr>
            <w:tcW w:w="8607" w:type="dxa"/>
            <w:gridSpan w:val="9"/>
            <w:tcBorders>
              <w:top w:val="single" w:sz="12" w:space="0" w:color="auto"/>
              <w:left w:val="single" w:sz="12" w:space="0" w:color="auto"/>
              <w:right w:val="single" w:sz="12" w:space="0" w:color="auto"/>
            </w:tcBorders>
            <w:vAlign w:val="center"/>
          </w:tcPr>
          <w:p w14:paraId="3A9C638E"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1．一般情况</w:t>
            </w:r>
          </w:p>
        </w:tc>
      </w:tr>
      <w:tr w:rsidR="0007505F" w14:paraId="78E308BB" w14:textId="77777777">
        <w:trPr>
          <w:trHeight w:val="630"/>
          <w:jc w:val="center"/>
        </w:trPr>
        <w:tc>
          <w:tcPr>
            <w:tcW w:w="1189" w:type="dxa"/>
            <w:gridSpan w:val="2"/>
            <w:tcBorders>
              <w:left w:val="single" w:sz="12" w:space="0" w:color="auto"/>
            </w:tcBorders>
            <w:vAlign w:val="center"/>
          </w:tcPr>
          <w:p w14:paraId="5FD68D6C"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姓名</w:t>
            </w:r>
          </w:p>
        </w:tc>
        <w:tc>
          <w:tcPr>
            <w:tcW w:w="1909" w:type="dxa"/>
            <w:vAlign w:val="center"/>
          </w:tcPr>
          <w:p w14:paraId="44FC485E" w14:textId="77777777" w:rsidR="0007505F" w:rsidRDefault="0007505F">
            <w:pPr>
              <w:adjustRightInd w:val="0"/>
              <w:snapToGrid w:val="0"/>
              <w:spacing w:line="360" w:lineRule="auto"/>
              <w:jc w:val="center"/>
              <w:rPr>
                <w:rFonts w:ascii="宋体" w:eastAsia="宋体" w:hAnsi="宋体" w:cs="宋体"/>
                <w:sz w:val="24"/>
                <w:szCs w:val="24"/>
              </w:rPr>
            </w:pPr>
          </w:p>
        </w:tc>
        <w:tc>
          <w:tcPr>
            <w:tcW w:w="1750" w:type="dxa"/>
            <w:gridSpan w:val="2"/>
            <w:vAlign w:val="center"/>
          </w:tcPr>
          <w:p w14:paraId="1D7119B7"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年龄</w:t>
            </w:r>
          </w:p>
        </w:tc>
        <w:tc>
          <w:tcPr>
            <w:tcW w:w="936" w:type="dxa"/>
            <w:gridSpan w:val="2"/>
            <w:vAlign w:val="center"/>
          </w:tcPr>
          <w:p w14:paraId="16F4339C" w14:textId="77777777" w:rsidR="0007505F" w:rsidRDefault="0007505F">
            <w:pPr>
              <w:adjustRightInd w:val="0"/>
              <w:snapToGrid w:val="0"/>
              <w:spacing w:line="360" w:lineRule="auto"/>
              <w:jc w:val="center"/>
              <w:rPr>
                <w:rFonts w:ascii="宋体" w:eastAsia="宋体" w:hAnsi="宋体" w:cs="宋体"/>
                <w:sz w:val="24"/>
                <w:szCs w:val="24"/>
              </w:rPr>
            </w:pPr>
          </w:p>
        </w:tc>
        <w:tc>
          <w:tcPr>
            <w:tcW w:w="1452" w:type="dxa"/>
            <w:vAlign w:val="center"/>
          </w:tcPr>
          <w:p w14:paraId="316CAF01"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技术职称</w:t>
            </w:r>
          </w:p>
        </w:tc>
        <w:tc>
          <w:tcPr>
            <w:tcW w:w="1371" w:type="dxa"/>
            <w:tcBorders>
              <w:right w:val="single" w:sz="12" w:space="0" w:color="auto"/>
            </w:tcBorders>
            <w:vAlign w:val="center"/>
          </w:tcPr>
          <w:p w14:paraId="31829035" w14:textId="77777777" w:rsidR="0007505F" w:rsidRDefault="0007505F">
            <w:pPr>
              <w:adjustRightInd w:val="0"/>
              <w:snapToGrid w:val="0"/>
              <w:spacing w:line="360" w:lineRule="auto"/>
              <w:jc w:val="center"/>
              <w:rPr>
                <w:rFonts w:ascii="宋体" w:eastAsia="宋体" w:hAnsi="宋体" w:cs="宋体"/>
                <w:sz w:val="24"/>
                <w:szCs w:val="24"/>
              </w:rPr>
            </w:pPr>
          </w:p>
        </w:tc>
      </w:tr>
      <w:tr w:rsidR="0007505F" w14:paraId="1E9CDCE2" w14:textId="77777777">
        <w:trPr>
          <w:trHeight w:val="700"/>
          <w:jc w:val="center"/>
        </w:trPr>
        <w:tc>
          <w:tcPr>
            <w:tcW w:w="1189" w:type="dxa"/>
            <w:gridSpan w:val="2"/>
            <w:tcBorders>
              <w:left w:val="single" w:sz="12" w:space="0" w:color="auto"/>
            </w:tcBorders>
            <w:vAlign w:val="center"/>
          </w:tcPr>
          <w:p w14:paraId="38D2F914"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拟任</w:t>
            </w:r>
            <w:r>
              <w:rPr>
                <w:rFonts w:ascii="宋体" w:eastAsia="宋体" w:hAnsi="宋体" w:cs="宋体"/>
                <w:sz w:val="24"/>
                <w:szCs w:val="24"/>
              </w:rPr>
              <w:t>职务</w:t>
            </w:r>
          </w:p>
        </w:tc>
        <w:tc>
          <w:tcPr>
            <w:tcW w:w="1909" w:type="dxa"/>
            <w:vAlign w:val="center"/>
          </w:tcPr>
          <w:p w14:paraId="10AA3395" w14:textId="77777777" w:rsidR="0007505F" w:rsidRDefault="0007505F">
            <w:pPr>
              <w:adjustRightInd w:val="0"/>
              <w:snapToGrid w:val="0"/>
              <w:spacing w:line="360" w:lineRule="auto"/>
              <w:jc w:val="center"/>
              <w:rPr>
                <w:rFonts w:ascii="宋体" w:eastAsia="宋体" w:hAnsi="宋体" w:cs="宋体"/>
                <w:sz w:val="24"/>
                <w:szCs w:val="24"/>
              </w:rPr>
            </w:pPr>
          </w:p>
        </w:tc>
        <w:tc>
          <w:tcPr>
            <w:tcW w:w="1750" w:type="dxa"/>
            <w:gridSpan w:val="2"/>
            <w:vAlign w:val="center"/>
          </w:tcPr>
          <w:p w14:paraId="6C89A142"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专业工作时间</w:t>
            </w:r>
          </w:p>
        </w:tc>
        <w:tc>
          <w:tcPr>
            <w:tcW w:w="936" w:type="dxa"/>
            <w:gridSpan w:val="2"/>
            <w:vAlign w:val="center"/>
          </w:tcPr>
          <w:p w14:paraId="76FC61C6" w14:textId="77777777" w:rsidR="0007505F" w:rsidRDefault="0007505F">
            <w:pPr>
              <w:adjustRightInd w:val="0"/>
              <w:snapToGrid w:val="0"/>
              <w:spacing w:line="360" w:lineRule="auto"/>
              <w:jc w:val="center"/>
              <w:rPr>
                <w:rFonts w:ascii="宋体" w:eastAsia="宋体" w:hAnsi="宋体" w:cs="宋体"/>
                <w:sz w:val="24"/>
                <w:szCs w:val="24"/>
              </w:rPr>
            </w:pPr>
          </w:p>
        </w:tc>
        <w:tc>
          <w:tcPr>
            <w:tcW w:w="1452" w:type="dxa"/>
            <w:vAlign w:val="center"/>
          </w:tcPr>
          <w:p w14:paraId="4B3FF26C"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为申请人服务时间</w:t>
            </w:r>
          </w:p>
        </w:tc>
        <w:tc>
          <w:tcPr>
            <w:tcW w:w="1371" w:type="dxa"/>
            <w:tcBorders>
              <w:right w:val="single" w:sz="12" w:space="0" w:color="auto"/>
            </w:tcBorders>
            <w:vAlign w:val="center"/>
          </w:tcPr>
          <w:p w14:paraId="6F43FF0F" w14:textId="77777777" w:rsidR="0007505F" w:rsidRDefault="0007505F">
            <w:pPr>
              <w:adjustRightInd w:val="0"/>
              <w:snapToGrid w:val="0"/>
              <w:spacing w:line="360" w:lineRule="auto"/>
              <w:jc w:val="center"/>
              <w:rPr>
                <w:rFonts w:ascii="宋体" w:eastAsia="宋体" w:hAnsi="宋体" w:cs="宋体"/>
                <w:sz w:val="24"/>
                <w:szCs w:val="24"/>
              </w:rPr>
            </w:pPr>
          </w:p>
        </w:tc>
      </w:tr>
      <w:tr w:rsidR="0007505F" w14:paraId="028DD509" w14:textId="77777777">
        <w:trPr>
          <w:trHeight w:val="674"/>
          <w:jc w:val="center"/>
        </w:trPr>
        <w:tc>
          <w:tcPr>
            <w:tcW w:w="1189" w:type="dxa"/>
            <w:gridSpan w:val="2"/>
            <w:tcBorders>
              <w:left w:val="single" w:sz="12" w:space="0" w:color="auto"/>
            </w:tcBorders>
            <w:vAlign w:val="center"/>
          </w:tcPr>
          <w:p w14:paraId="02D29C74"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学历</w:t>
            </w:r>
          </w:p>
        </w:tc>
        <w:tc>
          <w:tcPr>
            <w:tcW w:w="7418" w:type="dxa"/>
            <w:gridSpan w:val="7"/>
            <w:tcBorders>
              <w:right w:val="single" w:sz="12" w:space="0" w:color="auto"/>
            </w:tcBorders>
            <w:vAlign w:val="center"/>
          </w:tcPr>
          <w:p w14:paraId="64C8B327" w14:textId="77777777" w:rsidR="0007505F" w:rsidRDefault="00054375">
            <w:pPr>
              <w:adjustRightInd w:val="0"/>
              <w:snapToGrid w:val="0"/>
              <w:spacing w:line="360" w:lineRule="auto"/>
              <w:jc w:val="left"/>
              <w:rPr>
                <w:rFonts w:ascii="宋体" w:eastAsia="宋体" w:hAnsi="宋体" w:cs="宋体"/>
                <w:sz w:val="24"/>
                <w:szCs w:val="24"/>
              </w:rPr>
            </w:pPr>
            <w:r>
              <w:rPr>
                <w:rFonts w:ascii="宋体" w:eastAsia="宋体" w:hAnsi="宋体" w:cs="宋体"/>
                <w:sz w:val="24"/>
                <w:szCs w:val="24"/>
              </w:rPr>
              <w:t>毕业时间</w:t>
            </w:r>
            <w:r>
              <w:rPr>
                <w:rFonts w:ascii="宋体" w:eastAsia="宋体" w:hAnsi="宋体" w:cs="宋体"/>
                <w:sz w:val="24"/>
                <w:szCs w:val="24"/>
                <w:u w:val="single"/>
              </w:rPr>
              <w:t xml:space="preserve">          </w:t>
            </w:r>
            <w:r>
              <w:rPr>
                <w:rFonts w:ascii="宋体" w:eastAsia="宋体" w:hAnsi="宋体" w:cs="宋体"/>
                <w:sz w:val="24"/>
                <w:szCs w:val="24"/>
              </w:rPr>
              <w:t xml:space="preserve">     毕业学校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z w:val="24"/>
                <w:szCs w:val="24"/>
              </w:rPr>
              <w:t xml:space="preserve">  专业</w:t>
            </w:r>
            <w:r>
              <w:rPr>
                <w:rFonts w:ascii="宋体" w:eastAsia="宋体" w:hAnsi="宋体" w:cs="宋体"/>
                <w:sz w:val="24"/>
                <w:szCs w:val="24"/>
                <w:u w:val="single"/>
              </w:rPr>
              <w:t xml:space="preserve">            </w:t>
            </w:r>
          </w:p>
        </w:tc>
      </w:tr>
      <w:tr w:rsidR="0007505F" w14:paraId="298074DA" w14:textId="77777777">
        <w:trPr>
          <w:trHeight w:val="622"/>
          <w:jc w:val="center"/>
        </w:trPr>
        <w:tc>
          <w:tcPr>
            <w:tcW w:w="8607" w:type="dxa"/>
            <w:gridSpan w:val="9"/>
            <w:tcBorders>
              <w:left w:val="single" w:sz="12" w:space="0" w:color="auto"/>
              <w:right w:val="single" w:sz="12" w:space="0" w:color="auto"/>
            </w:tcBorders>
            <w:vAlign w:val="center"/>
          </w:tcPr>
          <w:p w14:paraId="16327A09"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2．相关工作经历</w:t>
            </w:r>
          </w:p>
        </w:tc>
      </w:tr>
      <w:tr w:rsidR="0007505F" w14:paraId="54534F82" w14:textId="77777777">
        <w:trPr>
          <w:cantSplit/>
          <w:trHeight w:val="461"/>
          <w:jc w:val="center"/>
        </w:trPr>
        <w:tc>
          <w:tcPr>
            <w:tcW w:w="1009" w:type="dxa"/>
            <w:vMerge w:val="restart"/>
            <w:tcBorders>
              <w:left w:val="single" w:sz="12" w:space="0" w:color="auto"/>
            </w:tcBorders>
            <w:vAlign w:val="center"/>
          </w:tcPr>
          <w:p w14:paraId="400FA7E9"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时间</w:t>
            </w:r>
          </w:p>
        </w:tc>
        <w:tc>
          <w:tcPr>
            <w:tcW w:w="2910" w:type="dxa"/>
            <w:gridSpan w:val="3"/>
            <w:vMerge w:val="restart"/>
            <w:vAlign w:val="center"/>
          </w:tcPr>
          <w:p w14:paraId="33A971E2"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负责或参与过的项目</w:t>
            </w:r>
          </w:p>
        </w:tc>
        <w:tc>
          <w:tcPr>
            <w:tcW w:w="1052" w:type="dxa"/>
            <w:gridSpan w:val="2"/>
            <w:vMerge w:val="restart"/>
            <w:vAlign w:val="center"/>
          </w:tcPr>
          <w:p w14:paraId="0682B596"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该项目中的任职</w:t>
            </w:r>
          </w:p>
        </w:tc>
        <w:tc>
          <w:tcPr>
            <w:tcW w:w="3636" w:type="dxa"/>
            <w:gridSpan w:val="3"/>
            <w:tcBorders>
              <w:right w:val="single" w:sz="12" w:space="0" w:color="auto"/>
            </w:tcBorders>
            <w:vAlign w:val="center"/>
          </w:tcPr>
          <w:p w14:paraId="5F7CDDBC"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委托单位</w:t>
            </w:r>
          </w:p>
        </w:tc>
      </w:tr>
      <w:tr w:rsidR="0007505F" w14:paraId="6F223D32" w14:textId="77777777">
        <w:trPr>
          <w:cantSplit/>
          <w:trHeight w:val="523"/>
          <w:jc w:val="center"/>
        </w:trPr>
        <w:tc>
          <w:tcPr>
            <w:tcW w:w="1009" w:type="dxa"/>
            <w:vMerge/>
            <w:tcBorders>
              <w:left w:val="single" w:sz="12" w:space="0" w:color="auto"/>
            </w:tcBorders>
            <w:vAlign w:val="center"/>
          </w:tcPr>
          <w:p w14:paraId="1B1E22BE" w14:textId="77777777" w:rsidR="0007505F" w:rsidRDefault="0007505F">
            <w:pPr>
              <w:adjustRightInd w:val="0"/>
              <w:snapToGrid w:val="0"/>
              <w:spacing w:line="360" w:lineRule="auto"/>
              <w:rPr>
                <w:rFonts w:ascii="宋体" w:eastAsia="宋体" w:hAnsi="宋体" w:cs="宋体"/>
                <w:sz w:val="24"/>
                <w:szCs w:val="24"/>
              </w:rPr>
            </w:pPr>
          </w:p>
        </w:tc>
        <w:tc>
          <w:tcPr>
            <w:tcW w:w="2910" w:type="dxa"/>
            <w:gridSpan w:val="3"/>
            <w:vMerge/>
            <w:vAlign w:val="center"/>
          </w:tcPr>
          <w:p w14:paraId="6E2797CE" w14:textId="77777777" w:rsidR="0007505F" w:rsidRDefault="0007505F">
            <w:pPr>
              <w:adjustRightInd w:val="0"/>
              <w:snapToGrid w:val="0"/>
              <w:spacing w:line="360" w:lineRule="auto"/>
              <w:rPr>
                <w:rFonts w:ascii="宋体" w:eastAsia="宋体" w:hAnsi="宋体" w:cs="宋体"/>
                <w:sz w:val="24"/>
                <w:szCs w:val="24"/>
              </w:rPr>
            </w:pPr>
          </w:p>
        </w:tc>
        <w:tc>
          <w:tcPr>
            <w:tcW w:w="1052" w:type="dxa"/>
            <w:gridSpan w:val="2"/>
            <w:vMerge/>
            <w:vAlign w:val="center"/>
          </w:tcPr>
          <w:p w14:paraId="7FF7B04B" w14:textId="77777777" w:rsidR="0007505F" w:rsidRDefault="0007505F">
            <w:pPr>
              <w:adjustRightInd w:val="0"/>
              <w:snapToGrid w:val="0"/>
              <w:spacing w:line="360" w:lineRule="auto"/>
              <w:rPr>
                <w:rFonts w:ascii="宋体" w:eastAsia="宋体" w:hAnsi="宋体" w:cs="宋体"/>
                <w:sz w:val="24"/>
                <w:szCs w:val="24"/>
              </w:rPr>
            </w:pPr>
          </w:p>
        </w:tc>
        <w:tc>
          <w:tcPr>
            <w:tcW w:w="2265" w:type="dxa"/>
            <w:gridSpan w:val="2"/>
            <w:vAlign w:val="center"/>
          </w:tcPr>
          <w:p w14:paraId="5C333431"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单位名称及证明人</w:t>
            </w:r>
          </w:p>
        </w:tc>
        <w:tc>
          <w:tcPr>
            <w:tcW w:w="1371" w:type="dxa"/>
            <w:tcBorders>
              <w:right w:val="single" w:sz="12" w:space="0" w:color="auto"/>
            </w:tcBorders>
            <w:vAlign w:val="center"/>
          </w:tcPr>
          <w:p w14:paraId="33661AE3"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联系电话</w:t>
            </w:r>
          </w:p>
        </w:tc>
      </w:tr>
      <w:tr w:rsidR="0007505F" w14:paraId="34E7AFD9" w14:textId="77777777">
        <w:trPr>
          <w:trHeight w:val="872"/>
          <w:jc w:val="center"/>
        </w:trPr>
        <w:tc>
          <w:tcPr>
            <w:tcW w:w="1009" w:type="dxa"/>
            <w:tcBorders>
              <w:left w:val="single" w:sz="12" w:space="0" w:color="auto"/>
            </w:tcBorders>
          </w:tcPr>
          <w:p w14:paraId="0F9292FD" w14:textId="77777777" w:rsidR="0007505F" w:rsidRDefault="0007505F">
            <w:pPr>
              <w:adjustRightInd w:val="0"/>
              <w:snapToGrid w:val="0"/>
              <w:spacing w:line="360" w:lineRule="auto"/>
              <w:rPr>
                <w:rFonts w:ascii="宋体" w:eastAsia="宋体" w:hAnsi="宋体" w:cs="宋体"/>
                <w:sz w:val="24"/>
                <w:szCs w:val="24"/>
              </w:rPr>
            </w:pPr>
          </w:p>
        </w:tc>
        <w:tc>
          <w:tcPr>
            <w:tcW w:w="2910" w:type="dxa"/>
            <w:gridSpan w:val="3"/>
          </w:tcPr>
          <w:p w14:paraId="051DB613" w14:textId="77777777" w:rsidR="0007505F" w:rsidRDefault="0007505F">
            <w:pPr>
              <w:adjustRightInd w:val="0"/>
              <w:snapToGrid w:val="0"/>
              <w:spacing w:line="360" w:lineRule="auto"/>
              <w:rPr>
                <w:rFonts w:ascii="宋体" w:eastAsia="宋体" w:hAnsi="宋体" w:cs="宋体"/>
                <w:sz w:val="24"/>
                <w:szCs w:val="24"/>
              </w:rPr>
            </w:pPr>
          </w:p>
        </w:tc>
        <w:tc>
          <w:tcPr>
            <w:tcW w:w="1052" w:type="dxa"/>
            <w:gridSpan w:val="2"/>
          </w:tcPr>
          <w:p w14:paraId="5FDEB94A" w14:textId="77777777" w:rsidR="0007505F" w:rsidRDefault="0007505F">
            <w:pPr>
              <w:adjustRightInd w:val="0"/>
              <w:snapToGrid w:val="0"/>
              <w:spacing w:line="360" w:lineRule="auto"/>
              <w:rPr>
                <w:rFonts w:ascii="宋体" w:eastAsia="宋体" w:hAnsi="宋体" w:cs="宋体"/>
                <w:sz w:val="24"/>
                <w:szCs w:val="24"/>
              </w:rPr>
            </w:pPr>
          </w:p>
        </w:tc>
        <w:tc>
          <w:tcPr>
            <w:tcW w:w="2265" w:type="dxa"/>
            <w:gridSpan w:val="2"/>
          </w:tcPr>
          <w:p w14:paraId="7E77232C" w14:textId="77777777" w:rsidR="0007505F" w:rsidRDefault="0007505F">
            <w:pPr>
              <w:adjustRightInd w:val="0"/>
              <w:snapToGrid w:val="0"/>
              <w:spacing w:line="360" w:lineRule="auto"/>
              <w:rPr>
                <w:rFonts w:ascii="宋体" w:eastAsia="宋体" w:hAnsi="宋体" w:cs="宋体"/>
                <w:sz w:val="24"/>
                <w:szCs w:val="24"/>
              </w:rPr>
            </w:pPr>
          </w:p>
        </w:tc>
        <w:tc>
          <w:tcPr>
            <w:tcW w:w="1371" w:type="dxa"/>
            <w:tcBorders>
              <w:right w:val="single" w:sz="12" w:space="0" w:color="auto"/>
            </w:tcBorders>
          </w:tcPr>
          <w:p w14:paraId="3B8D4047" w14:textId="77777777" w:rsidR="0007505F" w:rsidRDefault="0007505F">
            <w:pPr>
              <w:adjustRightInd w:val="0"/>
              <w:snapToGrid w:val="0"/>
              <w:spacing w:line="360" w:lineRule="auto"/>
              <w:rPr>
                <w:rFonts w:ascii="宋体" w:eastAsia="宋体" w:hAnsi="宋体" w:cs="宋体"/>
                <w:sz w:val="24"/>
                <w:szCs w:val="24"/>
              </w:rPr>
            </w:pPr>
          </w:p>
        </w:tc>
      </w:tr>
      <w:tr w:rsidR="0007505F" w14:paraId="46CAF084" w14:textId="77777777">
        <w:trPr>
          <w:trHeight w:val="872"/>
          <w:jc w:val="center"/>
        </w:trPr>
        <w:tc>
          <w:tcPr>
            <w:tcW w:w="1009" w:type="dxa"/>
            <w:tcBorders>
              <w:left w:val="single" w:sz="12" w:space="0" w:color="auto"/>
            </w:tcBorders>
          </w:tcPr>
          <w:p w14:paraId="3751D952" w14:textId="77777777" w:rsidR="0007505F" w:rsidRDefault="0007505F">
            <w:pPr>
              <w:adjustRightInd w:val="0"/>
              <w:snapToGrid w:val="0"/>
              <w:spacing w:line="360" w:lineRule="auto"/>
              <w:rPr>
                <w:rFonts w:ascii="宋体" w:eastAsia="宋体" w:hAnsi="宋体" w:cs="宋体"/>
                <w:sz w:val="24"/>
                <w:szCs w:val="24"/>
              </w:rPr>
            </w:pPr>
          </w:p>
        </w:tc>
        <w:tc>
          <w:tcPr>
            <w:tcW w:w="2910" w:type="dxa"/>
            <w:gridSpan w:val="3"/>
          </w:tcPr>
          <w:p w14:paraId="5A0AEF30" w14:textId="77777777" w:rsidR="0007505F" w:rsidRDefault="0007505F">
            <w:pPr>
              <w:adjustRightInd w:val="0"/>
              <w:snapToGrid w:val="0"/>
              <w:spacing w:line="360" w:lineRule="auto"/>
              <w:rPr>
                <w:rFonts w:ascii="宋体" w:eastAsia="宋体" w:hAnsi="宋体" w:cs="宋体"/>
                <w:sz w:val="24"/>
                <w:szCs w:val="24"/>
              </w:rPr>
            </w:pPr>
          </w:p>
        </w:tc>
        <w:tc>
          <w:tcPr>
            <w:tcW w:w="1052" w:type="dxa"/>
            <w:gridSpan w:val="2"/>
          </w:tcPr>
          <w:p w14:paraId="7086DA74" w14:textId="77777777" w:rsidR="0007505F" w:rsidRDefault="0007505F">
            <w:pPr>
              <w:adjustRightInd w:val="0"/>
              <w:snapToGrid w:val="0"/>
              <w:spacing w:line="360" w:lineRule="auto"/>
              <w:rPr>
                <w:rFonts w:ascii="宋体" w:eastAsia="宋体" w:hAnsi="宋体" w:cs="宋体"/>
                <w:sz w:val="24"/>
                <w:szCs w:val="24"/>
              </w:rPr>
            </w:pPr>
          </w:p>
        </w:tc>
        <w:tc>
          <w:tcPr>
            <w:tcW w:w="2265" w:type="dxa"/>
            <w:gridSpan w:val="2"/>
          </w:tcPr>
          <w:p w14:paraId="00778211" w14:textId="77777777" w:rsidR="0007505F" w:rsidRDefault="0007505F">
            <w:pPr>
              <w:adjustRightInd w:val="0"/>
              <w:snapToGrid w:val="0"/>
              <w:spacing w:line="360" w:lineRule="auto"/>
              <w:rPr>
                <w:rFonts w:ascii="宋体" w:eastAsia="宋体" w:hAnsi="宋体" w:cs="宋体"/>
                <w:sz w:val="24"/>
                <w:szCs w:val="24"/>
              </w:rPr>
            </w:pPr>
          </w:p>
        </w:tc>
        <w:tc>
          <w:tcPr>
            <w:tcW w:w="1371" w:type="dxa"/>
            <w:tcBorders>
              <w:right w:val="single" w:sz="12" w:space="0" w:color="auto"/>
            </w:tcBorders>
          </w:tcPr>
          <w:p w14:paraId="03C56546" w14:textId="77777777" w:rsidR="0007505F" w:rsidRDefault="0007505F">
            <w:pPr>
              <w:adjustRightInd w:val="0"/>
              <w:snapToGrid w:val="0"/>
              <w:spacing w:line="360" w:lineRule="auto"/>
              <w:rPr>
                <w:rFonts w:ascii="宋体" w:eastAsia="宋体" w:hAnsi="宋体" w:cs="宋体"/>
                <w:sz w:val="24"/>
                <w:szCs w:val="24"/>
              </w:rPr>
            </w:pPr>
          </w:p>
        </w:tc>
      </w:tr>
      <w:tr w:rsidR="0007505F" w14:paraId="78FB93C2" w14:textId="77777777">
        <w:trPr>
          <w:trHeight w:val="872"/>
          <w:jc w:val="center"/>
        </w:trPr>
        <w:tc>
          <w:tcPr>
            <w:tcW w:w="1009" w:type="dxa"/>
            <w:tcBorders>
              <w:left w:val="single" w:sz="12" w:space="0" w:color="auto"/>
            </w:tcBorders>
          </w:tcPr>
          <w:p w14:paraId="7279E53B" w14:textId="77777777" w:rsidR="0007505F" w:rsidRDefault="0007505F">
            <w:pPr>
              <w:adjustRightInd w:val="0"/>
              <w:snapToGrid w:val="0"/>
              <w:spacing w:line="360" w:lineRule="auto"/>
              <w:rPr>
                <w:rFonts w:ascii="宋体" w:eastAsia="宋体" w:hAnsi="宋体" w:cs="宋体"/>
                <w:sz w:val="24"/>
                <w:szCs w:val="24"/>
              </w:rPr>
            </w:pPr>
          </w:p>
        </w:tc>
        <w:tc>
          <w:tcPr>
            <w:tcW w:w="2910" w:type="dxa"/>
            <w:gridSpan w:val="3"/>
          </w:tcPr>
          <w:p w14:paraId="495BEAE4" w14:textId="77777777" w:rsidR="0007505F" w:rsidRDefault="0007505F">
            <w:pPr>
              <w:adjustRightInd w:val="0"/>
              <w:snapToGrid w:val="0"/>
              <w:spacing w:line="360" w:lineRule="auto"/>
              <w:rPr>
                <w:rFonts w:ascii="宋体" w:eastAsia="宋体" w:hAnsi="宋体" w:cs="宋体"/>
                <w:sz w:val="24"/>
                <w:szCs w:val="24"/>
              </w:rPr>
            </w:pPr>
          </w:p>
        </w:tc>
        <w:tc>
          <w:tcPr>
            <w:tcW w:w="1052" w:type="dxa"/>
            <w:gridSpan w:val="2"/>
          </w:tcPr>
          <w:p w14:paraId="664EFA60" w14:textId="77777777" w:rsidR="0007505F" w:rsidRDefault="0007505F">
            <w:pPr>
              <w:adjustRightInd w:val="0"/>
              <w:snapToGrid w:val="0"/>
              <w:spacing w:line="360" w:lineRule="auto"/>
              <w:rPr>
                <w:rFonts w:ascii="宋体" w:eastAsia="宋体" w:hAnsi="宋体" w:cs="宋体"/>
                <w:sz w:val="24"/>
                <w:szCs w:val="24"/>
              </w:rPr>
            </w:pPr>
          </w:p>
        </w:tc>
        <w:tc>
          <w:tcPr>
            <w:tcW w:w="2265" w:type="dxa"/>
            <w:gridSpan w:val="2"/>
          </w:tcPr>
          <w:p w14:paraId="7EE83500" w14:textId="77777777" w:rsidR="0007505F" w:rsidRDefault="0007505F">
            <w:pPr>
              <w:adjustRightInd w:val="0"/>
              <w:snapToGrid w:val="0"/>
              <w:spacing w:line="360" w:lineRule="auto"/>
              <w:rPr>
                <w:rFonts w:ascii="宋体" w:eastAsia="宋体" w:hAnsi="宋体" w:cs="宋体"/>
                <w:sz w:val="24"/>
                <w:szCs w:val="24"/>
              </w:rPr>
            </w:pPr>
          </w:p>
        </w:tc>
        <w:tc>
          <w:tcPr>
            <w:tcW w:w="1371" w:type="dxa"/>
            <w:tcBorders>
              <w:right w:val="single" w:sz="12" w:space="0" w:color="auto"/>
            </w:tcBorders>
          </w:tcPr>
          <w:p w14:paraId="2D463211" w14:textId="77777777" w:rsidR="0007505F" w:rsidRDefault="0007505F">
            <w:pPr>
              <w:adjustRightInd w:val="0"/>
              <w:snapToGrid w:val="0"/>
              <w:spacing w:line="360" w:lineRule="auto"/>
              <w:rPr>
                <w:rFonts w:ascii="宋体" w:eastAsia="宋体" w:hAnsi="宋体" w:cs="宋体"/>
                <w:sz w:val="24"/>
                <w:szCs w:val="24"/>
              </w:rPr>
            </w:pPr>
          </w:p>
        </w:tc>
      </w:tr>
      <w:tr w:rsidR="0007505F" w14:paraId="6D88E05B" w14:textId="77777777">
        <w:trPr>
          <w:trHeight w:val="872"/>
          <w:jc w:val="center"/>
        </w:trPr>
        <w:tc>
          <w:tcPr>
            <w:tcW w:w="1009" w:type="dxa"/>
            <w:tcBorders>
              <w:left w:val="single" w:sz="12" w:space="0" w:color="auto"/>
            </w:tcBorders>
          </w:tcPr>
          <w:p w14:paraId="666074A8" w14:textId="77777777" w:rsidR="0007505F" w:rsidRDefault="0007505F">
            <w:pPr>
              <w:adjustRightInd w:val="0"/>
              <w:snapToGrid w:val="0"/>
              <w:spacing w:line="360" w:lineRule="auto"/>
              <w:rPr>
                <w:rFonts w:ascii="宋体" w:eastAsia="宋体" w:hAnsi="宋体" w:cs="宋体"/>
                <w:sz w:val="24"/>
                <w:szCs w:val="24"/>
              </w:rPr>
            </w:pPr>
          </w:p>
        </w:tc>
        <w:tc>
          <w:tcPr>
            <w:tcW w:w="2910" w:type="dxa"/>
            <w:gridSpan w:val="3"/>
          </w:tcPr>
          <w:p w14:paraId="1D68428D" w14:textId="77777777" w:rsidR="0007505F" w:rsidRDefault="0007505F">
            <w:pPr>
              <w:adjustRightInd w:val="0"/>
              <w:snapToGrid w:val="0"/>
              <w:spacing w:line="360" w:lineRule="auto"/>
              <w:rPr>
                <w:rFonts w:ascii="宋体" w:eastAsia="宋体" w:hAnsi="宋体" w:cs="宋体"/>
                <w:sz w:val="24"/>
                <w:szCs w:val="24"/>
              </w:rPr>
            </w:pPr>
          </w:p>
        </w:tc>
        <w:tc>
          <w:tcPr>
            <w:tcW w:w="1052" w:type="dxa"/>
            <w:gridSpan w:val="2"/>
          </w:tcPr>
          <w:p w14:paraId="43CDD5D1" w14:textId="77777777" w:rsidR="0007505F" w:rsidRDefault="0007505F">
            <w:pPr>
              <w:adjustRightInd w:val="0"/>
              <w:snapToGrid w:val="0"/>
              <w:spacing w:line="360" w:lineRule="auto"/>
              <w:rPr>
                <w:rFonts w:ascii="宋体" w:eastAsia="宋体" w:hAnsi="宋体" w:cs="宋体"/>
                <w:sz w:val="24"/>
                <w:szCs w:val="24"/>
              </w:rPr>
            </w:pPr>
          </w:p>
        </w:tc>
        <w:tc>
          <w:tcPr>
            <w:tcW w:w="2265" w:type="dxa"/>
            <w:gridSpan w:val="2"/>
          </w:tcPr>
          <w:p w14:paraId="4A908E6A" w14:textId="77777777" w:rsidR="0007505F" w:rsidRDefault="0007505F">
            <w:pPr>
              <w:adjustRightInd w:val="0"/>
              <w:snapToGrid w:val="0"/>
              <w:spacing w:line="360" w:lineRule="auto"/>
              <w:rPr>
                <w:rFonts w:ascii="宋体" w:eastAsia="宋体" w:hAnsi="宋体" w:cs="宋体"/>
                <w:sz w:val="24"/>
                <w:szCs w:val="24"/>
              </w:rPr>
            </w:pPr>
          </w:p>
        </w:tc>
        <w:tc>
          <w:tcPr>
            <w:tcW w:w="1371" w:type="dxa"/>
            <w:tcBorders>
              <w:right w:val="single" w:sz="12" w:space="0" w:color="auto"/>
            </w:tcBorders>
          </w:tcPr>
          <w:p w14:paraId="26B44A08" w14:textId="77777777" w:rsidR="0007505F" w:rsidRDefault="0007505F">
            <w:pPr>
              <w:adjustRightInd w:val="0"/>
              <w:snapToGrid w:val="0"/>
              <w:spacing w:line="360" w:lineRule="auto"/>
              <w:rPr>
                <w:rFonts w:ascii="宋体" w:eastAsia="宋体" w:hAnsi="宋体" w:cs="宋体"/>
                <w:sz w:val="24"/>
                <w:szCs w:val="24"/>
              </w:rPr>
            </w:pPr>
          </w:p>
        </w:tc>
      </w:tr>
    </w:tbl>
    <w:p w14:paraId="3713FFE4" w14:textId="77777777" w:rsidR="0007505F" w:rsidRDefault="00054375">
      <w:pPr>
        <w:tabs>
          <w:tab w:val="left" w:pos="5580"/>
        </w:tabs>
        <w:spacing w:line="360" w:lineRule="auto"/>
        <w:rPr>
          <w:rFonts w:ascii="宋体" w:eastAsia="宋体" w:hAnsi="宋体" w:cs="宋体"/>
          <w:b/>
          <w:sz w:val="24"/>
          <w:szCs w:val="24"/>
        </w:rPr>
      </w:pPr>
      <w:r>
        <w:rPr>
          <w:rFonts w:ascii="宋体" w:eastAsia="宋体" w:hAnsi="宋体" w:cs="宋体" w:hint="eastAsia"/>
          <w:b/>
          <w:sz w:val="24"/>
          <w:szCs w:val="24"/>
        </w:rPr>
        <w:t>注：拟派项目主管经理的身份证、学历证、职称证、社保证明、</w:t>
      </w:r>
      <w:r>
        <w:rPr>
          <w:rFonts w:ascii="宋体" w:eastAsia="宋体" w:hAnsi="宋体" w:cs="宋体"/>
          <w:b/>
          <w:sz w:val="24"/>
          <w:szCs w:val="24"/>
        </w:rPr>
        <w:t>健康证</w:t>
      </w:r>
      <w:r>
        <w:rPr>
          <w:rFonts w:ascii="宋体" w:eastAsia="宋体" w:hAnsi="宋体" w:cs="宋体" w:hint="eastAsia"/>
          <w:b/>
          <w:sz w:val="24"/>
          <w:szCs w:val="24"/>
        </w:rPr>
        <w:t>等，相关业绩应提供合同的复印件（相关资料的扫描件或清晰复印件附后，并加盖承包商单位公章）。</w:t>
      </w:r>
    </w:p>
    <w:p w14:paraId="154C98FC" w14:textId="77777777" w:rsidR="0007505F" w:rsidRPr="00A00A23" w:rsidRDefault="00054375" w:rsidP="00A00A23">
      <w:pPr>
        <w:snapToGrid w:val="0"/>
        <w:spacing w:line="360" w:lineRule="auto"/>
        <w:jc w:val="center"/>
        <w:outlineLvl w:val="0"/>
        <w:rPr>
          <w:rFonts w:ascii="宋体" w:eastAsia="宋体" w:hAnsi="宋体" w:cs="Times New Roman"/>
          <w:b/>
          <w:bCs/>
          <w:kern w:val="0"/>
          <w:sz w:val="24"/>
          <w:szCs w:val="24"/>
        </w:rPr>
      </w:pPr>
      <w:r>
        <w:rPr>
          <w:rFonts w:ascii="宋体" w:eastAsia="宋体" w:hAnsi="宋体" w:cs="宋体"/>
          <w:b/>
          <w:sz w:val="24"/>
          <w:szCs w:val="24"/>
        </w:rPr>
        <w:br w:type="page"/>
      </w:r>
      <w:r w:rsidRPr="00A00A23">
        <w:rPr>
          <w:rFonts w:ascii="宋体" w:eastAsia="宋体" w:hAnsi="宋体" w:cs="Times New Roman" w:hint="eastAsia"/>
          <w:b/>
          <w:bCs/>
          <w:kern w:val="0"/>
          <w:sz w:val="24"/>
          <w:szCs w:val="24"/>
        </w:rPr>
        <w:lastRenderedPageBreak/>
        <w:t>附件1</w:t>
      </w:r>
      <w:r w:rsidRPr="00A00A23">
        <w:rPr>
          <w:rFonts w:ascii="宋体" w:eastAsia="宋体" w:hAnsi="宋体" w:cs="Times New Roman"/>
          <w:b/>
          <w:bCs/>
          <w:kern w:val="0"/>
          <w:sz w:val="24"/>
          <w:szCs w:val="24"/>
        </w:rPr>
        <w:t xml:space="preserve">0 </w:t>
      </w:r>
      <w:r w:rsidRPr="00A00A23">
        <w:rPr>
          <w:rFonts w:ascii="宋体" w:eastAsia="宋体" w:hAnsi="宋体" w:cs="Times New Roman" w:hint="eastAsia"/>
          <w:b/>
          <w:bCs/>
          <w:kern w:val="0"/>
          <w:sz w:val="24"/>
          <w:szCs w:val="24"/>
        </w:rPr>
        <w:t>拟派</w:t>
      </w:r>
      <w:r w:rsidRPr="00A00A23">
        <w:rPr>
          <w:rFonts w:ascii="宋体" w:eastAsia="宋体" w:hAnsi="宋体" w:cs="Times New Roman"/>
          <w:b/>
          <w:bCs/>
          <w:kern w:val="0"/>
          <w:sz w:val="24"/>
          <w:szCs w:val="24"/>
        </w:rPr>
        <w:t>厨师长简历表</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180"/>
        <w:gridCol w:w="1910"/>
        <w:gridCol w:w="821"/>
        <w:gridCol w:w="929"/>
        <w:gridCol w:w="121"/>
        <w:gridCol w:w="815"/>
        <w:gridCol w:w="1381"/>
        <w:gridCol w:w="69"/>
        <w:gridCol w:w="1371"/>
      </w:tblGrid>
      <w:tr w:rsidR="0007505F" w14:paraId="28795E91" w14:textId="77777777">
        <w:trPr>
          <w:trHeight w:val="559"/>
          <w:jc w:val="center"/>
        </w:trPr>
        <w:tc>
          <w:tcPr>
            <w:tcW w:w="8607" w:type="dxa"/>
            <w:gridSpan w:val="10"/>
            <w:tcBorders>
              <w:top w:val="single" w:sz="12" w:space="0" w:color="auto"/>
              <w:left w:val="single" w:sz="12" w:space="0" w:color="auto"/>
              <w:right w:val="single" w:sz="12" w:space="0" w:color="auto"/>
            </w:tcBorders>
            <w:vAlign w:val="center"/>
          </w:tcPr>
          <w:p w14:paraId="3695B624"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1．一般情况</w:t>
            </w:r>
          </w:p>
        </w:tc>
      </w:tr>
      <w:tr w:rsidR="0007505F" w14:paraId="2B6A2DFF" w14:textId="77777777">
        <w:trPr>
          <w:trHeight w:val="630"/>
          <w:jc w:val="center"/>
        </w:trPr>
        <w:tc>
          <w:tcPr>
            <w:tcW w:w="1190" w:type="dxa"/>
            <w:gridSpan w:val="2"/>
            <w:tcBorders>
              <w:left w:val="single" w:sz="12" w:space="0" w:color="auto"/>
            </w:tcBorders>
            <w:vAlign w:val="center"/>
          </w:tcPr>
          <w:p w14:paraId="532DB232"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姓名</w:t>
            </w:r>
          </w:p>
        </w:tc>
        <w:tc>
          <w:tcPr>
            <w:tcW w:w="1910" w:type="dxa"/>
            <w:vAlign w:val="center"/>
          </w:tcPr>
          <w:p w14:paraId="1B1A19FC" w14:textId="77777777" w:rsidR="0007505F" w:rsidRDefault="0007505F">
            <w:pPr>
              <w:adjustRightInd w:val="0"/>
              <w:snapToGrid w:val="0"/>
              <w:spacing w:line="360" w:lineRule="auto"/>
              <w:rPr>
                <w:rFonts w:ascii="宋体" w:eastAsia="宋体" w:hAnsi="宋体" w:cs="宋体"/>
                <w:sz w:val="24"/>
                <w:szCs w:val="24"/>
              </w:rPr>
            </w:pPr>
          </w:p>
        </w:tc>
        <w:tc>
          <w:tcPr>
            <w:tcW w:w="1750" w:type="dxa"/>
            <w:gridSpan w:val="2"/>
            <w:vAlign w:val="center"/>
          </w:tcPr>
          <w:p w14:paraId="536388A6"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年龄</w:t>
            </w:r>
          </w:p>
        </w:tc>
        <w:tc>
          <w:tcPr>
            <w:tcW w:w="936" w:type="dxa"/>
            <w:gridSpan w:val="2"/>
            <w:vAlign w:val="center"/>
          </w:tcPr>
          <w:p w14:paraId="2C7E39AC" w14:textId="77777777" w:rsidR="0007505F" w:rsidRDefault="0007505F">
            <w:pPr>
              <w:adjustRightInd w:val="0"/>
              <w:snapToGrid w:val="0"/>
              <w:spacing w:line="360" w:lineRule="auto"/>
              <w:rPr>
                <w:rFonts w:ascii="宋体" w:eastAsia="宋体" w:hAnsi="宋体" w:cs="宋体"/>
                <w:sz w:val="24"/>
                <w:szCs w:val="24"/>
              </w:rPr>
            </w:pPr>
          </w:p>
        </w:tc>
        <w:tc>
          <w:tcPr>
            <w:tcW w:w="1450" w:type="dxa"/>
            <w:gridSpan w:val="2"/>
            <w:vAlign w:val="center"/>
          </w:tcPr>
          <w:p w14:paraId="01774E82"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技术职称</w:t>
            </w:r>
          </w:p>
        </w:tc>
        <w:tc>
          <w:tcPr>
            <w:tcW w:w="1371" w:type="dxa"/>
            <w:tcBorders>
              <w:right w:val="single" w:sz="12" w:space="0" w:color="auto"/>
            </w:tcBorders>
            <w:vAlign w:val="center"/>
          </w:tcPr>
          <w:p w14:paraId="590B8E97" w14:textId="77777777" w:rsidR="0007505F" w:rsidRDefault="0007505F">
            <w:pPr>
              <w:adjustRightInd w:val="0"/>
              <w:snapToGrid w:val="0"/>
              <w:spacing w:line="360" w:lineRule="auto"/>
              <w:rPr>
                <w:rFonts w:ascii="宋体" w:eastAsia="宋体" w:hAnsi="宋体" w:cs="宋体"/>
                <w:sz w:val="24"/>
                <w:szCs w:val="24"/>
              </w:rPr>
            </w:pPr>
          </w:p>
        </w:tc>
      </w:tr>
      <w:tr w:rsidR="0007505F" w14:paraId="34282E51" w14:textId="77777777">
        <w:trPr>
          <w:trHeight w:val="700"/>
          <w:jc w:val="center"/>
        </w:trPr>
        <w:tc>
          <w:tcPr>
            <w:tcW w:w="1190" w:type="dxa"/>
            <w:gridSpan w:val="2"/>
            <w:tcBorders>
              <w:left w:val="single" w:sz="12" w:space="0" w:color="auto"/>
            </w:tcBorders>
            <w:vAlign w:val="center"/>
          </w:tcPr>
          <w:p w14:paraId="2373473C"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职务</w:t>
            </w:r>
          </w:p>
        </w:tc>
        <w:tc>
          <w:tcPr>
            <w:tcW w:w="1910" w:type="dxa"/>
            <w:vAlign w:val="center"/>
          </w:tcPr>
          <w:p w14:paraId="18809A19" w14:textId="77777777" w:rsidR="0007505F" w:rsidRDefault="0007505F">
            <w:pPr>
              <w:adjustRightInd w:val="0"/>
              <w:snapToGrid w:val="0"/>
              <w:spacing w:line="360" w:lineRule="auto"/>
              <w:rPr>
                <w:rFonts w:ascii="宋体" w:eastAsia="宋体" w:hAnsi="宋体" w:cs="宋体"/>
                <w:sz w:val="24"/>
                <w:szCs w:val="24"/>
              </w:rPr>
            </w:pPr>
          </w:p>
        </w:tc>
        <w:tc>
          <w:tcPr>
            <w:tcW w:w="1750" w:type="dxa"/>
            <w:gridSpan w:val="2"/>
            <w:vAlign w:val="center"/>
          </w:tcPr>
          <w:p w14:paraId="18A467A2"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专业工作时间</w:t>
            </w:r>
          </w:p>
        </w:tc>
        <w:tc>
          <w:tcPr>
            <w:tcW w:w="936" w:type="dxa"/>
            <w:gridSpan w:val="2"/>
            <w:vAlign w:val="center"/>
          </w:tcPr>
          <w:p w14:paraId="76286E51" w14:textId="77777777" w:rsidR="0007505F" w:rsidRDefault="0007505F">
            <w:pPr>
              <w:adjustRightInd w:val="0"/>
              <w:snapToGrid w:val="0"/>
              <w:spacing w:line="360" w:lineRule="auto"/>
              <w:rPr>
                <w:rFonts w:ascii="宋体" w:eastAsia="宋体" w:hAnsi="宋体" w:cs="宋体"/>
                <w:sz w:val="24"/>
                <w:szCs w:val="24"/>
              </w:rPr>
            </w:pPr>
          </w:p>
        </w:tc>
        <w:tc>
          <w:tcPr>
            <w:tcW w:w="1450" w:type="dxa"/>
            <w:gridSpan w:val="2"/>
            <w:vAlign w:val="center"/>
          </w:tcPr>
          <w:p w14:paraId="081D09AC"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为申请人服务时间</w:t>
            </w:r>
          </w:p>
        </w:tc>
        <w:tc>
          <w:tcPr>
            <w:tcW w:w="1371" w:type="dxa"/>
            <w:tcBorders>
              <w:right w:val="single" w:sz="12" w:space="0" w:color="auto"/>
            </w:tcBorders>
            <w:vAlign w:val="center"/>
          </w:tcPr>
          <w:p w14:paraId="5D08C2DB" w14:textId="77777777" w:rsidR="0007505F" w:rsidRDefault="0007505F">
            <w:pPr>
              <w:adjustRightInd w:val="0"/>
              <w:snapToGrid w:val="0"/>
              <w:spacing w:line="360" w:lineRule="auto"/>
              <w:rPr>
                <w:rFonts w:ascii="宋体" w:eastAsia="宋体" w:hAnsi="宋体" w:cs="宋体"/>
                <w:sz w:val="24"/>
                <w:szCs w:val="24"/>
              </w:rPr>
            </w:pPr>
          </w:p>
        </w:tc>
      </w:tr>
      <w:tr w:rsidR="0007505F" w14:paraId="5BB8EEB8" w14:textId="77777777">
        <w:trPr>
          <w:trHeight w:val="674"/>
          <w:jc w:val="center"/>
        </w:trPr>
        <w:tc>
          <w:tcPr>
            <w:tcW w:w="1190" w:type="dxa"/>
            <w:gridSpan w:val="2"/>
            <w:tcBorders>
              <w:left w:val="single" w:sz="12" w:space="0" w:color="auto"/>
            </w:tcBorders>
            <w:vAlign w:val="center"/>
          </w:tcPr>
          <w:p w14:paraId="04859C57"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学历</w:t>
            </w:r>
          </w:p>
        </w:tc>
        <w:tc>
          <w:tcPr>
            <w:tcW w:w="7417" w:type="dxa"/>
            <w:gridSpan w:val="8"/>
            <w:tcBorders>
              <w:right w:val="single" w:sz="12" w:space="0" w:color="auto"/>
            </w:tcBorders>
            <w:vAlign w:val="center"/>
          </w:tcPr>
          <w:p w14:paraId="14CB70F4" w14:textId="77777777" w:rsidR="0007505F" w:rsidRDefault="00054375">
            <w:pPr>
              <w:adjustRightInd w:val="0"/>
              <w:snapToGrid w:val="0"/>
              <w:spacing w:line="360" w:lineRule="auto"/>
              <w:jc w:val="left"/>
              <w:rPr>
                <w:rFonts w:ascii="宋体" w:eastAsia="宋体" w:hAnsi="宋体" w:cs="宋体"/>
                <w:sz w:val="24"/>
                <w:szCs w:val="24"/>
              </w:rPr>
            </w:pPr>
            <w:r>
              <w:rPr>
                <w:rFonts w:ascii="宋体" w:eastAsia="宋体" w:hAnsi="宋体" w:cs="宋体"/>
                <w:sz w:val="24"/>
                <w:szCs w:val="24"/>
              </w:rPr>
              <w:t>毕业时间</w:t>
            </w:r>
            <w:r>
              <w:rPr>
                <w:rFonts w:ascii="宋体" w:eastAsia="宋体" w:hAnsi="宋体" w:cs="宋体"/>
                <w:sz w:val="24"/>
                <w:szCs w:val="24"/>
                <w:u w:val="single"/>
              </w:rPr>
              <w:t xml:space="preserve">           </w:t>
            </w:r>
            <w:r>
              <w:rPr>
                <w:rFonts w:ascii="宋体" w:eastAsia="宋体" w:hAnsi="宋体" w:cs="宋体"/>
                <w:sz w:val="24"/>
                <w:szCs w:val="24"/>
              </w:rPr>
              <w:t xml:space="preserve">     毕业学校 </w:t>
            </w:r>
            <w:r>
              <w:rPr>
                <w:rFonts w:ascii="宋体" w:eastAsia="宋体" w:hAnsi="宋体" w:cs="宋体"/>
                <w:sz w:val="24"/>
                <w:szCs w:val="24"/>
                <w:u w:val="single"/>
              </w:rPr>
              <w:t xml:space="preserve">               </w:t>
            </w:r>
            <w:r>
              <w:rPr>
                <w:rFonts w:ascii="宋体" w:eastAsia="宋体" w:hAnsi="宋体" w:cs="宋体"/>
                <w:sz w:val="24"/>
                <w:szCs w:val="24"/>
              </w:rPr>
              <w:t xml:space="preserve">   专业</w:t>
            </w:r>
            <w:r>
              <w:rPr>
                <w:rFonts w:ascii="宋体" w:eastAsia="宋体" w:hAnsi="宋体" w:cs="宋体"/>
                <w:sz w:val="24"/>
                <w:szCs w:val="24"/>
                <w:u w:val="single"/>
              </w:rPr>
              <w:t xml:space="preserve">           </w:t>
            </w:r>
          </w:p>
        </w:tc>
      </w:tr>
      <w:tr w:rsidR="0007505F" w14:paraId="1ADA964E" w14:textId="77777777">
        <w:trPr>
          <w:trHeight w:val="622"/>
          <w:jc w:val="center"/>
        </w:trPr>
        <w:tc>
          <w:tcPr>
            <w:tcW w:w="8607" w:type="dxa"/>
            <w:gridSpan w:val="10"/>
            <w:tcBorders>
              <w:left w:val="single" w:sz="12" w:space="0" w:color="auto"/>
              <w:right w:val="single" w:sz="12" w:space="0" w:color="auto"/>
            </w:tcBorders>
            <w:vAlign w:val="center"/>
          </w:tcPr>
          <w:p w14:paraId="60AAFDE1"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2．相关工作经历</w:t>
            </w:r>
          </w:p>
        </w:tc>
      </w:tr>
      <w:tr w:rsidR="0007505F" w14:paraId="340E9325" w14:textId="77777777">
        <w:trPr>
          <w:cantSplit/>
          <w:trHeight w:val="461"/>
          <w:jc w:val="center"/>
        </w:trPr>
        <w:tc>
          <w:tcPr>
            <w:tcW w:w="1010" w:type="dxa"/>
            <w:vMerge w:val="restart"/>
            <w:tcBorders>
              <w:left w:val="single" w:sz="12" w:space="0" w:color="auto"/>
            </w:tcBorders>
            <w:vAlign w:val="center"/>
          </w:tcPr>
          <w:p w14:paraId="4EC4E196"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时间</w:t>
            </w:r>
          </w:p>
        </w:tc>
        <w:tc>
          <w:tcPr>
            <w:tcW w:w="2911" w:type="dxa"/>
            <w:gridSpan w:val="3"/>
            <w:vMerge w:val="restart"/>
            <w:vAlign w:val="center"/>
          </w:tcPr>
          <w:p w14:paraId="720F1A9F"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负责或参与过的项目</w:t>
            </w:r>
          </w:p>
        </w:tc>
        <w:tc>
          <w:tcPr>
            <w:tcW w:w="1050" w:type="dxa"/>
            <w:gridSpan w:val="2"/>
            <w:vMerge w:val="restart"/>
            <w:vAlign w:val="center"/>
          </w:tcPr>
          <w:p w14:paraId="487D2B84" w14:textId="77777777" w:rsidR="0007505F" w:rsidRDefault="0005437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该项目中的任职</w:t>
            </w:r>
          </w:p>
        </w:tc>
        <w:tc>
          <w:tcPr>
            <w:tcW w:w="3636" w:type="dxa"/>
            <w:gridSpan w:val="4"/>
            <w:tcBorders>
              <w:right w:val="single" w:sz="12" w:space="0" w:color="auto"/>
            </w:tcBorders>
            <w:vAlign w:val="center"/>
          </w:tcPr>
          <w:p w14:paraId="04FB3435"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委托单位</w:t>
            </w:r>
          </w:p>
        </w:tc>
      </w:tr>
      <w:tr w:rsidR="0007505F" w14:paraId="600AF1BD" w14:textId="77777777">
        <w:trPr>
          <w:cantSplit/>
          <w:trHeight w:val="523"/>
          <w:jc w:val="center"/>
        </w:trPr>
        <w:tc>
          <w:tcPr>
            <w:tcW w:w="1010" w:type="dxa"/>
            <w:vMerge/>
            <w:tcBorders>
              <w:left w:val="single" w:sz="12" w:space="0" w:color="auto"/>
            </w:tcBorders>
            <w:vAlign w:val="center"/>
          </w:tcPr>
          <w:p w14:paraId="2E2FCDA1" w14:textId="77777777" w:rsidR="0007505F" w:rsidRDefault="0007505F">
            <w:pPr>
              <w:adjustRightInd w:val="0"/>
              <w:snapToGrid w:val="0"/>
              <w:spacing w:line="360" w:lineRule="auto"/>
              <w:rPr>
                <w:rFonts w:ascii="宋体" w:eastAsia="宋体" w:hAnsi="宋体" w:cs="宋体"/>
                <w:sz w:val="24"/>
                <w:szCs w:val="24"/>
              </w:rPr>
            </w:pPr>
          </w:p>
        </w:tc>
        <w:tc>
          <w:tcPr>
            <w:tcW w:w="2911" w:type="dxa"/>
            <w:gridSpan w:val="3"/>
            <w:vMerge/>
            <w:vAlign w:val="center"/>
          </w:tcPr>
          <w:p w14:paraId="7AF0757F" w14:textId="77777777" w:rsidR="0007505F" w:rsidRDefault="0007505F">
            <w:pPr>
              <w:adjustRightInd w:val="0"/>
              <w:snapToGrid w:val="0"/>
              <w:spacing w:line="360" w:lineRule="auto"/>
              <w:rPr>
                <w:rFonts w:ascii="宋体" w:eastAsia="宋体" w:hAnsi="宋体" w:cs="宋体"/>
                <w:sz w:val="24"/>
                <w:szCs w:val="24"/>
              </w:rPr>
            </w:pPr>
          </w:p>
        </w:tc>
        <w:tc>
          <w:tcPr>
            <w:tcW w:w="1050" w:type="dxa"/>
            <w:gridSpan w:val="2"/>
            <w:vMerge/>
            <w:vAlign w:val="center"/>
          </w:tcPr>
          <w:p w14:paraId="75D88B6F" w14:textId="77777777" w:rsidR="0007505F" w:rsidRDefault="0007505F">
            <w:pPr>
              <w:adjustRightInd w:val="0"/>
              <w:snapToGrid w:val="0"/>
              <w:spacing w:line="360" w:lineRule="auto"/>
              <w:rPr>
                <w:rFonts w:ascii="宋体" w:eastAsia="宋体" w:hAnsi="宋体" w:cs="宋体"/>
                <w:sz w:val="24"/>
                <w:szCs w:val="24"/>
              </w:rPr>
            </w:pPr>
          </w:p>
        </w:tc>
        <w:tc>
          <w:tcPr>
            <w:tcW w:w="2196" w:type="dxa"/>
            <w:gridSpan w:val="2"/>
            <w:vAlign w:val="center"/>
          </w:tcPr>
          <w:p w14:paraId="0F6A1CBC"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单位名称及证明人</w:t>
            </w:r>
          </w:p>
        </w:tc>
        <w:tc>
          <w:tcPr>
            <w:tcW w:w="1440" w:type="dxa"/>
            <w:gridSpan w:val="2"/>
            <w:tcBorders>
              <w:right w:val="single" w:sz="12" w:space="0" w:color="auto"/>
            </w:tcBorders>
            <w:vAlign w:val="center"/>
          </w:tcPr>
          <w:p w14:paraId="74DD1210" w14:textId="77777777" w:rsidR="0007505F" w:rsidRDefault="00054375">
            <w:pPr>
              <w:adjustRightInd w:val="0"/>
              <w:snapToGrid w:val="0"/>
              <w:spacing w:line="360" w:lineRule="auto"/>
              <w:rPr>
                <w:rFonts w:ascii="宋体" w:eastAsia="宋体" w:hAnsi="宋体" w:cs="宋体"/>
                <w:sz w:val="24"/>
                <w:szCs w:val="24"/>
              </w:rPr>
            </w:pPr>
            <w:r>
              <w:rPr>
                <w:rFonts w:ascii="宋体" w:eastAsia="宋体" w:hAnsi="宋体" w:cs="宋体"/>
                <w:sz w:val="24"/>
                <w:szCs w:val="24"/>
              </w:rPr>
              <w:t>联系电话</w:t>
            </w:r>
          </w:p>
        </w:tc>
      </w:tr>
      <w:tr w:rsidR="0007505F" w14:paraId="71A58213" w14:textId="77777777">
        <w:trPr>
          <w:trHeight w:val="872"/>
          <w:jc w:val="center"/>
        </w:trPr>
        <w:tc>
          <w:tcPr>
            <w:tcW w:w="1010" w:type="dxa"/>
            <w:tcBorders>
              <w:left w:val="single" w:sz="12" w:space="0" w:color="auto"/>
            </w:tcBorders>
          </w:tcPr>
          <w:p w14:paraId="1EE8B84D" w14:textId="77777777" w:rsidR="0007505F" w:rsidRDefault="0007505F">
            <w:pPr>
              <w:adjustRightInd w:val="0"/>
              <w:snapToGrid w:val="0"/>
              <w:spacing w:line="360" w:lineRule="auto"/>
              <w:rPr>
                <w:rFonts w:ascii="宋体" w:eastAsia="宋体" w:hAnsi="宋体" w:cs="宋体"/>
                <w:sz w:val="24"/>
                <w:szCs w:val="24"/>
              </w:rPr>
            </w:pPr>
          </w:p>
        </w:tc>
        <w:tc>
          <w:tcPr>
            <w:tcW w:w="2911" w:type="dxa"/>
            <w:gridSpan w:val="3"/>
          </w:tcPr>
          <w:p w14:paraId="60F3373D" w14:textId="77777777" w:rsidR="0007505F" w:rsidRDefault="0007505F">
            <w:pPr>
              <w:adjustRightInd w:val="0"/>
              <w:snapToGrid w:val="0"/>
              <w:spacing w:line="360" w:lineRule="auto"/>
              <w:rPr>
                <w:rFonts w:ascii="宋体" w:eastAsia="宋体" w:hAnsi="宋体" w:cs="宋体"/>
                <w:sz w:val="24"/>
                <w:szCs w:val="24"/>
              </w:rPr>
            </w:pPr>
          </w:p>
        </w:tc>
        <w:tc>
          <w:tcPr>
            <w:tcW w:w="1050" w:type="dxa"/>
            <w:gridSpan w:val="2"/>
          </w:tcPr>
          <w:p w14:paraId="6D9B141F" w14:textId="77777777" w:rsidR="0007505F" w:rsidRDefault="0007505F">
            <w:pPr>
              <w:adjustRightInd w:val="0"/>
              <w:snapToGrid w:val="0"/>
              <w:spacing w:line="360" w:lineRule="auto"/>
              <w:rPr>
                <w:rFonts w:ascii="宋体" w:eastAsia="宋体" w:hAnsi="宋体" w:cs="宋体"/>
                <w:sz w:val="24"/>
                <w:szCs w:val="24"/>
              </w:rPr>
            </w:pPr>
          </w:p>
        </w:tc>
        <w:tc>
          <w:tcPr>
            <w:tcW w:w="2196" w:type="dxa"/>
            <w:gridSpan w:val="2"/>
          </w:tcPr>
          <w:p w14:paraId="715FD7DA" w14:textId="77777777" w:rsidR="0007505F" w:rsidRDefault="0007505F">
            <w:pPr>
              <w:adjustRightInd w:val="0"/>
              <w:snapToGrid w:val="0"/>
              <w:spacing w:line="360" w:lineRule="auto"/>
              <w:rPr>
                <w:rFonts w:ascii="宋体" w:eastAsia="宋体" w:hAnsi="宋体" w:cs="宋体"/>
                <w:sz w:val="24"/>
                <w:szCs w:val="24"/>
              </w:rPr>
            </w:pPr>
          </w:p>
        </w:tc>
        <w:tc>
          <w:tcPr>
            <w:tcW w:w="1440" w:type="dxa"/>
            <w:gridSpan w:val="2"/>
            <w:tcBorders>
              <w:right w:val="single" w:sz="12" w:space="0" w:color="auto"/>
            </w:tcBorders>
          </w:tcPr>
          <w:p w14:paraId="04E8CA4C" w14:textId="77777777" w:rsidR="0007505F" w:rsidRDefault="0007505F">
            <w:pPr>
              <w:adjustRightInd w:val="0"/>
              <w:snapToGrid w:val="0"/>
              <w:spacing w:line="360" w:lineRule="auto"/>
              <w:rPr>
                <w:rFonts w:ascii="宋体" w:eastAsia="宋体" w:hAnsi="宋体" w:cs="宋体"/>
                <w:sz w:val="24"/>
                <w:szCs w:val="24"/>
              </w:rPr>
            </w:pPr>
          </w:p>
        </w:tc>
      </w:tr>
      <w:tr w:rsidR="0007505F" w14:paraId="6A13CCDE" w14:textId="77777777">
        <w:trPr>
          <w:trHeight w:val="872"/>
          <w:jc w:val="center"/>
        </w:trPr>
        <w:tc>
          <w:tcPr>
            <w:tcW w:w="1010" w:type="dxa"/>
            <w:tcBorders>
              <w:left w:val="single" w:sz="12" w:space="0" w:color="auto"/>
            </w:tcBorders>
          </w:tcPr>
          <w:p w14:paraId="757C0324" w14:textId="77777777" w:rsidR="0007505F" w:rsidRDefault="0007505F">
            <w:pPr>
              <w:adjustRightInd w:val="0"/>
              <w:snapToGrid w:val="0"/>
              <w:spacing w:line="360" w:lineRule="auto"/>
              <w:rPr>
                <w:rFonts w:ascii="宋体" w:eastAsia="宋体" w:hAnsi="宋体" w:cs="宋体"/>
                <w:sz w:val="24"/>
                <w:szCs w:val="24"/>
              </w:rPr>
            </w:pPr>
          </w:p>
        </w:tc>
        <w:tc>
          <w:tcPr>
            <w:tcW w:w="2911" w:type="dxa"/>
            <w:gridSpan w:val="3"/>
          </w:tcPr>
          <w:p w14:paraId="3191802E" w14:textId="77777777" w:rsidR="0007505F" w:rsidRDefault="0007505F">
            <w:pPr>
              <w:adjustRightInd w:val="0"/>
              <w:snapToGrid w:val="0"/>
              <w:spacing w:line="360" w:lineRule="auto"/>
              <w:rPr>
                <w:rFonts w:ascii="宋体" w:eastAsia="宋体" w:hAnsi="宋体" w:cs="宋体"/>
                <w:sz w:val="24"/>
                <w:szCs w:val="24"/>
              </w:rPr>
            </w:pPr>
          </w:p>
        </w:tc>
        <w:tc>
          <w:tcPr>
            <w:tcW w:w="1050" w:type="dxa"/>
            <w:gridSpan w:val="2"/>
          </w:tcPr>
          <w:p w14:paraId="35EF212E" w14:textId="77777777" w:rsidR="0007505F" w:rsidRDefault="0007505F">
            <w:pPr>
              <w:adjustRightInd w:val="0"/>
              <w:snapToGrid w:val="0"/>
              <w:spacing w:line="360" w:lineRule="auto"/>
              <w:rPr>
                <w:rFonts w:ascii="宋体" w:eastAsia="宋体" w:hAnsi="宋体" w:cs="宋体"/>
                <w:sz w:val="24"/>
                <w:szCs w:val="24"/>
              </w:rPr>
            </w:pPr>
          </w:p>
        </w:tc>
        <w:tc>
          <w:tcPr>
            <w:tcW w:w="2196" w:type="dxa"/>
            <w:gridSpan w:val="2"/>
          </w:tcPr>
          <w:p w14:paraId="31D8AB97" w14:textId="77777777" w:rsidR="0007505F" w:rsidRDefault="0007505F">
            <w:pPr>
              <w:adjustRightInd w:val="0"/>
              <w:snapToGrid w:val="0"/>
              <w:spacing w:line="360" w:lineRule="auto"/>
              <w:rPr>
                <w:rFonts w:ascii="宋体" w:eastAsia="宋体" w:hAnsi="宋体" w:cs="宋体"/>
                <w:sz w:val="24"/>
                <w:szCs w:val="24"/>
              </w:rPr>
            </w:pPr>
          </w:p>
        </w:tc>
        <w:tc>
          <w:tcPr>
            <w:tcW w:w="1440" w:type="dxa"/>
            <w:gridSpan w:val="2"/>
            <w:tcBorders>
              <w:right w:val="single" w:sz="12" w:space="0" w:color="auto"/>
            </w:tcBorders>
          </w:tcPr>
          <w:p w14:paraId="603B9D70" w14:textId="77777777" w:rsidR="0007505F" w:rsidRDefault="0007505F">
            <w:pPr>
              <w:adjustRightInd w:val="0"/>
              <w:snapToGrid w:val="0"/>
              <w:spacing w:line="360" w:lineRule="auto"/>
              <w:rPr>
                <w:rFonts w:ascii="宋体" w:eastAsia="宋体" w:hAnsi="宋体" w:cs="宋体"/>
                <w:sz w:val="24"/>
                <w:szCs w:val="24"/>
              </w:rPr>
            </w:pPr>
          </w:p>
        </w:tc>
      </w:tr>
      <w:tr w:rsidR="0007505F" w14:paraId="1597E70E" w14:textId="77777777">
        <w:trPr>
          <w:trHeight w:val="872"/>
          <w:jc w:val="center"/>
        </w:trPr>
        <w:tc>
          <w:tcPr>
            <w:tcW w:w="1010" w:type="dxa"/>
            <w:tcBorders>
              <w:left w:val="single" w:sz="12" w:space="0" w:color="auto"/>
            </w:tcBorders>
          </w:tcPr>
          <w:p w14:paraId="14A7522B" w14:textId="77777777" w:rsidR="0007505F" w:rsidRDefault="0007505F">
            <w:pPr>
              <w:adjustRightInd w:val="0"/>
              <w:snapToGrid w:val="0"/>
              <w:spacing w:line="360" w:lineRule="auto"/>
              <w:rPr>
                <w:rFonts w:ascii="宋体" w:eastAsia="宋体" w:hAnsi="宋体" w:cs="宋体"/>
                <w:sz w:val="24"/>
                <w:szCs w:val="24"/>
              </w:rPr>
            </w:pPr>
          </w:p>
        </w:tc>
        <w:tc>
          <w:tcPr>
            <w:tcW w:w="2911" w:type="dxa"/>
            <w:gridSpan w:val="3"/>
          </w:tcPr>
          <w:p w14:paraId="7207F636" w14:textId="77777777" w:rsidR="0007505F" w:rsidRDefault="0007505F">
            <w:pPr>
              <w:adjustRightInd w:val="0"/>
              <w:snapToGrid w:val="0"/>
              <w:spacing w:line="360" w:lineRule="auto"/>
              <w:rPr>
                <w:rFonts w:ascii="宋体" w:eastAsia="宋体" w:hAnsi="宋体" w:cs="宋体"/>
                <w:sz w:val="24"/>
                <w:szCs w:val="24"/>
              </w:rPr>
            </w:pPr>
          </w:p>
        </w:tc>
        <w:tc>
          <w:tcPr>
            <w:tcW w:w="1050" w:type="dxa"/>
            <w:gridSpan w:val="2"/>
          </w:tcPr>
          <w:p w14:paraId="367D7778" w14:textId="77777777" w:rsidR="0007505F" w:rsidRDefault="0007505F">
            <w:pPr>
              <w:adjustRightInd w:val="0"/>
              <w:snapToGrid w:val="0"/>
              <w:spacing w:line="360" w:lineRule="auto"/>
              <w:rPr>
                <w:rFonts w:ascii="宋体" w:eastAsia="宋体" w:hAnsi="宋体" w:cs="宋体"/>
                <w:sz w:val="24"/>
                <w:szCs w:val="24"/>
              </w:rPr>
            </w:pPr>
          </w:p>
        </w:tc>
        <w:tc>
          <w:tcPr>
            <w:tcW w:w="2196" w:type="dxa"/>
            <w:gridSpan w:val="2"/>
          </w:tcPr>
          <w:p w14:paraId="065D0832" w14:textId="77777777" w:rsidR="0007505F" w:rsidRDefault="0007505F">
            <w:pPr>
              <w:adjustRightInd w:val="0"/>
              <w:snapToGrid w:val="0"/>
              <w:spacing w:line="360" w:lineRule="auto"/>
              <w:rPr>
                <w:rFonts w:ascii="宋体" w:eastAsia="宋体" w:hAnsi="宋体" w:cs="宋体"/>
                <w:sz w:val="24"/>
                <w:szCs w:val="24"/>
              </w:rPr>
            </w:pPr>
          </w:p>
        </w:tc>
        <w:tc>
          <w:tcPr>
            <w:tcW w:w="1440" w:type="dxa"/>
            <w:gridSpan w:val="2"/>
            <w:tcBorders>
              <w:right w:val="single" w:sz="12" w:space="0" w:color="auto"/>
            </w:tcBorders>
          </w:tcPr>
          <w:p w14:paraId="3A101239" w14:textId="77777777" w:rsidR="0007505F" w:rsidRDefault="0007505F">
            <w:pPr>
              <w:adjustRightInd w:val="0"/>
              <w:snapToGrid w:val="0"/>
              <w:spacing w:line="360" w:lineRule="auto"/>
              <w:rPr>
                <w:rFonts w:ascii="宋体" w:eastAsia="宋体" w:hAnsi="宋体" w:cs="宋体"/>
                <w:sz w:val="24"/>
                <w:szCs w:val="24"/>
              </w:rPr>
            </w:pPr>
          </w:p>
        </w:tc>
      </w:tr>
      <w:tr w:rsidR="0007505F" w14:paraId="276854AE" w14:textId="77777777">
        <w:trPr>
          <w:trHeight w:val="872"/>
          <w:jc w:val="center"/>
        </w:trPr>
        <w:tc>
          <w:tcPr>
            <w:tcW w:w="1010" w:type="dxa"/>
            <w:tcBorders>
              <w:left w:val="single" w:sz="12" w:space="0" w:color="auto"/>
              <w:bottom w:val="single" w:sz="12" w:space="0" w:color="auto"/>
            </w:tcBorders>
          </w:tcPr>
          <w:p w14:paraId="7F87CF76" w14:textId="77777777" w:rsidR="0007505F" w:rsidRDefault="0007505F">
            <w:pPr>
              <w:adjustRightInd w:val="0"/>
              <w:snapToGrid w:val="0"/>
              <w:spacing w:line="360" w:lineRule="auto"/>
              <w:rPr>
                <w:rFonts w:ascii="宋体" w:eastAsia="宋体" w:hAnsi="宋体" w:cs="宋体"/>
                <w:sz w:val="24"/>
                <w:szCs w:val="24"/>
              </w:rPr>
            </w:pPr>
          </w:p>
        </w:tc>
        <w:tc>
          <w:tcPr>
            <w:tcW w:w="2911" w:type="dxa"/>
            <w:gridSpan w:val="3"/>
            <w:tcBorders>
              <w:bottom w:val="single" w:sz="12" w:space="0" w:color="auto"/>
            </w:tcBorders>
          </w:tcPr>
          <w:p w14:paraId="182ED7BB" w14:textId="77777777" w:rsidR="0007505F" w:rsidRDefault="0007505F">
            <w:pPr>
              <w:adjustRightInd w:val="0"/>
              <w:snapToGrid w:val="0"/>
              <w:spacing w:line="360" w:lineRule="auto"/>
              <w:rPr>
                <w:rFonts w:ascii="宋体" w:eastAsia="宋体" w:hAnsi="宋体" w:cs="宋体"/>
                <w:sz w:val="24"/>
                <w:szCs w:val="24"/>
              </w:rPr>
            </w:pPr>
          </w:p>
        </w:tc>
        <w:tc>
          <w:tcPr>
            <w:tcW w:w="1050" w:type="dxa"/>
            <w:gridSpan w:val="2"/>
            <w:tcBorders>
              <w:bottom w:val="single" w:sz="12" w:space="0" w:color="auto"/>
            </w:tcBorders>
          </w:tcPr>
          <w:p w14:paraId="5816F022" w14:textId="77777777" w:rsidR="0007505F" w:rsidRDefault="0007505F">
            <w:pPr>
              <w:adjustRightInd w:val="0"/>
              <w:snapToGrid w:val="0"/>
              <w:spacing w:line="360" w:lineRule="auto"/>
              <w:rPr>
                <w:rFonts w:ascii="宋体" w:eastAsia="宋体" w:hAnsi="宋体" w:cs="宋体"/>
                <w:sz w:val="24"/>
                <w:szCs w:val="24"/>
              </w:rPr>
            </w:pPr>
          </w:p>
        </w:tc>
        <w:tc>
          <w:tcPr>
            <w:tcW w:w="2196" w:type="dxa"/>
            <w:gridSpan w:val="2"/>
            <w:tcBorders>
              <w:bottom w:val="single" w:sz="12" w:space="0" w:color="auto"/>
            </w:tcBorders>
          </w:tcPr>
          <w:p w14:paraId="030721F8" w14:textId="77777777" w:rsidR="0007505F" w:rsidRDefault="0007505F">
            <w:pPr>
              <w:adjustRightInd w:val="0"/>
              <w:snapToGrid w:val="0"/>
              <w:spacing w:line="360" w:lineRule="auto"/>
              <w:rPr>
                <w:rFonts w:ascii="宋体" w:eastAsia="宋体" w:hAnsi="宋体" w:cs="宋体"/>
                <w:sz w:val="24"/>
                <w:szCs w:val="24"/>
              </w:rPr>
            </w:pPr>
          </w:p>
        </w:tc>
        <w:tc>
          <w:tcPr>
            <w:tcW w:w="1440" w:type="dxa"/>
            <w:gridSpan w:val="2"/>
            <w:tcBorders>
              <w:bottom w:val="single" w:sz="12" w:space="0" w:color="auto"/>
              <w:right w:val="single" w:sz="12" w:space="0" w:color="auto"/>
            </w:tcBorders>
          </w:tcPr>
          <w:p w14:paraId="43AEE3DC" w14:textId="77777777" w:rsidR="0007505F" w:rsidRDefault="0007505F">
            <w:pPr>
              <w:adjustRightInd w:val="0"/>
              <w:snapToGrid w:val="0"/>
              <w:spacing w:line="360" w:lineRule="auto"/>
              <w:rPr>
                <w:rFonts w:ascii="宋体" w:eastAsia="宋体" w:hAnsi="宋体" w:cs="宋体"/>
                <w:sz w:val="24"/>
                <w:szCs w:val="24"/>
              </w:rPr>
            </w:pPr>
          </w:p>
        </w:tc>
      </w:tr>
    </w:tbl>
    <w:p w14:paraId="688554F3" w14:textId="77777777" w:rsidR="0007505F" w:rsidRDefault="0007505F">
      <w:pPr>
        <w:spacing w:line="360" w:lineRule="auto"/>
        <w:rPr>
          <w:rFonts w:ascii="宋体" w:eastAsia="宋体" w:hAnsi="宋体" w:cs="宋体"/>
          <w:sz w:val="24"/>
          <w:szCs w:val="24"/>
        </w:rPr>
      </w:pPr>
    </w:p>
    <w:p w14:paraId="5E18E1E4" w14:textId="77777777" w:rsidR="0007505F" w:rsidRDefault="00054375">
      <w:pPr>
        <w:snapToGrid w:val="0"/>
        <w:spacing w:line="360" w:lineRule="auto"/>
        <w:ind w:left="470" w:hangingChars="195" w:hanging="470"/>
        <w:rPr>
          <w:rFonts w:ascii="宋体" w:eastAsia="宋体" w:hAnsi="宋体" w:cs="宋体"/>
          <w:b/>
          <w:sz w:val="24"/>
          <w:szCs w:val="24"/>
          <w:u w:color="C00000"/>
        </w:rPr>
      </w:pPr>
      <w:r>
        <w:rPr>
          <w:rFonts w:ascii="宋体" w:eastAsia="宋体" w:hAnsi="宋体" w:cs="宋体"/>
          <w:b/>
          <w:sz w:val="24"/>
          <w:szCs w:val="24"/>
          <w:u w:color="C00000"/>
        </w:rPr>
        <w:t>注：拟派</w:t>
      </w:r>
      <w:r>
        <w:rPr>
          <w:rFonts w:ascii="宋体" w:eastAsia="宋体" w:hAnsi="宋体" w:cs="宋体" w:hint="eastAsia"/>
          <w:b/>
          <w:sz w:val="24"/>
          <w:szCs w:val="24"/>
          <w:u w:color="C00000"/>
        </w:rPr>
        <w:t>厨师长</w:t>
      </w:r>
      <w:r>
        <w:rPr>
          <w:rFonts w:ascii="宋体" w:eastAsia="宋体" w:hAnsi="宋体" w:cs="宋体"/>
          <w:b/>
          <w:sz w:val="24"/>
          <w:szCs w:val="24"/>
          <w:u w:color="C00000"/>
        </w:rPr>
        <w:t>的身份证、</w:t>
      </w:r>
      <w:r>
        <w:rPr>
          <w:rFonts w:ascii="宋体" w:eastAsia="宋体" w:hAnsi="宋体" w:cs="宋体" w:hint="eastAsia"/>
          <w:b/>
          <w:sz w:val="24"/>
          <w:szCs w:val="24"/>
          <w:u w:color="C00000"/>
        </w:rPr>
        <w:t>学历证、</w:t>
      </w:r>
      <w:r>
        <w:rPr>
          <w:rFonts w:ascii="宋体" w:eastAsia="宋体" w:hAnsi="宋体" w:cs="宋体"/>
          <w:b/>
          <w:sz w:val="24"/>
          <w:szCs w:val="24"/>
          <w:u w:color="C00000"/>
        </w:rPr>
        <w:t>职称证、</w:t>
      </w:r>
      <w:r>
        <w:rPr>
          <w:rFonts w:ascii="宋体" w:eastAsia="宋体" w:hAnsi="宋体" w:cs="宋体" w:hint="eastAsia"/>
          <w:b/>
          <w:sz w:val="24"/>
          <w:szCs w:val="24"/>
          <w:u w:color="C00000"/>
        </w:rPr>
        <w:t>社保证明、</w:t>
      </w:r>
      <w:r>
        <w:rPr>
          <w:rFonts w:ascii="宋体" w:eastAsia="宋体" w:hAnsi="宋体" w:cs="宋体"/>
          <w:b/>
          <w:sz w:val="24"/>
          <w:szCs w:val="24"/>
          <w:u w:color="C00000"/>
        </w:rPr>
        <w:t>健康证等，</w:t>
      </w:r>
      <w:r>
        <w:rPr>
          <w:rFonts w:ascii="宋体" w:eastAsia="宋体" w:hAnsi="宋体" w:cs="宋体" w:hint="eastAsia"/>
          <w:b/>
          <w:sz w:val="24"/>
          <w:szCs w:val="24"/>
        </w:rPr>
        <w:t>相关业绩的合同复印件</w:t>
      </w:r>
      <w:r>
        <w:rPr>
          <w:rFonts w:ascii="宋体" w:eastAsia="宋体" w:hAnsi="宋体" w:cs="宋体" w:hint="eastAsia"/>
          <w:b/>
          <w:sz w:val="24"/>
          <w:szCs w:val="24"/>
          <w:u w:color="C00000"/>
        </w:rPr>
        <w:t>（</w:t>
      </w:r>
      <w:r>
        <w:rPr>
          <w:rFonts w:ascii="宋体" w:eastAsia="宋体" w:hAnsi="宋体" w:cs="宋体"/>
          <w:b/>
          <w:sz w:val="24"/>
          <w:szCs w:val="24"/>
          <w:u w:color="C00000"/>
        </w:rPr>
        <w:t>相关资料的扫描件或清晰复印件附后，并加盖</w:t>
      </w:r>
      <w:r>
        <w:rPr>
          <w:rFonts w:ascii="宋体" w:eastAsia="宋体" w:hAnsi="宋体" w:cs="宋体" w:hint="eastAsia"/>
          <w:b/>
          <w:sz w:val="24"/>
          <w:szCs w:val="24"/>
          <w:u w:color="C00000"/>
        </w:rPr>
        <w:t>承包商</w:t>
      </w:r>
      <w:r>
        <w:rPr>
          <w:rFonts w:ascii="宋体" w:eastAsia="宋体" w:hAnsi="宋体" w:cs="宋体"/>
          <w:b/>
          <w:sz w:val="24"/>
          <w:szCs w:val="24"/>
          <w:u w:color="C00000"/>
        </w:rPr>
        <w:t>单位公章</w:t>
      </w:r>
      <w:r>
        <w:rPr>
          <w:rFonts w:ascii="宋体" w:eastAsia="宋体" w:hAnsi="宋体" w:cs="宋体" w:hint="eastAsia"/>
          <w:b/>
          <w:sz w:val="24"/>
          <w:szCs w:val="24"/>
          <w:u w:color="C00000"/>
        </w:rPr>
        <w:t>）</w:t>
      </w:r>
      <w:r>
        <w:rPr>
          <w:rFonts w:ascii="宋体" w:eastAsia="宋体" w:hAnsi="宋体" w:cs="宋体"/>
          <w:b/>
          <w:sz w:val="24"/>
          <w:szCs w:val="24"/>
          <w:u w:color="C00000"/>
        </w:rPr>
        <w:t>。</w:t>
      </w:r>
    </w:p>
    <w:p w14:paraId="7B9ECC14" w14:textId="77777777" w:rsidR="0007505F" w:rsidRPr="00A00A23" w:rsidRDefault="00054375" w:rsidP="00A00A23">
      <w:pPr>
        <w:snapToGrid w:val="0"/>
        <w:spacing w:line="360" w:lineRule="auto"/>
        <w:jc w:val="center"/>
        <w:outlineLvl w:val="0"/>
        <w:rPr>
          <w:rFonts w:ascii="宋体" w:eastAsia="宋体" w:hAnsi="宋体" w:cs="Times New Roman"/>
          <w:b/>
          <w:bCs/>
          <w:kern w:val="0"/>
          <w:sz w:val="24"/>
          <w:szCs w:val="24"/>
        </w:rPr>
      </w:pPr>
      <w:r>
        <w:rPr>
          <w:rFonts w:ascii="宋体" w:eastAsia="宋体" w:hAnsi="宋体" w:cs="宋体"/>
          <w:b/>
          <w:sz w:val="24"/>
          <w:szCs w:val="24"/>
        </w:rPr>
        <w:br w:type="page"/>
      </w:r>
      <w:r w:rsidRPr="00A00A23">
        <w:rPr>
          <w:rFonts w:ascii="宋体" w:eastAsia="宋体" w:hAnsi="宋体" w:cs="Times New Roman" w:hint="eastAsia"/>
          <w:b/>
          <w:bCs/>
          <w:kern w:val="0"/>
          <w:sz w:val="24"/>
          <w:szCs w:val="24"/>
        </w:rPr>
        <w:lastRenderedPageBreak/>
        <w:t>附件1</w:t>
      </w:r>
      <w:r w:rsidRPr="00A00A23">
        <w:rPr>
          <w:rFonts w:ascii="宋体" w:eastAsia="宋体" w:hAnsi="宋体" w:cs="Times New Roman"/>
          <w:b/>
          <w:bCs/>
          <w:kern w:val="0"/>
          <w:sz w:val="24"/>
          <w:szCs w:val="24"/>
        </w:rPr>
        <w:t>1</w:t>
      </w:r>
      <w:r w:rsidRPr="00A00A23">
        <w:rPr>
          <w:rFonts w:ascii="宋体" w:eastAsia="宋体" w:hAnsi="宋体" w:cs="Times New Roman" w:hint="eastAsia"/>
          <w:b/>
          <w:bCs/>
          <w:kern w:val="0"/>
          <w:sz w:val="24"/>
          <w:szCs w:val="24"/>
        </w:rPr>
        <w:t>服务方案</w:t>
      </w:r>
    </w:p>
    <w:p w14:paraId="16081CD2" w14:textId="77777777" w:rsidR="0007505F" w:rsidRPr="00C62DEE" w:rsidRDefault="00054375" w:rsidP="00C62DEE">
      <w:pPr>
        <w:tabs>
          <w:tab w:val="left" w:pos="5580"/>
        </w:tabs>
        <w:spacing w:line="360" w:lineRule="auto"/>
        <w:jc w:val="left"/>
        <w:rPr>
          <w:rFonts w:ascii="宋体" w:eastAsia="宋体" w:hAnsi="宋体" w:cs="宋体"/>
          <w:sz w:val="24"/>
          <w:szCs w:val="24"/>
        </w:rPr>
      </w:pPr>
      <w:r w:rsidRPr="00C62DEE">
        <w:rPr>
          <w:rFonts w:ascii="宋体" w:eastAsia="宋体" w:hAnsi="宋体" w:cs="宋体"/>
          <w:sz w:val="24"/>
          <w:szCs w:val="24"/>
        </w:rPr>
        <w:t>1、总体运营服务方案</w:t>
      </w:r>
    </w:p>
    <w:p w14:paraId="50465A03" w14:textId="77777777" w:rsidR="0007505F" w:rsidRPr="00C62DEE" w:rsidRDefault="00054375" w:rsidP="00C62DEE">
      <w:pPr>
        <w:tabs>
          <w:tab w:val="left" w:pos="5580"/>
        </w:tabs>
        <w:spacing w:line="360" w:lineRule="auto"/>
        <w:ind w:firstLineChars="150" w:firstLine="360"/>
        <w:jc w:val="left"/>
        <w:rPr>
          <w:rFonts w:ascii="宋体" w:eastAsia="宋体" w:hAnsi="宋体" w:cs="宋体"/>
          <w:sz w:val="24"/>
          <w:szCs w:val="24"/>
        </w:rPr>
      </w:pPr>
      <w:r w:rsidRPr="00C62DEE">
        <w:rPr>
          <w:rFonts w:ascii="宋体" w:eastAsia="宋体" w:hAnsi="宋体" w:cs="宋体" w:hint="eastAsia"/>
          <w:sz w:val="24"/>
          <w:szCs w:val="24"/>
        </w:rPr>
        <w:t>提供针对本项目的总体运营服务方案，如管理思路、管理模式和管理机制等，应包含人员岗位职责与规章制度、成本控制方案以及其他服务内容、服务规范、服务标准、服务措施、质量管理、监控体系的说明材料。</w:t>
      </w:r>
    </w:p>
    <w:p w14:paraId="35F807FF" w14:textId="77777777" w:rsidR="0007505F" w:rsidRPr="00C62DEE" w:rsidRDefault="00054375" w:rsidP="00C62DEE">
      <w:pPr>
        <w:tabs>
          <w:tab w:val="left" w:pos="5580"/>
        </w:tabs>
        <w:spacing w:line="360" w:lineRule="auto"/>
        <w:jc w:val="left"/>
        <w:rPr>
          <w:rFonts w:ascii="宋体" w:eastAsia="宋体" w:hAnsi="宋体" w:cs="宋体"/>
          <w:sz w:val="24"/>
          <w:szCs w:val="24"/>
        </w:rPr>
      </w:pPr>
      <w:r w:rsidRPr="00C62DEE">
        <w:rPr>
          <w:rFonts w:ascii="宋体" w:eastAsia="宋体" w:hAnsi="宋体" w:cs="宋体"/>
          <w:sz w:val="24"/>
          <w:szCs w:val="24"/>
        </w:rPr>
        <w:t>2、食品餐饮质量控制方案</w:t>
      </w:r>
    </w:p>
    <w:p w14:paraId="0757927D" w14:textId="77777777" w:rsidR="0007505F" w:rsidRPr="00C62DEE" w:rsidRDefault="00054375" w:rsidP="00C62DEE">
      <w:pPr>
        <w:tabs>
          <w:tab w:val="left" w:pos="5580"/>
        </w:tabs>
        <w:spacing w:line="360" w:lineRule="auto"/>
        <w:ind w:firstLineChars="150" w:firstLine="360"/>
        <w:jc w:val="left"/>
        <w:rPr>
          <w:rFonts w:ascii="宋体" w:eastAsia="宋体" w:hAnsi="宋体" w:cs="宋体"/>
          <w:sz w:val="24"/>
          <w:szCs w:val="24"/>
        </w:rPr>
      </w:pPr>
      <w:r w:rsidRPr="00C62DEE">
        <w:rPr>
          <w:rFonts w:ascii="宋体" w:eastAsia="宋体" w:hAnsi="宋体" w:cs="宋体" w:hint="eastAsia"/>
          <w:sz w:val="24"/>
          <w:szCs w:val="24"/>
        </w:rPr>
        <w:t>提供针对本项目的食品质量控制方案，如食材管理、食品清洁卫生、食品制作和售卖操作规程控制管理、食物留样控制等。</w:t>
      </w:r>
    </w:p>
    <w:p w14:paraId="459B7883" w14:textId="77777777" w:rsidR="0007505F" w:rsidRPr="00C62DEE" w:rsidRDefault="00054375" w:rsidP="00C62DEE">
      <w:pPr>
        <w:tabs>
          <w:tab w:val="left" w:pos="5580"/>
        </w:tabs>
        <w:spacing w:line="360" w:lineRule="auto"/>
        <w:jc w:val="left"/>
        <w:rPr>
          <w:rFonts w:ascii="宋体" w:eastAsia="宋体" w:hAnsi="宋体" w:cs="宋体"/>
          <w:sz w:val="24"/>
          <w:szCs w:val="24"/>
        </w:rPr>
      </w:pPr>
      <w:r w:rsidRPr="00C62DEE">
        <w:rPr>
          <w:rFonts w:ascii="宋体" w:eastAsia="宋体" w:hAnsi="宋体" w:cs="宋体"/>
          <w:sz w:val="24"/>
          <w:szCs w:val="24"/>
        </w:rPr>
        <w:t>3、后厨环境和卫生管理控制方案</w:t>
      </w:r>
    </w:p>
    <w:p w14:paraId="786B0EC8" w14:textId="77777777" w:rsidR="0007505F" w:rsidRPr="00C62DEE" w:rsidRDefault="00054375" w:rsidP="00C62DEE">
      <w:pPr>
        <w:tabs>
          <w:tab w:val="left" w:pos="5580"/>
        </w:tabs>
        <w:spacing w:line="360" w:lineRule="auto"/>
        <w:ind w:firstLineChars="200" w:firstLine="480"/>
        <w:jc w:val="left"/>
        <w:rPr>
          <w:rFonts w:ascii="宋体" w:eastAsia="宋体" w:hAnsi="宋体" w:cs="宋体"/>
          <w:sz w:val="24"/>
          <w:szCs w:val="24"/>
        </w:rPr>
      </w:pPr>
      <w:r w:rsidRPr="00C62DEE">
        <w:rPr>
          <w:rFonts w:ascii="宋体" w:eastAsia="宋体" w:hAnsi="宋体" w:cs="宋体" w:hint="eastAsia"/>
          <w:sz w:val="24"/>
          <w:szCs w:val="24"/>
        </w:rPr>
        <w:t>针对本项目制定的餐厅环境和卫生管理控制方案，方案内容包括但不限于后厨环境维护、个人卫生、环境卫生、垃圾处理方案等内容。</w:t>
      </w:r>
    </w:p>
    <w:p w14:paraId="3E22FCA7" w14:textId="77777777" w:rsidR="0007505F" w:rsidRPr="00C62DEE" w:rsidRDefault="00054375" w:rsidP="00C62DEE">
      <w:pPr>
        <w:tabs>
          <w:tab w:val="left" w:pos="5580"/>
        </w:tabs>
        <w:spacing w:line="360" w:lineRule="auto"/>
        <w:jc w:val="left"/>
        <w:rPr>
          <w:rFonts w:ascii="宋体" w:eastAsia="宋体" w:hAnsi="宋体" w:cs="宋体"/>
          <w:sz w:val="24"/>
          <w:szCs w:val="24"/>
        </w:rPr>
      </w:pPr>
      <w:r w:rsidRPr="00C62DEE">
        <w:rPr>
          <w:rFonts w:ascii="宋体" w:eastAsia="宋体" w:hAnsi="宋体" w:cs="宋体"/>
          <w:sz w:val="24"/>
          <w:szCs w:val="24"/>
        </w:rPr>
        <w:t>4、服务质量保障方案</w:t>
      </w:r>
    </w:p>
    <w:p w14:paraId="5F435F05" w14:textId="77777777" w:rsidR="0007505F" w:rsidRPr="00C62DEE" w:rsidRDefault="00054375" w:rsidP="00C62DEE">
      <w:pPr>
        <w:tabs>
          <w:tab w:val="left" w:pos="5580"/>
        </w:tabs>
        <w:spacing w:line="360" w:lineRule="auto"/>
        <w:ind w:firstLineChars="200" w:firstLine="480"/>
        <w:jc w:val="left"/>
        <w:rPr>
          <w:rFonts w:ascii="宋体" w:eastAsia="宋体" w:hAnsi="宋体" w:cs="宋体"/>
          <w:sz w:val="24"/>
          <w:szCs w:val="24"/>
        </w:rPr>
      </w:pPr>
      <w:r w:rsidRPr="00C62DEE">
        <w:rPr>
          <w:rFonts w:ascii="宋体" w:eastAsia="宋体" w:hAnsi="宋体" w:cs="宋体" w:hint="eastAsia"/>
          <w:sz w:val="24"/>
          <w:szCs w:val="24"/>
        </w:rPr>
        <w:t>提供针对本项目的服务质量保障方案，如服务人员行为规范、餐厅现场服务规范、餐厅环境管理规范、投诉管理规范等。</w:t>
      </w:r>
    </w:p>
    <w:p w14:paraId="36A1202E" w14:textId="77777777" w:rsidR="0007505F" w:rsidRPr="00C62DEE" w:rsidRDefault="00054375" w:rsidP="00C62DEE">
      <w:pPr>
        <w:tabs>
          <w:tab w:val="left" w:pos="5580"/>
        </w:tabs>
        <w:spacing w:line="360" w:lineRule="auto"/>
        <w:jc w:val="left"/>
        <w:rPr>
          <w:rFonts w:ascii="宋体" w:eastAsia="宋体" w:hAnsi="宋体" w:cs="宋体"/>
          <w:sz w:val="24"/>
          <w:szCs w:val="24"/>
        </w:rPr>
      </w:pPr>
      <w:r w:rsidRPr="00C62DEE">
        <w:rPr>
          <w:rFonts w:ascii="宋体" w:eastAsia="宋体" w:hAnsi="宋体" w:cs="宋体"/>
          <w:sz w:val="24"/>
          <w:szCs w:val="24"/>
        </w:rPr>
        <w:t>5、突发事件及应急预案</w:t>
      </w:r>
    </w:p>
    <w:p w14:paraId="5E5C44A0" w14:textId="77777777" w:rsidR="0007505F" w:rsidRPr="00C62DEE" w:rsidRDefault="00054375" w:rsidP="00C62DEE">
      <w:pPr>
        <w:tabs>
          <w:tab w:val="left" w:pos="5580"/>
        </w:tabs>
        <w:spacing w:line="360" w:lineRule="auto"/>
        <w:ind w:firstLineChars="200" w:firstLine="480"/>
        <w:jc w:val="left"/>
        <w:rPr>
          <w:rFonts w:ascii="宋体" w:eastAsia="宋体" w:hAnsi="宋体" w:cs="宋体"/>
          <w:sz w:val="24"/>
          <w:szCs w:val="24"/>
        </w:rPr>
      </w:pPr>
      <w:r w:rsidRPr="00C62DEE">
        <w:rPr>
          <w:rFonts w:ascii="宋体" w:eastAsia="宋体" w:hAnsi="宋体" w:cs="宋体" w:hint="eastAsia"/>
          <w:sz w:val="24"/>
          <w:szCs w:val="24"/>
        </w:rPr>
        <w:t>提供针对本项目制定的突发事件及应急预案，方案内容应包括但不限于：突发火警、停水、停气、停电、食物中毒、就餐客人意外受伤等。</w:t>
      </w:r>
    </w:p>
    <w:p w14:paraId="14C185A5" w14:textId="77777777" w:rsidR="0007505F" w:rsidRPr="00C62DEE" w:rsidRDefault="00054375" w:rsidP="00C62DEE">
      <w:pPr>
        <w:tabs>
          <w:tab w:val="left" w:pos="5580"/>
        </w:tabs>
        <w:spacing w:line="360" w:lineRule="auto"/>
        <w:jc w:val="left"/>
        <w:rPr>
          <w:rFonts w:ascii="宋体" w:eastAsia="宋体" w:hAnsi="宋体" w:cs="宋体"/>
          <w:sz w:val="24"/>
          <w:szCs w:val="24"/>
        </w:rPr>
      </w:pPr>
      <w:r w:rsidRPr="00C62DEE">
        <w:rPr>
          <w:rFonts w:ascii="宋体" w:eastAsia="宋体" w:hAnsi="宋体" w:cs="宋体"/>
          <w:sz w:val="24"/>
          <w:szCs w:val="24"/>
        </w:rPr>
        <w:t>6</w:t>
      </w:r>
      <w:r w:rsidRPr="00C62DEE">
        <w:rPr>
          <w:rFonts w:ascii="宋体" w:eastAsia="宋体" w:hAnsi="宋体" w:cs="宋体" w:hint="eastAsia"/>
          <w:sz w:val="24"/>
          <w:szCs w:val="24"/>
        </w:rPr>
        <w:t>、人员管理、培训制度</w:t>
      </w:r>
    </w:p>
    <w:p w14:paraId="5F30C469" w14:textId="77777777" w:rsidR="0007505F" w:rsidRPr="00C62DEE" w:rsidRDefault="00054375" w:rsidP="00C62DEE">
      <w:pPr>
        <w:tabs>
          <w:tab w:val="left" w:pos="5580"/>
        </w:tabs>
        <w:spacing w:line="360" w:lineRule="auto"/>
        <w:ind w:firstLineChars="200" w:firstLine="480"/>
        <w:jc w:val="left"/>
        <w:rPr>
          <w:rFonts w:ascii="宋体" w:eastAsia="宋体" w:hAnsi="宋体" w:cs="宋体"/>
          <w:sz w:val="24"/>
          <w:szCs w:val="24"/>
        </w:rPr>
      </w:pPr>
      <w:r w:rsidRPr="00C62DEE">
        <w:rPr>
          <w:rFonts w:ascii="宋体" w:eastAsia="宋体" w:hAnsi="宋体" w:cs="宋体" w:hint="eastAsia"/>
          <w:sz w:val="24"/>
          <w:szCs w:val="24"/>
        </w:rPr>
        <w:t>提供</w:t>
      </w:r>
      <w:r w:rsidRPr="00C62DEE">
        <w:rPr>
          <w:rFonts w:ascii="宋体" w:eastAsia="宋体" w:hAnsi="宋体" w:cs="宋体"/>
          <w:sz w:val="24"/>
          <w:szCs w:val="24"/>
        </w:rPr>
        <w:t>针对本项目制定的人员管理、培训制度，</w:t>
      </w:r>
      <w:r w:rsidRPr="00C62DEE">
        <w:rPr>
          <w:rFonts w:ascii="宋体" w:eastAsia="宋体" w:hAnsi="宋体" w:cs="宋体" w:hint="eastAsia"/>
          <w:sz w:val="24"/>
          <w:szCs w:val="24"/>
        </w:rPr>
        <w:t>包括</w:t>
      </w:r>
      <w:r w:rsidRPr="00C62DEE">
        <w:rPr>
          <w:rFonts w:ascii="宋体" w:eastAsia="宋体" w:hAnsi="宋体" w:cs="宋体"/>
          <w:sz w:val="24"/>
          <w:szCs w:val="24"/>
        </w:rPr>
        <w:t>但不限于</w:t>
      </w:r>
      <w:r w:rsidRPr="00C62DEE">
        <w:rPr>
          <w:rFonts w:ascii="宋体" w:eastAsia="宋体" w:hAnsi="宋体" w:cs="宋体" w:hint="eastAsia"/>
          <w:sz w:val="24"/>
          <w:szCs w:val="24"/>
        </w:rPr>
        <w:t>员工的招募、培训、上岗、培养教育、考核评价、奖惩及落实措施等。</w:t>
      </w:r>
    </w:p>
    <w:p w14:paraId="6CEBD632" w14:textId="77777777" w:rsidR="0007505F" w:rsidRPr="00C62DEE" w:rsidRDefault="00054375" w:rsidP="00C62DEE">
      <w:pPr>
        <w:tabs>
          <w:tab w:val="left" w:pos="5580"/>
        </w:tabs>
        <w:spacing w:line="360" w:lineRule="auto"/>
        <w:jc w:val="left"/>
        <w:rPr>
          <w:rFonts w:ascii="宋体" w:eastAsia="宋体" w:hAnsi="宋体" w:cs="宋体"/>
          <w:sz w:val="24"/>
          <w:szCs w:val="24"/>
        </w:rPr>
      </w:pPr>
      <w:r w:rsidRPr="00C62DEE">
        <w:rPr>
          <w:rFonts w:ascii="宋体" w:eastAsia="宋体" w:hAnsi="宋体" w:cs="宋体"/>
          <w:sz w:val="24"/>
          <w:szCs w:val="24"/>
        </w:rPr>
        <w:t>7、菜谱</w:t>
      </w:r>
    </w:p>
    <w:p w14:paraId="2E852524" w14:textId="77777777" w:rsidR="0007505F" w:rsidRPr="00C62DEE" w:rsidRDefault="00054375" w:rsidP="00C62DEE">
      <w:pPr>
        <w:tabs>
          <w:tab w:val="left" w:pos="5580"/>
        </w:tabs>
        <w:spacing w:line="360" w:lineRule="auto"/>
        <w:ind w:firstLineChars="200" w:firstLine="480"/>
        <w:jc w:val="left"/>
        <w:rPr>
          <w:rFonts w:ascii="宋体" w:eastAsia="宋体" w:hAnsi="宋体" w:cs="宋体"/>
          <w:sz w:val="24"/>
          <w:szCs w:val="24"/>
        </w:rPr>
      </w:pPr>
      <w:r w:rsidRPr="00C62DEE">
        <w:rPr>
          <w:rFonts w:ascii="宋体" w:eastAsia="宋体" w:hAnsi="宋体" w:cs="宋体" w:hint="eastAsia"/>
          <w:sz w:val="24"/>
          <w:szCs w:val="24"/>
        </w:rPr>
        <w:t>提供春、夏、秋、冬季各一周的每日三餐菜谱及设计思路，以及特殊情况下的调整方案。</w:t>
      </w:r>
    </w:p>
    <w:p w14:paraId="44EE9BFC" w14:textId="77777777" w:rsidR="0007505F" w:rsidRPr="00C62DEE" w:rsidRDefault="00054375" w:rsidP="00C62DEE">
      <w:pPr>
        <w:tabs>
          <w:tab w:val="left" w:pos="5580"/>
        </w:tabs>
        <w:spacing w:line="360" w:lineRule="auto"/>
        <w:jc w:val="left"/>
        <w:rPr>
          <w:rFonts w:ascii="宋体" w:eastAsia="宋体" w:hAnsi="宋体" w:cs="宋体"/>
          <w:sz w:val="24"/>
          <w:szCs w:val="24"/>
        </w:rPr>
      </w:pPr>
      <w:r w:rsidRPr="00C62DEE">
        <w:rPr>
          <w:rFonts w:ascii="宋体" w:eastAsia="宋体" w:hAnsi="宋体" w:cs="宋体"/>
          <w:sz w:val="24"/>
          <w:szCs w:val="24"/>
        </w:rPr>
        <w:t>8</w:t>
      </w:r>
      <w:r w:rsidRPr="00C62DEE">
        <w:rPr>
          <w:rFonts w:ascii="宋体" w:eastAsia="宋体" w:hAnsi="宋体" w:cs="宋体" w:hint="eastAsia"/>
          <w:sz w:val="24"/>
          <w:szCs w:val="24"/>
        </w:rPr>
        <w:t>、增值服务</w:t>
      </w:r>
    </w:p>
    <w:p w14:paraId="10E2FE72" w14:textId="77777777" w:rsidR="0007505F" w:rsidRPr="00C62DEE" w:rsidRDefault="00054375" w:rsidP="00C62DEE">
      <w:pPr>
        <w:tabs>
          <w:tab w:val="left" w:pos="5580"/>
        </w:tabs>
        <w:spacing w:line="360" w:lineRule="auto"/>
        <w:ind w:firstLineChars="200" w:firstLine="480"/>
        <w:jc w:val="left"/>
        <w:rPr>
          <w:rFonts w:ascii="宋体" w:eastAsia="宋体" w:hAnsi="宋体" w:cs="宋体"/>
          <w:sz w:val="24"/>
          <w:szCs w:val="24"/>
        </w:rPr>
      </w:pPr>
      <w:r w:rsidRPr="00C62DEE">
        <w:rPr>
          <w:rFonts w:ascii="宋体" w:eastAsia="宋体" w:hAnsi="宋体" w:cs="宋体" w:hint="eastAsia"/>
          <w:sz w:val="24"/>
          <w:szCs w:val="24"/>
        </w:rPr>
        <w:t>结合本项目特点拟开展的增值服务项目</w:t>
      </w:r>
      <w:r w:rsidRPr="00C62DEE">
        <w:rPr>
          <w:rFonts w:ascii="宋体" w:eastAsia="宋体" w:hAnsi="宋体" w:cs="宋体"/>
          <w:sz w:val="24"/>
          <w:szCs w:val="24"/>
        </w:rPr>
        <w:br w:type="page"/>
      </w:r>
    </w:p>
    <w:p w14:paraId="6F482477" w14:textId="375A92DA" w:rsidR="0007505F" w:rsidRDefault="00054375" w:rsidP="00A00A23">
      <w:pPr>
        <w:snapToGrid w:val="0"/>
        <w:spacing w:line="360" w:lineRule="auto"/>
        <w:jc w:val="center"/>
        <w:outlineLvl w:val="0"/>
        <w:rPr>
          <w:rFonts w:ascii="宋体" w:eastAsia="宋体" w:hAnsi="宋体" w:cs="Times New Roman"/>
          <w:b/>
          <w:bCs/>
          <w:kern w:val="0"/>
          <w:sz w:val="24"/>
          <w:szCs w:val="24"/>
        </w:rPr>
      </w:pPr>
      <w:r>
        <w:rPr>
          <w:rFonts w:ascii="宋体" w:eastAsia="宋体" w:hAnsi="宋体" w:cs="Times New Roman" w:hint="eastAsia"/>
          <w:b/>
          <w:bCs/>
          <w:kern w:val="0"/>
          <w:sz w:val="24"/>
          <w:szCs w:val="24"/>
        </w:rPr>
        <w:lastRenderedPageBreak/>
        <w:t>附件</w:t>
      </w:r>
      <w:r>
        <w:rPr>
          <w:rFonts w:ascii="宋体" w:eastAsia="宋体" w:hAnsi="宋体" w:cs="Times New Roman"/>
          <w:b/>
          <w:bCs/>
          <w:kern w:val="0"/>
          <w:sz w:val="24"/>
          <w:szCs w:val="24"/>
        </w:rPr>
        <w:t>1</w:t>
      </w:r>
      <w:r w:rsidR="00A00A23">
        <w:rPr>
          <w:rFonts w:ascii="宋体" w:eastAsia="宋体" w:hAnsi="宋体" w:cs="Times New Roman" w:hint="eastAsia"/>
          <w:b/>
          <w:bCs/>
          <w:kern w:val="0"/>
          <w:sz w:val="24"/>
          <w:szCs w:val="24"/>
        </w:rPr>
        <w:t>2</w:t>
      </w:r>
      <w:r>
        <w:rPr>
          <w:rFonts w:ascii="宋体" w:eastAsia="宋体" w:hAnsi="宋体" w:cs="Times New Roman"/>
          <w:b/>
          <w:bCs/>
          <w:kern w:val="0"/>
          <w:sz w:val="24"/>
          <w:szCs w:val="24"/>
        </w:rPr>
        <w:t xml:space="preserve">  </w:t>
      </w:r>
      <w:r>
        <w:rPr>
          <w:rFonts w:ascii="宋体" w:eastAsia="宋体" w:hAnsi="宋体" w:cs="Times New Roman" w:hint="eastAsia"/>
          <w:b/>
          <w:bCs/>
          <w:kern w:val="0"/>
          <w:sz w:val="24"/>
          <w:szCs w:val="24"/>
        </w:rPr>
        <w:t>管理费报价单</w:t>
      </w:r>
    </w:p>
    <w:p w14:paraId="3DABED41" w14:textId="4B9BB87D" w:rsidR="0007505F" w:rsidRDefault="00054375" w:rsidP="00486B3A">
      <w:pPr>
        <w:tabs>
          <w:tab w:val="left" w:pos="1800"/>
          <w:tab w:val="left" w:pos="7530"/>
        </w:tabs>
        <w:spacing w:line="360" w:lineRule="auto"/>
        <w:ind w:left="420"/>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 xml:space="preserve">采购编号：                            </w:t>
      </w:r>
      <w:r w:rsidR="00486B3A">
        <w:rPr>
          <w:rFonts w:ascii="宋体" w:eastAsia="宋体" w:hAnsi="宋体" w:cs="宋体"/>
          <w:sz w:val="24"/>
          <w:szCs w:val="24"/>
        </w:rPr>
        <w:tab/>
      </w:r>
    </w:p>
    <w:p w14:paraId="07B9B28E" w14:textId="77777777" w:rsidR="0007505F" w:rsidRDefault="00054375">
      <w:pPr>
        <w:tabs>
          <w:tab w:val="left" w:pos="1800"/>
          <w:tab w:val="left" w:pos="5580"/>
        </w:tabs>
        <w:spacing w:line="360" w:lineRule="auto"/>
        <w:ind w:left="420"/>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 xml:space="preserve"> 项目名称：　                              </w:t>
      </w:r>
      <w:r>
        <w:rPr>
          <w:rFonts w:ascii="宋体" w:eastAsia="宋体" w:hAnsi="宋体" w:cs="宋体"/>
          <w:sz w:val="24"/>
          <w:szCs w:val="24"/>
        </w:rPr>
        <w:t>单位：人民币</w:t>
      </w:r>
      <w:r>
        <w:rPr>
          <w:rFonts w:ascii="宋体" w:eastAsia="宋体" w:hAnsi="宋体" w:cs="宋体" w:hint="eastAsia"/>
          <w:sz w:val="24"/>
          <w:szCs w:val="24"/>
        </w:rPr>
        <w:t>万</w:t>
      </w:r>
      <w:r>
        <w:rPr>
          <w:rFonts w:ascii="宋体" w:eastAsia="宋体" w:hAnsi="宋体" w:cs="宋体"/>
          <w:sz w:val="24"/>
          <w:szCs w:val="24"/>
        </w:rPr>
        <w:t>元</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38"/>
        <w:gridCol w:w="2410"/>
        <w:gridCol w:w="1843"/>
      </w:tblGrid>
      <w:tr w:rsidR="0007505F" w14:paraId="1E2A1B8A" w14:textId="77777777">
        <w:trPr>
          <w:cantSplit/>
          <w:trHeight w:val="1512"/>
        </w:trPr>
        <w:tc>
          <w:tcPr>
            <w:tcW w:w="1260" w:type="dxa"/>
            <w:vAlign w:val="center"/>
          </w:tcPr>
          <w:p w14:paraId="7A03A030" w14:textId="77777777" w:rsidR="0007505F" w:rsidRDefault="00054375">
            <w:pPr>
              <w:spacing w:line="360" w:lineRule="auto"/>
              <w:jc w:val="center"/>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包号</w:t>
            </w:r>
          </w:p>
        </w:tc>
        <w:tc>
          <w:tcPr>
            <w:tcW w:w="3238" w:type="dxa"/>
            <w:vAlign w:val="center"/>
          </w:tcPr>
          <w:p w14:paraId="782550E3" w14:textId="77777777" w:rsidR="0007505F" w:rsidRDefault="00054375">
            <w:pPr>
              <w:spacing w:line="360" w:lineRule="auto"/>
              <w:jc w:val="center"/>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管理费（</w:t>
            </w:r>
            <w:r>
              <w:rPr>
                <w:rFonts w:ascii="宋体" w:eastAsia="宋体" w:hAnsi="宋体" w:cs="Times New Roman" w:hint="eastAsia"/>
                <w:b/>
                <w:bCs/>
                <w:kern w:val="0"/>
                <w:sz w:val="24"/>
                <w:szCs w:val="24"/>
                <w:lang w:val="zh-CN"/>
              </w:rPr>
              <w:t>比例)</w:t>
            </w:r>
          </w:p>
        </w:tc>
        <w:tc>
          <w:tcPr>
            <w:tcW w:w="2410" w:type="dxa"/>
            <w:vAlign w:val="center"/>
          </w:tcPr>
          <w:p w14:paraId="4A9D139E" w14:textId="77777777" w:rsidR="0007505F" w:rsidRDefault="00054375">
            <w:pPr>
              <w:spacing w:line="360" w:lineRule="auto"/>
              <w:jc w:val="center"/>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遴选保证金</w:t>
            </w:r>
          </w:p>
        </w:tc>
        <w:tc>
          <w:tcPr>
            <w:tcW w:w="1843" w:type="dxa"/>
            <w:vAlign w:val="center"/>
          </w:tcPr>
          <w:p w14:paraId="070677AF" w14:textId="77777777" w:rsidR="0007505F" w:rsidRDefault="00054375">
            <w:pPr>
              <w:spacing w:line="360" w:lineRule="auto"/>
              <w:jc w:val="center"/>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备注</w:t>
            </w:r>
          </w:p>
        </w:tc>
      </w:tr>
      <w:tr w:rsidR="0007505F" w14:paraId="0AECEFAB" w14:textId="77777777">
        <w:trPr>
          <w:cantSplit/>
          <w:trHeight w:val="1512"/>
        </w:trPr>
        <w:tc>
          <w:tcPr>
            <w:tcW w:w="1260" w:type="dxa"/>
            <w:vAlign w:val="center"/>
          </w:tcPr>
          <w:p w14:paraId="506F41FE" w14:textId="77777777" w:rsidR="0007505F" w:rsidRDefault="0007505F">
            <w:pPr>
              <w:spacing w:line="360" w:lineRule="auto"/>
              <w:rPr>
                <w:rFonts w:ascii="宋体" w:eastAsia="宋体" w:hAnsi="宋体" w:cs="Times New Roman"/>
                <w:kern w:val="0"/>
                <w:sz w:val="24"/>
                <w:szCs w:val="24"/>
                <w:lang w:val="zh-CN"/>
              </w:rPr>
            </w:pPr>
          </w:p>
        </w:tc>
        <w:tc>
          <w:tcPr>
            <w:tcW w:w="3238" w:type="dxa"/>
            <w:vAlign w:val="center"/>
          </w:tcPr>
          <w:p w14:paraId="57438457" w14:textId="77777777" w:rsidR="0007505F" w:rsidRDefault="0007505F">
            <w:pPr>
              <w:spacing w:line="360" w:lineRule="auto"/>
              <w:jc w:val="center"/>
              <w:rPr>
                <w:rFonts w:ascii="宋体" w:eastAsia="宋体" w:hAnsi="宋体" w:cs="Times New Roman"/>
                <w:kern w:val="0"/>
                <w:sz w:val="24"/>
                <w:szCs w:val="24"/>
                <w:lang w:val="zh-CN"/>
              </w:rPr>
            </w:pPr>
          </w:p>
        </w:tc>
        <w:tc>
          <w:tcPr>
            <w:tcW w:w="2410" w:type="dxa"/>
            <w:vAlign w:val="center"/>
          </w:tcPr>
          <w:p w14:paraId="5438D9FE" w14:textId="77777777" w:rsidR="0007505F" w:rsidRDefault="0007505F">
            <w:pPr>
              <w:spacing w:line="360" w:lineRule="auto"/>
              <w:jc w:val="center"/>
              <w:rPr>
                <w:rFonts w:ascii="宋体" w:eastAsia="宋体" w:hAnsi="宋体" w:cs="Times New Roman"/>
                <w:kern w:val="0"/>
                <w:sz w:val="24"/>
                <w:szCs w:val="24"/>
                <w:lang w:val="zh-CN"/>
              </w:rPr>
            </w:pPr>
          </w:p>
        </w:tc>
        <w:tc>
          <w:tcPr>
            <w:tcW w:w="1843" w:type="dxa"/>
            <w:vAlign w:val="center"/>
          </w:tcPr>
          <w:p w14:paraId="240FBDB1" w14:textId="77777777" w:rsidR="0007505F" w:rsidRDefault="0007505F">
            <w:pPr>
              <w:spacing w:line="360" w:lineRule="auto"/>
              <w:jc w:val="center"/>
              <w:rPr>
                <w:rFonts w:ascii="宋体" w:eastAsia="宋体" w:hAnsi="宋体" w:cs="Times New Roman"/>
                <w:kern w:val="0"/>
                <w:sz w:val="24"/>
                <w:szCs w:val="24"/>
                <w:lang w:val="zh-CN"/>
              </w:rPr>
            </w:pPr>
          </w:p>
        </w:tc>
      </w:tr>
    </w:tbl>
    <w:p w14:paraId="3EB327B9" w14:textId="77777777" w:rsidR="0007505F" w:rsidRDefault="0007505F">
      <w:pPr>
        <w:tabs>
          <w:tab w:val="left" w:pos="5580"/>
        </w:tabs>
        <w:spacing w:line="360" w:lineRule="auto"/>
        <w:ind w:left="840"/>
        <w:rPr>
          <w:rFonts w:ascii="宋体" w:eastAsia="宋体" w:hAnsi="宋体" w:cs="Times New Roman"/>
          <w:kern w:val="0"/>
          <w:sz w:val="24"/>
          <w:szCs w:val="24"/>
          <w:u w:val="single"/>
          <w:lang w:val="zh-CN"/>
        </w:rPr>
      </w:pPr>
    </w:p>
    <w:p w14:paraId="7A07AB50" w14:textId="77777777" w:rsidR="0007505F" w:rsidRDefault="00054375">
      <w:pPr>
        <w:tabs>
          <w:tab w:val="left" w:pos="5580"/>
        </w:tabs>
        <w:spacing w:line="360" w:lineRule="auto"/>
        <w:ind w:left="420"/>
        <w:rPr>
          <w:rFonts w:ascii="宋体" w:eastAsia="宋体" w:hAnsi="宋体" w:cs="Times New Roman"/>
          <w:kern w:val="0"/>
          <w:sz w:val="24"/>
          <w:szCs w:val="24"/>
          <w:u w:val="single"/>
          <w:lang w:val="zh-CN"/>
        </w:rPr>
      </w:pPr>
      <w:r>
        <w:rPr>
          <w:rFonts w:ascii="宋体" w:eastAsia="宋体" w:hAnsi="宋体" w:cs="Times New Roman" w:hint="eastAsia"/>
          <w:kern w:val="0"/>
          <w:sz w:val="24"/>
          <w:szCs w:val="24"/>
          <w:lang w:val="zh-CN"/>
        </w:rPr>
        <w:t>3</w:t>
      </w:r>
      <w:r>
        <w:rPr>
          <w:rFonts w:ascii="宋体" w:eastAsia="宋体" w:hAnsi="宋体" w:cs="Times New Roman"/>
          <w:kern w:val="0"/>
          <w:sz w:val="24"/>
          <w:szCs w:val="24"/>
          <w:lang w:val="zh-CN"/>
        </w:rPr>
        <w:t>.</w:t>
      </w:r>
      <w:r>
        <w:rPr>
          <w:rFonts w:ascii="宋体" w:eastAsia="宋体" w:hAnsi="宋体" w:cs="Times New Roman" w:hint="eastAsia"/>
          <w:kern w:val="0"/>
          <w:sz w:val="24"/>
          <w:szCs w:val="24"/>
          <w:lang w:val="zh-CN"/>
        </w:rPr>
        <w:t>投标人名称（盖章）：</w:t>
      </w:r>
      <w:r>
        <w:rPr>
          <w:rFonts w:ascii="宋体" w:eastAsia="宋体" w:hAnsi="宋体" w:cs="Times New Roman" w:hint="eastAsia"/>
          <w:kern w:val="0"/>
          <w:sz w:val="24"/>
          <w:szCs w:val="24"/>
          <w:u w:val="single"/>
          <w:lang w:val="zh-CN"/>
        </w:rPr>
        <w:t xml:space="preserve">                       </w:t>
      </w:r>
    </w:p>
    <w:p w14:paraId="1344045E" w14:textId="77777777" w:rsidR="0007505F" w:rsidRDefault="00054375">
      <w:pPr>
        <w:tabs>
          <w:tab w:val="left" w:pos="5580"/>
        </w:tabs>
        <w:spacing w:line="360" w:lineRule="auto"/>
        <w:ind w:left="420"/>
        <w:rPr>
          <w:rFonts w:ascii="宋体" w:eastAsia="宋体" w:hAnsi="宋体" w:cs="Times New Roman"/>
          <w:kern w:val="0"/>
          <w:sz w:val="24"/>
          <w:szCs w:val="24"/>
          <w:u w:val="single"/>
          <w:lang w:val="zh-CN"/>
        </w:rPr>
      </w:pPr>
      <w:r>
        <w:rPr>
          <w:rFonts w:ascii="宋体" w:eastAsia="宋体" w:hAnsi="宋体" w:cs="Times New Roman" w:hint="eastAsia"/>
          <w:kern w:val="0"/>
          <w:sz w:val="24"/>
          <w:szCs w:val="24"/>
          <w:lang w:val="zh-CN"/>
        </w:rPr>
        <w:t>4投标人授权代表(签字):</w:t>
      </w:r>
      <w:r>
        <w:rPr>
          <w:rFonts w:ascii="宋体" w:eastAsia="宋体" w:hAnsi="宋体" w:cs="Times New Roman"/>
          <w:kern w:val="0"/>
          <w:sz w:val="24"/>
          <w:szCs w:val="24"/>
          <w:u w:val="single"/>
          <w:lang w:val="zh-CN"/>
        </w:rPr>
        <w:tab/>
      </w:r>
    </w:p>
    <w:p w14:paraId="336837A2" w14:textId="77777777" w:rsidR="0007505F" w:rsidRDefault="00054375">
      <w:pPr>
        <w:tabs>
          <w:tab w:val="left" w:pos="4740"/>
        </w:tabs>
        <w:spacing w:line="360" w:lineRule="auto"/>
        <w:ind w:left="42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5</w:t>
      </w:r>
      <w:r>
        <w:rPr>
          <w:rFonts w:ascii="宋体" w:eastAsia="宋体" w:hAnsi="宋体" w:cs="Times New Roman"/>
          <w:kern w:val="0"/>
          <w:sz w:val="24"/>
          <w:szCs w:val="24"/>
          <w:lang w:val="zh-CN"/>
        </w:rPr>
        <w:t>.</w:t>
      </w:r>
      <w:r>
        <w:rPr>
          <w:rFonts w:ascii="宋体" w:eastAsia="宋体" w:hAnsi="宋体" w:cs="Times New Roman" w:hint="eastAsia"/>
          <w:kern w:val="0"/>
          <w:sz w:val="24"/>
          <w:szCs w:val="24"/>
          <w:lang w:val="zh-CN"/>
        </w:rPr>
        <w:t>日   期：</w:t>
      </w:r>
      <w:r>
        <w:rPr>
          <w:rFonts w:ascii="宋体" w:eastAsia="宋体" w:hAnsi="宋体" w:cs="Times New Roman" w:hint="eastAsia"/>
          <w:kern w:val="0"/>
          <w:sz w:val="24"/>
          <w:szCs w:val="24"/>
          <w:u w:val="single"/>
          <w:lang w:val="zh-CN"/>
        </w:rPr>
        <w:t xml:space="preserve">                       </w:t>
      </w:r>
    </w:p>
    <w:p w14:paraId="402AFF25" w14:textId="6563F3C4" w:rsidR="0007505F" w:rsidRDefault="00054375">
      <w:pPr>
        <w:tabs>
          <w:tab w:val="left" w:pos="5580"/>
        </w:tabs>
        <w:spacing w:line="360" w:lineRule="auto"/>
        <w:ind w:left="420"/>
        <w:jc w:val="left"/>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注：0</w:t>
      </w:r>
      <w:r>
        <w:rPr>
          <w:rFonts w:ascii="宋体" w:eastAsia="宋体" w:hAnsi="宋体" w:cs="Times New Roman"/>
          <w:kern w:val="0"/>
          <w:sz w:val="24"/>
          <w:szCs w:val="24"/>
          <w:lang w:val="zh-CN"/>
        </w:rPr>
        <w:t>1</w:t>
      </w:r>
      <w:r>
        <w:rPr>
          <w:rFonts w:ascii="宋体" w:eastAsia="宋体" w:hAnsi="宋体" w:cs="Times New Roman" w:hint="eastAsia"/>
          <w:kern w:val="0"/>
          <w:sz w:val="24"/>
          <w:szCs w:val="24"/>
          <w:lang w:val="zh-CN"/>
        </w:rPr>
        <w:t>包、0</w:t>
      </w:r>
      <w:r>
        <w:rPr>
          <w:rFonts w:ascii="宋体" w:eastAsia="宋体" w:hAnsi="宋体" w:cs="Times New Roman"/>
          <w:kern w:val="0"/>
          <w:sz w:val="24"/>
          <w:szCs w:val="24"/>
          <w:lang w:val="zh-CN"/>
        </w:rPr>
        <w:t>2</w:t>
      </w:r>
      <w:r>
        <w:rPr>
          <w:rFonts w:ascii="宋体" w:eastAsia="宋体" w:hAnsi="宋体" w:cs="Times New Roman" w:hint="eastAsia"/>
          <w:kern w:val="0"/>
          <w:sz w:val="24"/>
          <w:szCs w:val="24"/>
          <w:lang w:val="zh-CN"/>
        </w:rPr>
        <w:t>包 管理费需在营业额的3%-</w:t>
      </w:r>
      <w:r>
        <w:rPr>
          <w:rFonts w:ascii="宋体" w:eastAsia="宋体" w:hAnsi="宋体" w:cs="Times New Roman"/>
          <w:kern w:val="0"/>
          <w:sz w:val="24"/>
          <w:szCs w:val="24"/>
          <w:lang w:val="zh-CN"/>
        </w:rPr>
        <w:t>6</w:t>
      </w:r>
      <w:r>
        <w:rPr>
          <w:rFonts w:ascii="宋体" w:eastAsia="宋体" w:hAnsi="宋体" w:cs="Times New Roman" w:hint="eastAsia"/>
          <w:kern w:val="0"/>
          <w:sz w:val="24"/>
          <w:szCs w:val="24"/>
          <w:lang w:val="zh-CN"/>
        </w:rPr>
        <w:t>%区间范围内报价</w:t>
      </w:r>
      <w:r w:rsidR="002E5884">
        <w:rPr>
          <w:rFonts w:ascii="宋体" w:eastAsia="宋体" w:hAnsi="宋体" w:cs="Times New Roman" w:hint="eastAsia"/>
          <w:kern w:val="0"/>
          <w:sz w:val="24"/>
          <w:szCs w:val="24"/>
          <w:lang w:val="zh-CN"/>
        </w:rPr>
        <w:t>，不在此区间属于无效报价。</w:t>
      </w:r>
    </w:p>
    <w:p w14:paraId="4C8AF83F" w14:textId="77777777" w:rsidR="0007505F" w:rsidRDefault="00054375">
      <w:pPr>
        <w:tabs>
          <w:tab w:val="left" w:pos="5580"/>
        </w:tabs>
        <w:spacing w:line="360" w:lineRule="auto"/>
        <w:ind w:left="420"/>
        <w:jc w:val="left"/>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此表需单独密封与响应文件同时提交</w:t>
      </w:r>
    </w:p>
    <w:p w14:paraId="0A625F82" w14:textId="77777777" w:rsidR="0007505F" w:rsidRDefault="0007505F">
      <w:pPr>
        <w:tabs>
          <w:tab w:val="left" w:pos="5580"/>
        </w:tabs>
        <w:spacing w:before="120" w:line="440" w:lineRule="exact"/>
        <w:ind w:firstLineChars="200" w:firstLine="482"/>
        <w:jc w:val="center"/>
        <w:rPr>
          <w:rFonts w:ascii="宋体" w:eastAsia="宋体" w:hAnsi="宋体" w:cs="宋体"/>
          <w:b/>
          <w:sz w:val="24"/>
          <w:szCs w:val="24"/>
        </w:rPr>
      </w:pPr>
    </w:p>
    <w:p w14:paraId="7AF6B0CD" w14:textId="77777777" w:rsidR="0007505F" w:rsidRDefault="0007505F"/>
    <w:sectPr w:rsidR="0007505F">
      <w:pgSz w:w="11906" w:h="16838"/>
      <w:pgMar w:top="1134"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5D694" w14:textId="77777777" w:rsidR="00B46DD0" w:rsidRDefault="00B46DD0">
      <w:r>
        <w:separator/>
      </w:r>
    </w:p>
  </w:endnote>
  <w:endnote w:type="continuationSeparator" w:id="0">
    <w:p w14:paraId="6CB59DFD" w14:textId="77777777" w:rsidR="00B46DD0" w:rsidRDefault="00B4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58EBE" w14:textId="77777777" w:rsidR="007E2D66" w:rsidRDefault="007E2D66">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C4D5" w14:textId="77777777" w:rsidR="007E2D66" w:rsidRDefault="007E2D66">
    <w:pPr>
      <w:pStyle w:val="af6"/>
      <w:jc w:val="center"/>
    </w:pPr>
    <w:r>
      <w:fldChar w:fldCharType="begin"/>
    </w:r>
    <w:r>
      <w:instrText>PAGE   \* MERGEFORMAT</w:instrText>
    </w:r>
    <w:r>
      <w:fldChar w:fldCharType="separate"/>
    </w:r>
    <w:r w:rsidRPr="00A00A23">
      <w:rPr>
        <w:noProof/>
        <w:lang w:val="zh-CN"/>
      </w:rPr>
      <w:t>17</w:t>
    </w:r>
    <w:r>
      <w:rPr>
        <w:lang w:val="zh-CN"/>
      </w:rPr>
      <w:fldChar w:fldCharType="end"/>
    </w:r>
  </w:p>
  <w:p w14:paraId="20610356" w14:textId="77777777" w:rsidR="007E2D66" w:rsidRDefault="007E2D66">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6E03C" w14:textId="77777777" w:rsidR="007E2D66" w:rsidRDefault="007E2D66">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AFDA3" w14:textId="77777777" w:rsidR="007E2D66" w:rsidRDefault="007E2D66">
    <w:pPr>
      <w:pStyle w:val="af6"/>
      <w:framePr w:wrap="around" w:vAnchor="text" w:hAnchor="margin" w:xAlign="center" w:y="1"/>
      <w:rPr>
        <w:rStyle w:val="aff6"/>
      </w:rPr>
    </w:pPr>
    <w:r>
      <w:fldChar w:fldCharType="begin"/>
    </w:r>
    <w:r>
      <w:rPr>
        <w:rStyle w:val="aff6"/>
      </w:rPr>
      <w:instrText xml:space="preserve">PAGE  </w:instrText>
    </w:r>
    <w:r>
      <w:fldChar w:fldCharType="end"/>
    </w:r>
  </w:p>
  <w:p w14:paraId="14E0FB62" w14:textId="77777777" w:rsidR="007E2D66" w:rsidRDefault="007E2D66">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2EBBC" w14:textId="77777777" w:rsidR="007E2D66" w:rsidRDefault="007E2D66">
    <w:pPr>
      <w:pStyle w:val="af6"/>
      <w:framePr w:wrap="around" w:vAnchor="text" w:hAnchor="margin" w:xAlign="center" w:y="1"/>
      <w:rPr>
        <w:rStyle w:val="aff6"/>
      </w:rPr>
    </w:pPr>
    <w:r>
      <w:fldChar w:fldCharType="begin"/>
    </w:r>
    <w:r>
      <w:rPr>
        <w:rStyle w:val="aff6"/>
      </w:rPr>
      <w:instrText xml:space="preserve">PAGE  </w:instrText>
    </w:r>
    <w:r>
      <w:fldChar w:fldCharType="separate"/>
    </w:r>
    <w:r>
      <w:rPr>
        <w:rStyle w:val="aff6"/>
        <w:noProof/>
      </w:rPr>
      <w:t>20</w:t>
    </w:r>
    <w:r>
      <w:fldChar w:fldCharType="end"/>
    </w:r>
  </w:p>
  <w:p w14:paraId="648A55A0" w14:textId="77777777" w:rsidR="007E2D66" w:rsidRDefault="007E2D6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E9266" w14:textId="77777777" w:rsidR="00B46DD0" w:rsidRDefault="00B46DD0">
      <w:r>
        <w:separator/>
      </w:r>
    </w:p>
  </w:footnote>
  <w:footnote w:type="continuationSeparator" w:id="0">
    <w:p w14:paraId="0D4DE4B4" w14:textId="77777777" w:rsidR="00B46DD0" w:rsidRDefault="00B46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FB06B" w14:textId="77777777" w:rsidR="007E2D66" w:rsidRDefault="007E2D66">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47140" w14:textId="77777777" w:rsidR="007E2D66" w:rsidRDefault="007E2D66">
    <w:pPr>
      <w:pStyle w:val="af8"/>
      <w:jc w:val="right"/>
    </w:pPr>
    <w:r>
      <w:rPr>
        <w:rFonts w:hint="eastAsia"/>
      </w:rPr>
      <w:t>遴选</w:t>
    </w:r>
    <w:r>
      <w:t>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06916" w14:textId="77777777" w:rsidR="007E2D66" w:rsidRDefault="007E2D66">
    <w:pPr>
      <w:pStyle w:val="af8"/>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3F12" w14:textId="77777777" w:rsidR="007E2D66" w:rsidRDefault="007E2D66">
    <w:pPr>
      <w:pStyle w:val="af8"/>
      <w:jc w:val="right"/>
    </w:pPr>
    <w:r>
      <w:rPr>
        <w:rFonts w:hint="eastAsia"/>
      </w:rPr>
      <w:t>遴选</w:t>
    </w:r>
    <w:r>
      <w:t>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2B9A1C"/>
    <w:multiLevelType w:val="singleLevel"/>
    <w:tmpl w:val="972B9A1C"/>
    <w:lvl w:ilvl="0">
      <w:start w:val="2"/>
      <w:numFmt w:val="chineseCounting"/>
      <w:suff w:val="space"/>
      <w:lvlText w:val="第%1条"/>
      <w:lvlJc w:val="left"/>
      <w:rPr>
        <w:rFonts w:hint="eastAsia"/>
      </w:rPr>
    </w:lvl>
  </w:abstractNum>
  <w:abstractNum w:abstractNumId="1" w15:restartNumberingAfterBreak="0">
    <w:nsid w:val="00000007"/>
    <w:multiLevelType w:val="multilevel"/>
    <w:tmpl w:val="00000007"/>
    <w:lvl w:ilvl="0">
      <w:start w:val="1"/>
      <w:numFmt w:val="decimal"/>
      <w:lvlText w:val="8.%1"/>
      <w:lvlJc w:val="left"/>
      <w:pPr>
        <w:tabs>
          <w:tab w:val="left" w:pos="567"/>
        </w:tabs>
        <w:ind w:left="567" w:hanging="567"/>
      </w:pPr>
      <w:rPr>
        <w:rFonts w:ascii="宋体"/>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E"/>
    <w:multiLevelType w:val="multilevel"/>
    <w:tmpl w:val="0000000E"/>
    <w:lvl w:ilvl="0">
      <w:start w:val="1"/>
      <w:numFmt w:val="decimal"/>
      <w:lvlText w:val="9.%1"/>
      <w:lvlJc w:val="left"/>
      <w:pPr>
        <w:tabs>
          <w:tab w:val="left" w:pos="567"/>
        </w:tabs>
        <w:ind w:left="567" w:hanging="567"/>
      </w:pPr>
      <w:rPr>
        <w:rFonts w:ascii="宋体"/>
        <w:b w:val="0"/>
        <w:bCs w:val="0"/>
        <w:i w:val="0"/>
        <w:iCs w:val="0"/>
        <w:sz w:val="24"/>
        <w:szCs w:val="24"/>
      </w:rPr>
    </w:lvl>
    <w:lvl w:ilvl="1">
      <w:start w:val="1"/>
      <w:numFmt w:val="decimal"/>
      <w:lvlText w:val="(%2)"/>
      <w:lvlJc w:val="left"/>
      <w:pPr>
        <w:tabs>
          <w:tab w:val="left" w:pos="1049"/>
        </w:tabs>
        <w:ind w:left="1049" w:hanging="482"/>
      </w:pPr>
      <w:rPr>
        <w:rFonts w:ascii="Arial" w:hAnsi="Arial" w:cs="Arial" w:hint="default"/>
        <w:b w:val="0"/>
        <w:bCs w:val="0"/>
        <w:i w:val="0"/>
        <w:iCs w:val="0"/>
        <w:sz w:val="24"/>
        <w:szCs w:val="24"/>
      </w:rPr>
    </w:lvl>
    <w:lvl w:ilvl="2">
      <w:start w:val="1"/>
      <w:numFmt w:val="decimal"/>
      <w:lvlText w:val="（%3）"/>
      <w:lvlJc w:val="left"/>
      <w:pPr>
        <w:tabs>
          <w:tab w:val="left" w:pos="1560"/>
        </w:tabs>
        <w:ind w:left="1560" w:hanging="7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2"/>
    <w:multiLevelType w:val="singleLevel"/>
    <w:tmpl w:val="00000012"/>
    <w:lvl w:ilvl="0">
      <w:start w:val="1"/>
      <w:numFmt w:val="decimal"/>
      <w:pStyle w:val="a"/>
      <w:lvlText w:val="%1."/>
      <w:lvlJc w:val="left"/>
      <w:pPr>
        <w:tabs>
          <w:tab w:val="left" w:pos="964"/>
        </w:tabs>
        <w:ind w:left="964" w:hanging="482"/>
      </w:pPr>
      <w:rPr>
        <w:rFonts w:ascii="Arial" w:hAnsi="Arial" w:cs="Arial" w:hint="default"/>
        <w:b w:val="0"/>
        <w:bCs w:val="0"/>
        <w:i w:val="0"/>
        <w:iCs w:val="0"/>
        <w:sz w:val="24"/>
        <w:szCs w:val="24"/>
      </w:rPr>
    </w:lvl>
  </w:abstractNum>
  <w:abstractNum w:abstractNumId="4" w15:restartNumberingAfterBreak="0">
    <w:nsid w:val="00000022"/>
    <w:multiLevelType w:val="multilevel"/>
    <w:tmpl w:val="00000022"/>
    <w:lvl w:ilvl="0">
      <w:start w:val="1"/>
      <w:numFmt w:val="decimal"/>
      <w:lvlText w:val="%1)"/>
      <w:lvlJc w:val="left"/>
      <w:pPr>
        <w:tabs>
          <w:tab w:val="left" w:pos="1680"/>
        </w:tabs>
        <w:ind w:left="1680" w:hanging="420"/>
      </w:pPr>
    </w:lvl>
    <w:lvl w:ilvl="1">
      <w:start w:val="1"/>
      <w:numFmt w:val="decimal"/>
      <w:lvlText w:val="%2、"/>
      <w:lvlJc w:val="left"/>
      <w:pPr>
        <w:tabs>
          <w:tab w:val="left" w:pos="780"/>
        </w:tabs>
        <w:ind w:left="780" w:hanging="360"/>
      </w:pPr>
    </w:lvl>
    <w:lvl w:ilvl="2">
      <w:start w:val="1"/>
      <w:numFmt w:val="decimal"/>
      <w:lvlText w:val="%3."/>
      <w:lvlJc w:val="left"/>
      <w:pPr>
        <w:tabs>
          <w:tab w:val="left" w:pos="1560"/>
        </w:tabs>
        <w:ind w:left="1560" w:hanging="720"/>
      </w:pPr>
    </w:lvl>
    <w:lvl w:ilvl="3">
      <w:start w:val="5"/>
      <w:numFmt w:val="bullet"/>
      <w:lvlText w:val="●"/>
      <w:lvlJc w:val="left"/>
      <w:pPr>
        <w:tabs>
          <w:tab w:val="left" w:pos="1620"/>
        </w:tabs>
        <w:ind w:left="1620" w:hanging="360"/>
      </w:pPr>
      <w:rPr>
        <w:rFonts w:ascii="宋体" w:eastAsia="宋体" w:hAnsi="宋体" w:hint="eastAsia"/>
      </w:rPr>
    </w:lvl>
    <w:lvl w:ilvl="4">
      <w:start w:val="1"/>
      <w:numFmt w:val="japaneseCounting"/>
      <w:lvlText w:val="%5、"/>
      <w:lvlJc w:val="left"/>
      <w:pPr>
        <w:tabs>
          <w:tab w:val="left" w:pos="2400"/>
        </w:tabs>
        <w:ind w:left="2400" w:hanging="720"/>
      </w:pPr>
    </w:lvl>
    <w:lvl w:ilvl="5">
      <w:numFmt w:val="bullet"/>
      <w:lvlText w:val=""/>
      <w:lvlJc w:val="left"/>
      <w:pPr>
        <w:tabs>
          <w:tab w:val="left" w:pos="2460"/>
        </w:tabs>
        <w:ind w:left="2460" w:hanging="360"/>
      </w:pPr>
      <w:rPr>
        <w:rFonts w:ascii="Wingdings" w:eastAsia="宋体" w:hAnsi="Wingding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A"/>
    <w:multiLevelType w:val="multilevel"/>
    <w:tmpl w:val="0000002A"/>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4A"/>
    <w:multiLevelType w:val="multilevel"/>
    <w:tmpl w:val="0000004A"/>
    <w:lvl w:ilvl="0">
      <w:start w:val="1"/>
      <w:numFmt w:val="decimal"/>
      <w:lvlText w:val="2.%1"/>
      <w:lvlJc w:val="left"/>
      <w:pPr>
        <w:tabs>
          <w:tab w:val="left" w:pos="567"/>
        </w:tabs>
        <w:ind w:left="567" w:hanging="567"/>
      </w:pPr>
      <w:rPr>
        <w:rFonts w:ascii="Arial" w:hAnsi="Arial" w:cs="Arial" w:hint="default"/>
        <w:b w:val="0"/>
        <w:bCs w:val="0"/>
        <w:i w:val="0"/>
        <w:iCs w:val="0"/>
        <w:sz w:val="24"/>
        <w:szCs w:val="24"/>
      </w:rPr>
    </w:lvl>
    <w:lvl w:ilvl="1">
      <w:start w:val="1"/>
      <w:numFmt w:val="decimal"/>
      <w:lvlText w:val="2.%2"/>
      <w:lvlJc w:val="left"/>
      <w:pPr>
        <w:tabs>
          <w:tab w:val="left" w:pos="567"/>
        </w:tabs>
        <w:ind w:left="567" w:hanging="567"/>
      </w:pPr>
      <w:rPr>
        <w:rFonts w:ascii="宋体" w:hAnsi="Arial" w:cs="Arial" w:hint="default"/>
        <w:b w:val="0"/>
        <w:bCs w:val="0"/>
        <w:i w:val="0"/>
        <w:iCs w:val="0"/>
        <w:sz w:val="24"/>
        <w:szCs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56"/>
    <w:multiLevelType w:val="multilevel"/>
    <w:tmpl w:val="00000056"/>
    <w:lvl w:ilvl="0">
      <w:start w:val="1"/>
      <w:numFmt w:val="decimal"/>
      <w:lvlText w:val="14.%1"/>
      <w:lvlJc w:val="left"/>
      <w:pPr>
        <w:tabs>
          <w:tab w:val="left" w:pos="567"/>
        </w:tabs>
        <w:ind w:left="567" w:hanging="567"/>
      </w:pPr>
      <w:rPr>
        <w:rFonts w:ascii="Calibri" w:hAnsi="Calibri"/>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60"/>
    <w:multiLevelType w:val="multilevel"/>
    <w:tmpl w:val="00000060"/>
    <w:lvl w:ilvl="0">
      <w:start w:val="1"/>
      <w:numFmt w:val="decimal"/>
      <w:lvlText w:val="6.%1"/>
      <w:lvlJc w:val="left"/>
      <w:pPr>
        <w:tabs>
          <w:tab w:val="left" w:pos="567"/>
        </w:tabs>
        <w:ind w:left="567" w:hanging="567"/>
      </w:pPr>
      <w:rPr>
        <w:rFonts w:ascii="Arial" w:hAnsi="Arial" w:cs="Arial" w:hint="default"/>
        <w:b w:val="0"/>
        <w:bCs w:val="0"/>
        <w:i w:val="0"/>
        <w:iCs w:val="0"/>
        <w:sz w:val="24"/>
        <w:szCs w:val="24"/>
      </w:rPr>
    </w:lvl>
    <w:lvl w:ilvl="1">
      <w:start w:val="1"/>
      <w:numFmt w:val="decimal"/>
      <w:lvlText w:val="6.%2"/>
      <w:lvlJc w:val="left"/>
      <w:pPr>
        <w:tabs>
          <w:tab w:val="left" w:pos="567"/>
        </w:tabs>
        <w:ind w:left="567" w:hanging="567"/>
      </w:pPr>
      <w:rPr>
        <w:rFonts w:ascii="宋体" w:hAnsi="Arial" w:cs="Arial" w:hint="default"/>
        <w:b w:val="0"/>
        <w:bCs w:val="0"/>
        <w:i w:val="0"/>
        <w:iCs w:val="0"/>
        <w:sz w:val="24"/>
        <w:szCs w:val="24"/>
      </w:rPr>
    </w:lvl>
    <w:lvl w:ilvl="2">
      <w:start w:val="1"/>
      <w:numFmt w:val="none"/>
      <w:lvlText w:val=""/>
      <w:lvlJc w:val="left"/>
      <w:pPr>
        <w:tabs>
          <w:tab w:val="left" w:pos="567"/>
        </w:tabs>
        <w:ind w:left="567" w:hanging="567"/>
      </w:pPr>
      <w:rPr>
        <w:b w:val="0"/>
        <w:bCs w:val="0"/>
        <w:i w:val="0"/>
        <w:iCs w:val="0"/>
        <w:sz w:val="24"/>
        <w:szCs w:val="24"/>
      </w:rPr>
    </w:lvl>
    <w:lvl w:ilvl="3">
      <w:start w:val="1"/>
      <w:numFmt w:val="japaneseCounting"/>
      <w:lvlText w:val="第%4章"/>
      <w:lvlJc w:val="left"/>
      <w:pPr>
        <w:tabs>
          <w:tab w:val="left" w:pos="2100"/>
        </w:tabs>
        <w:ind w:left="2100" w:hanging="84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63"/>
    <w:multiLevelType w:val="multilevel"/>
    <w:tmpl w:val="00000063"/>
    <w:lvl w:ilvl="0">
      <w:start w:val="1"/>
      <w:numFmt w:val="decimal"/>
      <w:lvlText w:val="1.%1"/>
      <w:lvlJc w:val="left"/>
      <w:pPr>
        <w:tabs>
          <w:tab w:val="left" w:pos="567"/>
        </w:tabs>
        <w:ind w:left="567" w:hanging="567"/>
      </w:pPr>
      <w:rPr>
        <w:rFonts w:ascii="Arial" w:hAnsi="Arial" w:cs="Arial" w:hint="default"/>
        <w:b w:val="0"/>
        <w:bCs w:val="0"/>
        <w:i w:val="0"/>
        <w:iCs w:val="0"/>
        <w:sz w:val="24"/>
        <w:szCs w:val="24"/>
      </w:rPr>
    </w:lvl>
    <w:lvl w:ilvl="1">
      <w:start w:val="1"/>
      <w:numFmt w:val="decimal"/>
      <w:lvlText w:val="1.%2"/>
      <w:lvlJc w:val="left"/>
      <w:pPr>
        <w:tabs>
          <w:tab w:val="left" w:pos="567"/>
        </w:tabs>
        <w:ind w:left="567" w:hanging="567"/>
      </w:pPr>
      <w:rPr>
        <w:rFonts w:ascii="宋体" w:hAnsi="Arial" w:cs="Arial" w:hint="default"/>
        <w:b w:val="0"/>
        <w:bCs w:val="0"/>
        <w:i w:val="0"/>
        <w:iCs w:val="0"/>
        <w:sz w:val="24"/>
        <w:szCs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64"/>
    <w:multiLevelType w:val="multilevel"/>
    <w:tmpl w:val="00000064"/>
    <w:lvl w:ilvl="0">
      <w:start w:val="1"/>
      <w:numFmt w:val="decimal"/>
      <w:lvlText w:val="11.%1"/>
      <w:lvlJc w:val="left"/>
      <w:pPr>
        <w:tabs>
          <w:tab w:val="left" w:pos="567"/>
        </w:tabs>
        <w:ind w:left="567" w:hanging="567"/>
      </w:pPr>
      <w:rPr>
        <w:rFonts w:ascii="Calibri" w:hAnsi="Calibri"/>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6E"/>
    <w:multiLevelType w:val="multilevel"/>
    <w:tmpl w:val="0000006E"/>
    <w:lvl w:ilvl="0">
      <w:start w:val="1"/>
      <w:numFmt w:val="decimal"/>
      <w:lvlText w:val="15.%1"/>
      <w:lvlJc w:val="left"/>
      <w:pPr>
        <w:tabs>
          <w:tab w:val="left" w:pos="567"/>
        </w:tabs>
        <w:ind w:left="567" w:hanging="567"/>
      </w:pPr>
      <w:rPr>
        <w:rFonts w:ascii="宋体"/>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7D"/>
    <w:multiLevelType w:val="multilevel"/>
    <w:tmpl w:val="0000007D"/>
    <w:lvl w:ilvl="0">
      <w:start w:val="1"/>
      <w:numFmt w:val="decimal"/>
      <w:lvlText w:val="3.%1"/>
      <w:lvlJc w:val="left"/>
      <w:pPr>
        <w:tabs>
          <w:tab w:val="left" w:pos="567"/>
        </w:tabs>
        <w:ind w:left="567" w:hanging="567"/>
      </w:pPr>
      <w:rPr>
        <w:rFonts w:ascii="Arial" w:hAnsi="Arial" w:cs="Arial" w:hint="default"/>
        <w:b w:val="0"/>
        <w:bCs w:val="0"/>
        <w:i w:val="0"/>
        <w:iCs w:val="0"/>
        <w:sz w:val="24"/>
        <w:szCs w:val="24"/>
      </w:rPr>
    </w:lvl>
    <w:lvl w:ilvl="1">
      <w:start w:val="1"/>
      <w:numFmt w:val="decimal"/>
      <w:lvlText w:val="5.%2."/>
      <w:lvlJc w:val="left"/>
      <w:pPr>
        <w:tabs>
          <w:tab w:val="left" w:pos="567"/>
        </w:tabs>
        <w:ind w:left="567" w:hanging="567"/>
      </w:pPr>
      <w:rPr>
        <w:rFonts w:ascii="宋体" w:eastAsia="宋体"/>
        <w:b w:val="0"/>
        <w:bCs w:val="0"/>
        <w:i w:val="0"/>
        <w:iCs w:val="0"/>
        <w:sz w:val="24"/>
        <w:szCs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8D"/>
    <w:multiLevelType w:val="multilevel"/>
    <w:tmpl w:val="0000008D"/>
    <w:lvl w:ilvl="0">
      <w:start w:val="1"/>
      <w:numFmt w:val="decimal"/>
      <w:lvlText w:val="17.%1"/>
      <w:lvlJc w:val="left"/>
      <w:pPr>
        <w:tabs>
          <w:tab w:val="left" w:pos="567"/>
        </w:tabs>
        <w:ind w:left="567" w:hanging="567"/>
      </w:pPr>
      <w:rPr>
        <w:rFonts w:ascii="Calibri" w:hAnsi="Calibri"/>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92"/>
    <w:multiLevelType w:val="multilevel"/>
    <w:tmpl w:val="00000092"/>
    <w:lvl w:ilvl="0">
      <w:start w:val="1"/>
      <w:numFmt w:val="decimal"/>
      <w:lvlText w:val="(%1)"/>
      <w:lvlJc w:val="left"/>
      <w:pPr>
        <w:tabs>
          <w:tab w:val="left" w:pos="1049"/>
        </w:tabs>
        <w:ind w:left="1049" w:hanging="482"/>
      </w:pPr>
      <w:rPr>
        <w:rFonts w:ascii="Arial" w:hAnsi="Arial" w:cs="Arial" w:hint="default"/>
        <w:b w:val="0"/>
        <w:bCs w:val="0"/>
        <w:i w:val="0"/>
        <w:iCs w:val="0"/>
        <w:sz w:val="24"/>
        <w:szCs w:val="24"/>
      </w:rPr>
    </w:lvl>
    <w:lvl w:ilvl="1">
      <w:start w:val="1"/>
      <w:numFmt w:val="decimal"/>
      <w:lvlText w:val="15.%2"/>
      <w:lvlJc w:val="left"/>
      <w:pPr>
        <w:tabs>
          <w:tab w:val="left" w:pos="567"/>
        </w:tabs>
        <w:ind w:left="567" w:hanging="567"/>
      </w:pPr>
      <w:rPr>
        <w:b w:val="0"/>
        <w:bCs w:val="0"/>
        <w:i w:val="0"/>
        <w:iCs w:val="0"/>
        <w:sz w:val="24"/>
        <w:szCs w:val="24"/>
      </w:rPr>
    </w:lvl>
    <w:lvl w:ilvl="2">
      <w:start w:val="1"/>
      <w:numFmt w:val="decimal"/>
      <w:lvlText w:val="13.%3"/>
      <w:lvlJc w:val="left"/>
      <w:pPr>
        <w:tabs>
          <w:tab w:val="left" w:pos="567"/>
        </w:tabs>
        <w:ind w:left="567" w:hanging="567"/>
      </w:pPr>
      <w:rPr>
        <w:rFonts w:ascii="Calibri" w:hAnsi="Calibri"/>
        <w:b w:val="0"/>
        <w:bCs w:val="0"/>
        <w:i w:val="0"/>
        <w:iCs w:val="0"/>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96"/>
    <w:multiLevelType w:val="multilevel"/>
    <w:tmpl w:val="00000096"/>
    <w:lvl w:ilvl="0">
      <w:start w:val="1"/>
      <w:numFmt w:val="decimal"/>
      <w:lvlText w:val="7.%1"/>
      <w:lvlJc w:val="left"/>
      <w:pPr>
        <w:tabs>
          <w:tab w:val="left" w:pos="567"/>
        </w:tabs>
        <w:ind w:left="567" w:hanging="567"/>
      </w:pPr>
      <w:rPr>
        <w:rFonts w:ascii="宋体" w:hAnsi="Arial" w:cs="Arial" w:hint="default"/>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97"/>
    <w:multiLevelType w:val="multilevel"/>
    <w:tmpl w:val="00000097"/>
    <w:lvl w:ilvl="0">
      <w:start w:val="1"/>
      <w:numFmt w:val="decimal"/>
      <w:lvlText w:val="%1."/>
      <w:lvlJc w:val="left"/>
      <w:pPr>
        <w:tabs>
          <w:tab w:val="left" w:pos="482"/>
        </w:tabs>
        <w:ind w:left="482" w:hanging="482"/>
      </w:pPr>
      <w:rPr>
        <w:rFonts w:ascii="宋体" w:eastAsia="宋体" w:hAnsi="Arial" w:cs="Arial" w:hint="default"/>
        <w:b w:val="0"/>
        <w:bCs/>
        <w:i w:val="0"/>
        <w:iCs w:val="0"/>
        <w:sz w:val="24"/>
        <w:szCs w:val="24"/>
      </w:rPr>
    </w:lvl>
    <w:lvl w:ilvl="1">
      <w:start w:val="8"/>
      <w:numFmt w:val="decimal"/>
      <w:lvlText w:val="%2．"/>
      <w:lvlJc w:val="left"/>
      <w:pPr>
        <w:tabs>
          <w:tab w:val="left" w:pos="1140"/>
        </w:tabs>
        <w:ind w:left="1140" w:hanging="7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A2"/>
    <w:multiLevelType w:val="multilevel"/>
    <w:tmpl w:val="000000A2"/>
    <w:lvl w:ilvl="0">
      <w:start w:val="1"/>
      <w:numFmt w:val="decimal"/>
      <w:lvlText w:val="16.%1"/>
      <w:lvlJc w:val="left"/>
      <w:pPr>
        <w:tabs>
          <w:tab w:val="left" w:pos="567"/>
        </w:tabs>
        <w:ind w:left="567" w:hanging="567"/>
      </w:pPr>
      <w:rPr>
        <w:rFonts w:ascii="宋体"/>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1C482388"/>
    <w:multiLevelType w:val="multilevel"/>
    <w:tmpl w:val="1C482388"/>
    <w:lvl w:ilvl="0">
      <w:start w:val="1"/>
      <w:numFmt w:val="japaneseCounting"/>
      <w:lvlText w:val="%1、"/>
      <w:lvlJc w:val="left"/>
      <w:pPr>
        <w:ind w:left="1363" w:hanging="720"/>
      </w:pPr>
      <w:rPr>
        <w:rFonts w:hint="default"/>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9" w15:restartNumberingAfterBreak="0">
    <w:nsid w:val="35A708C0"/>
    <w:multiLevelType w:val="multilevel"/>
    <w:tmpl w:val="F836E0DA"/>
    <w:lvl w:ilvl="0">
      <w:start w:val="1"/>
      <w:numFmt w:val="decimal"/>
      <w:lvlText w:val="4.%1."/>
      <w:lvlJc w:val="left"/>
      <w:pPr>
        <w:ind w:left="420" w:hanging="420"/>
      </w:pPr>
      <w:rPr>
        <w:rFonts w:asciiTheme="minorEastAsia" w:eastAsiaTheme="minorEastAsia" w:hAnsiTheme="minor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3AB3BBC"/>
    <w:multiLevelType w:val="multilevel"/>
    <w:tmpl w:val="43AB3BBC"/>
    <w:lvl w:ilvl="0">
      <w:start w:val="1"/>
      <w:numFmt w:val="decimal"/>
      <w:lvlText w:val="6.%1"/>
      <w:lvlJc w:val="left"/>
      <w:pPr>
        <w:tabs>
          <w:tab w:val="left" w:pos="567"/>
        </w:tabs>
        <w:ind w:left="567" w:hanging="567"/>
      </w:pPr>
      <w:rPr>
        <w:rFonts w:ascii="Arial" w:hAnsi="Arial" w:cs="Arial" w:hint="default"/>
        <w:b w:val="0"/>
        <w:bCs w:val="0"/>
        <w:i w:val="0"/>
        <w:iCs w:val="0"/>
        <w:sz w:val="24"/>
        <w:szCs w:val="24"/>
      </w:rPr>
    </w:lvl>
    <w:lvl w:ilvl="1">
      <w:start w:val="1"/>
      <w:numFmt w:val="decimal"/>
      <w:lvlText w:val="6.%2"/>
      <w:lvlJc w:val="left"/>
      <w:pPr>
        <w:tabs>
          <w:tab w:val="left" w:pos="567"/>
        </w:tabs>
        <w:ind w:left="567" w:hanging="567"/>
      </w:pPr>
      <w:rPr>
        <w:rFonts w:ascii="Arial" w:hAnsi="Arial" w:cs="Arial" w:hint="default"/>
        <w:b w:val="0"/>
        <w:bCs w:val="0"/>
        <w:i w:val="0"/>
        <w:iCs w:val="0"/>
        <w:sz w:val="24"/>
        <w:szCs w:val="24"/>
      </w:rPr>
    </w:lvl>
    <w:lvl w:ilvl="2">
      <w:start w:val="1"/>
      <w:numFmt w:val="bullet"/>
      <w:lvlText w:val=""/>
      <w:lvlJc w:val="left"/>
      <w:pPr>
        <w:tabs>
          <w:tab w:val="left" w:pos="567"/>
        </w:tabs>
        <w:ind w:left="567" w:hanging="567"/>
      </w:pPr>
      <w:rPr>
        <w:rFonts w:ascii="Wingdings" w:hAnsi="Wingdings" w:cs="Wingdings" w:hint="default"/>
        <w:b w:val="0"/>
        <w:bCs w:val="0"/>
        <w:i w:val="0"/>
        <w:iCs w:val="0"/>
        <w:sz w:val="24"/>
        <w:szCs w:val="24"/>
      </w:rPr>
    </w:lvl>
    <w:lvl w:ilvl="3">
      <w:start w:val="1"/>
      <w:numFmt w:val="japaneseCounting"/>
      <w:lvlText w:val="第%4章"/>
      <w:lvlJc w:val="left"/>
      <w:pPr>
        <w:tabs>
          <w:tab w:val="left" w:pos="2100"/>
        </w:tabs>
        <w:ind w:left="2100" w:hanging="84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FDE4F88"/>
    <w:multiLevelType w:val="multilevel"/>
    <w:tmpl w:val="4FDE4F88"/>
    <w:lvl w:ilvl="0">
      <w:start w:val="1"/>
      <w:numFmt w:val="decimal"/>
      <w:lvlText w:val="（%1）"/>
      <w:lvlJc w:val="left"/>
      <w:pPr>
        <w:ind w:left="1287" w:hanging="7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2" w15:restartNumberingAfterBreak="0">
    <w:nsid w:val="62326CE0"/>
    <w:multiLevelType w:val="multilevel"/>
    <w:tmpl w:val="62326CE0"/>
    <w:lvl w:ilvl="0">
      <w:start w:val="1"/>
      <w:numFmt w:val="decimal"/>
      <w:lvlText w:val="12.%1"/>
      <w:lvlJc w:val="left"/>
      <w:pPr>
        <w:ind w:left="420" w:hanging="420"/>
      </w:pPr>
      <w:rPr>
        <w:rFonts w:asci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63F107F"/>
    <w:multiLevelType w:val="multilevel"/>
    <w:tmpl w:val="763F107F"/>
    <w:lvl w:ilvl="0">
      <w:start w:val="1"/>
      <w:numFmt w:val="decimal"/>
      <w:lvlText w:val="（%1）"/>
      <w:lvlJc w:val="left"/>
      <w:pPr>
        <w:tabs>
          <w:tab w:val="left" w:pos="587"/>
        </w:tabs>
        <w:ind w:left="587" w:hanging="482"/>
      </w:pPr>
      <w:rPr>
        <w:rFonts w:ascii="Arial" w:eastAsia="宋体" w:hAnsi="Arial" w:cs="Arial"/>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7A380437"/>
    <w:multiLevelType w:val="multilevel"/>
    <w:tmpl w:val="7A380437"/>
    <w:lvl w:ilvl="0">
      <w:start w:val="1"/>
      <w:numFmt w:val="decimal"/>
      <w:lvlText w:val="3.%1."/>
      <w:lvlJc w:val="left"/>
      <w:pPr>
        <w:ind w:left="420" w:hanging="420"/>
      </w:pPr>
      <w:rPr>
        <w:rFonts w:asci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3"/>
    <w:lvlOverride w:ilvl="0">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0AF"/>
    <w:rsid w:val="00003ACD"/>
    <w:rsid w:val="00025DDA"/>
    <w:rsid w:val="000476FE"/>
    <w:rsid w:val="0004791A"/>
    <w:rsid w:val="00054375"/>
    <w:rsid w:val="000675A4"/>
    <w:rsid w:val="0007505F"/>
    <w:rsid w:val="00076B71"/>
    <w:rsid w:val="000D25B3"/>
    <w:rsid w:val="000E773C"/>
    <w:rsid w:val="000F3264"/>
    <w:rsid w:val="00101AFE"/>
    <w:rsid w:val="001021A4"/>
    <w:rsid w:val="00107461"/>
    <w:rsid w:val="00126592"/>
    <w:rsid w:val="00135827"/>
    <w:rsid w:val="0014733B"/>
    <w:rsid w:val="001477CB"/>
    <w:rsid w:val="00167647"/>
    <w:rsid w:val="0021366E"/>
    <w:rsid w:val="00240299"/>
    <w:rsid w:val="002725A3"/>
    <w:rsid w:val="002B6DA7"/>
    <w:rsid w:val="002D5318"/>
    <w:rsid w:val="002E061F"/>
    <w:rsid w:val="002E5884"/>
    <w:rsid w:val="002F319E"/>
    <w:rsid w:val="00303178"/>
    <w:rsid w:val="00321A1D"/>
    <w:rsid w:val="003643C8"/>
    <w:rsid w:val="003727DB"/>
    <w:rsid w:val="003D51A5"/>
    <w:rsid w:val="00402A37"/>
    <w:rsid w:val="004112B4"/>
    <w:rsid w:val="00423DAC"/>
    <w:rsid w:val="00435E28"/>
    <w:rsid w:val="00436C24"/>
    <w:rsid w:val="00457554"/>
    <w:rsid w:val="00486B3A"/>
    <w:rsid w:val="004A778B"/>
    <w:rsid w:val="004B29D2"/>
    <w:rsid w:val="004C4A7A"/>
    <w:rsid w:val="00561746"/>
    <w:rsid w:val="00581D72"/>
    <w:rsid w:val="005B639A"/>
    <w:rsid w:val="005B79CC"/>
    <w:rsid w:val="005C324E"/>
    <w:rsid w:val="005D42E2"/>
    <w:rsid w:val="005F2495"/>
    <w:rsid w:val="00606F3D"/>
    <w:rsid w:val="00662D91"/>
    <w:rsid w:val="00680BB2"/>
    <w:rsid w:val="006975A3"/>
    <w:rsid w:val="006A63A7"/>
    <w:rsid w:val="006B5490"/>
    <w:rsid w:val="006B70AF"/>
    <w:rsid w:val="006F72BB"/>
    <w:rsid w:val="007333E0"/>
    <w:rsid w:val="0079472E"/>
    <w:rsid w:val="007B54B0"/>
    <w:rsid w:val="007D768C"/>
    <w:rsid w:val="007E2D66"/>
    <w:rsid w:val="00806B52"/>
    <w:rsid w:val="0081772C"/>
    <w:rsid w:val="00831372"/>
    <w:rsid w:val="008648E7"/>
    <w:rsid w:val="0089338D"/>
    <w:rsid w:val="008C493E"/>
    <w:rsid w:val="008F0369"/>
    <w:rsid w:val="0091155E"/>
    <w:rsid w:val="0093330B"/>
    <w:rsid w:val="009956FE"/>
    <w:rsid w:val="00A00A23"/>
    <w:rsid w:val="00A14CB5"/>
    <w:rsid w:val="00A25460"/>
    <w:rsid w:val="00A364DC"/>
    <w:rsid w:val="00A434AF"/>
    <w:rsid w:val="00AE67BB"/>
    <w:rsid w:val="00AE749E"/>
    <w:rsid w:val="00B10DED"/>
    <w:rsid w:val="00B26B35"/>
    <w:rsid w:val="00B3420B"/>
    <w:rsid w:val="00B46DD0"/>
    <w:rsid w:val="00BC4FBE"/>
    <w:rsid w:val="00BF473D"/>
    <w:rsid w:val="00C14A76"/>
    <w:rsid w:val="00C20124"/>
    <w:rsid w:val="00C21E12"/>
    <w:rsid w:val="00C41605"/>
    <w:rsid w:val="00C62DEE"/>
    <w:rsid w:val="00C75268"/>
    <w:rsid w:val="00C8534B"/>
    <w:rsid w:val="00C9665A"/>
    <w:rsid w:val="00CD134A"/>
    <w:rsid w:val="00D0048C"/>
    <w:rsid w:val="00D27D80"/>
    <w:rsid w:val="00D3464D"/>
    <w:rsid w:val="00D71373"/>
    <w:rsid w:val="00D83AD6"/>
    <w:rsid w:val="00E23BFF"/>
    <w:rsid w:val="00E50E48"/>
    <w:rsid w:val="00E717C0"/>
    <w:rsid w:val="00E923F4"/>
    <w:rsid w:val="00EA2EA5"/>
    <w:rsid w:val="00EC0ED1"/>
    <w:rsid w:val="00F110FC"/>
    <w:rsid w:val="00F15F37"/>
    <w:rsid w:val="00F260EC"/>
    <w:rsid w:val="00F31D83"/>
    <w:rsid w:val="00F422CB"/>
    <w:rsid w:val="00F44468"/>
    <w:rsid w:val="00F511F7"/>
    <w:rsid w:val="00F52994"/>
    <w:rsid w:val="00F67376"/>
    <w:rsid w:val="00F82224"/>
    <w:rsid w:val="00FF321B"/>
    <w:rsid w:val="05AA0A5B"/>
    <w:rsid w:val="09585722"/>
    <w:rsid w:val="110126E4"/>
    <w:rsid w:val="16506C3A"/>
    <w:rsid w:val="1B304A59"/>
    <w:rsid w:val="29DC5B15"/>
    <w:rsid w:val="4BF30B0D"/>
    <w:rsid w:val="4CCA3957"/>
    <w:rsid w:val="562842FD"/>
    <w:rsid w:val="6B267951"/>
    <w:rsid w:val="6C210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3CFF8"/>
  <w15:docId w15:val="{A84222B4-B8AB-4ADC-B4D2-C3D08281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120" w:after="120" w:line="360" w:lineRule="auto"/>
      <w:jc w:val="center"/>
      <w:outlineLvl w:val="0"/>
    </w:pPr>
    <w:rPr>
      <w:rFonts w:ascii="宋体" w:eastAsia="宋体" w:hAnsi="宋体" w:cs="Times New Roman"/>
      <w:b/>
      <w:bCs/>
      <w:kern w:val="44"/>
      <w:sz w:val="44"/>
      <w:szCs w:val="44"/>
      <w:lang w:val="zh-CN"/>
    </w:rPr>
  </w:style>
  <w:style w:type="paragraph" w:styleId="2">
    <w:name w:val="heading 2"/>
    <w:basedOn w:val="a0"/>
    <w:next w:val="a1"/>
    <w:link w:val="20"/>
    <w:qFormat/>
    <w:pPr>
      <w:keepNext/>
      <w:keepLines/>
      <w:spacing w:before="260" w:after="260" w:line="415" w:lineRule="auto"/>
      <w:outlineLvl w:val="1"/>
    </w:pPr>
    <w:rPr>
      <w:rFonts w:ascii="Cambria" w:eastAsia="宋体" w:hAnsi="Cambria" w:cs="Times New Roman"/>
      <w:b/>
      <w:bCs/>
      <w:kern w:val="0"/>
      <w:sz w:val="32"/>
      <w:szCs w:val="32"/>
      <w:lang w:val="zh-CN"/>
    </w:rPr>
  </w:style>
  <w:style w:type="paragraph" w:styleId="3">
    <w:name w:val="heading 3"/>
    <w:basedOn w:val="a0"/>
    <w:next w:val="a1"/>
    <w:link w:val="30"/>
    <w:qFormat/>
    <w:pPr>
      <w:keepNext/>
      <w:keepLines/>
      <w:spacing w:before="260" w:after="260" w:line="415" w:lineRule="auto"/>
      <w:outlineLvl w:val="2"/>
    </w:pPr>
    <w:rPr>
      <w:rFonts w:ascii="宋体" w:eastAsia="宋体" w:hAnsi="宋体" w:cs="Times New Roman"/>
      <w:b/>
      <w:kern w:val="0"/>
      <w:sz w:val="32"/>
      <w:szCs w:val="20"/>
      <w:lang w:val="zh-CN"/>
    </w:rPr>
  </w:style>
  <w:style w:type="paragraph" w:styleId="4">
    <w:name w:val="heading 4"/>
    <w:basedOn w:val="a0"/>
    <w:next w:val="a0"/>
    <w:link w:val="40"/>
    <w:qFormat/>
    <w:pPr>
      <w:keepNext/>
      <w:keepLines/>
      <w:spacing w:before="280" w:after="290" w:line="374" w:lineRule="auto"/>
      <w:outlineLvl w:val="3"/>
    </w:pPr>
    <w:rPr>
      <w:rFonts w:ascii="Arial" w:eastAsia="黑体" w:hAnsi="Arial" w:cs="Times New Roman"/>
      <w:b/>
      <w:kern w:val="0"/>
      <w:sz w:val="28"/>
      <w:szCs w:val="20"/>
      <w:lang w:val="zh-CN"/>
    </w:rPr>
  </w:style>
  <w:style w:type="paragraph" w:styleId="5">
    <w:name w:val="heading 5"/>
    <w:basedOn w:val="a0"/>
    <w:next w:val="a1"/>
    <w:link w:val="50"/>
    <w:qFormat/>
    <w:pPr>
      <w:keepNext/>
      <w:outlineLvl w:val="4"/>
    </w:pPr>
    <w:rPr>
      <w:rFonts w:ascii="宋体" w:eastAsia="宋体" w:hAnsi="宋体" w:cs="Times New Roman"/>
      <w:kern w:val="0"/>
      <w:sz w:val="28"/>
      <w:szCs w:val="20"/>
      <w:lang w:val="zh-CN"/>
    </w:rPr>
  </w:style>
  <w:style w:type="paragraph" w:styleId="6">
    <w:name w:val="heading 6"/>
    <w:basedOn w:val="a0"/>
    <w:next w:val="a0"/>
    <w:link w:val="60"/>
    <w:qFormat/>
    <w:pPr>
      <w:keepNext/>
      <w:keepLines/>
      <w:adjustRightInd w:val="0"/>
      <w:spacing w:before="240" w:after="64" w:line="320" w:lineRule="atLeast"/>
      <w:jc w:val="left"/>
      <w:outlineLvl w:val="5"/>
    </w:pPr>
    <w:rPr>
      <w:rFonts w:ascii="Arial" w:eastAsia="黑体" w:hAnsi="Arial" w:cs="Times New Roman"/>
      <w:b/>
      <w:bCs/>
      <w:kern w:val="0"/>
      <w:sz w:val="24"/>
      <w:szCs w:val="24"/>
      <w:lang w:val="zh-CN"/>
    </w:rPr>
  </w:style>
  <w:style w:type="paragraph" w:styleId="7">
    <w:name w:val="heading 7"/>
    <w:basedOn w:val="a0"/>
    <w:next w:val="a0"/>
    <w:link w:val="70"/>
    <w:qFormat/>
    <w:pPr>
      <w:keepNext/>
      <w:keepLines/>
      <w:spacing w:before="240" w:after="64" w:line="320" w:lineRule="auto"/>
      <w:outlineLvl w:val="6"/>
    </w:pPr>
    <w:rPr>
      <w:rFonts w:ascii="宋体" w:eastAsia="宋体" w:hAnsi="宋体" w:cs="Times New Roman"/>
      <w:b/>
      <w:bCs/>
      <w:kern w:val="0"/>
      <w:sz w:val="24"/>
      <w:szCs w:val="24"/>
    </w:rPr>
  </w:style>
  <w:style w:type="paragraph" w:styleId="8">
    <w:name w:val="heading 8"/>
    <w:basedOn w:val="a0"/>
    <w:next w:val="a0"/>
    <w:link w:val="80"/>
    <w:qFormat/>
    <w:pPr>
      <w:keepNext/>
      <w:keepLines/>
      <w:spacing w:before="240" w:after="64" w:line="320" w:lineRule="auto"/>
      <w:outlineLvl w:val="7"/>
    </w:pPr>
    <w:rPr>
      <w:rFonts w:ascii="Calibri Light" w:eastAsia="宋体" w:hAnsi="Calibri Light" w:cs="Times New Roman"/>
      <w:kern w:val="0"/>
      <w:sz w:val="24"/>
      <w:szCs w:val="24"/>
    </w:rPr>
  </w:style>
  <w:style w:type="paragraph" w:styleId="9">
    <w:name w:val="heading 9"/>
    <w:basedOn w:val="a0"/>
    <w:next w:val="a0"/>
    <w:link w:val="90"/>
    <w:qFormat/>
    <w:pPr>
      <w:keepNext/>
      <w:keepLines/>
      <w:spacing w:before="240" w:after="64" w:line="320" w:lineRule="auto"/>
      <w:outlineLvl w:val="8"/>
    </w:pPr>
    <w:rPr>
      <w:rFonts w:ascii="Calibri Light" w:eastAsia="宋体" w:hAnsi="Calibri Light" w:cs="Times New Roman"/>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unhideWhenUsed/>
    <w:qFormat/>
    <w:pPr>
      <w:ind w:firstLine="420"/>
    </w:pPr>
    <w:rPr>
      <w:rFonts w:ascii="宋体" w:hAnsi="宋体" w:cs="宋体"/>
      <w:sz w:val="24"/>
      <w:szCs w:val="24"/>
    </w:rPr>
  </w:style>
  <w:style w:type="paragraph" w:styleId="a6">
    <w:name w:val="Document Map"/>
    <w:basedOn w:val="a0"/>
    <w:link w:val="a7"/>
    <w:unhideWhenUsed/>
    <w:qFormat/>
    <w:rPr>
      <w:rFonts w:ascii="Times New Roman" w:hAnsi="Times New Roman" w:cs="Times New Roman"/>
      <w:lang w:val="zh-CN"/>
    </w:rPr>
  </w:style>
  <w:style w:type="paragraph" w:styleId="a8">
    <w:name w:val="annotation text"/>
    <w:basedOn w:val="a0"/>
    <w:link w:val="a9"/>
    <w:uiPriority w:val="99"/>
    <w:unhideWhenUsed/>
    <w:qFormat/>
    <w:pPr>
      <w:jc w:val="left"/>
    </w:pPr>
  </w:style>
  <w:style w:type="paragraph" w:styleId="aa">
    <w:name w:val="Salutation"/>
    <w:basedOn w:val="a0"/>
    <w:next w:val="a0"/>
    <w:link w:val="ab"/>
    <w:unhideWhenUsed/>
    <w:qFormat/>
    <w:rPr>
      <w:rFonts w:ascii="Times New Roman" w:eastAsia="仿宋_GB2312" w:hAnsi="Times New Roman" w:cs="Times New Roman"/>
      <w:lang w:val="zh-CN"/>
    </w:rPr>
  </w:style>
  <w:style w:type="paragraph" w:styleId="ac">
    <w:name w:val="Body Text"/>
    <w:basedOn w:val="a0"/>
    <w:link w:val="ad"/>
    <w:unhideWhenUsed/>
    <w:qFormat/>
    <w:pPr>
      <w:spacing w:after="120"/>
    </w:pPr>
    <w:rPr>
      <w:rFonts w:ascii="Times New Roman" w:hAnsi="Times New Roman" w:cs="Times New Roman"/>
      <w:lang w:val="zh-CN"/>
    </w:rPr>
  </w:style>
  <w:style w:type="paragraph" w:styleId="ae">
    <w:name w:val="Body Text Indent"/>
    <w:basedOn w:val="a0"/>
    <w:link w:val="af"/>
    <w:unhideWhenUsed/>
    <w:qFormat/>
    <w:pPr>
      <w:spacing w:after="120"/>
      <w:ind w:leftChars="200" w:left="420"/>
    </w:pPr>
    <w:rPr>
      <w:rFonts w:ascii="Times New Roman" w:hAnsi="Times New Roman" w:cs="Times New Roman"/>
      <w:lang w:val="zh-CN"/>
    </w:rPr>
  </w:style>
  <w:style w:type="paragraph" w:styleId="af0">
    <w:name w:val="Plain Text"/>
    <w:basedOn w:val="a0"/>
    <w:link w:val="af1"/>
    <w:unhideWhenUsed/>
    <w:qFormat/>
    <w:rPr>
      <w:rFonts w:ascii="Courier New" w:hAnsi="Courier New" w:cs="Times New Roman"/>
      <w:szCs w:val="21"/>
      <w:lang w:val="zh-CN"/>
    </w:rPr>
  </w:style>
  <w:style w:type="paragraph" w:styleId="af2">
    <w:name w:val="Date"/>
    <w:basedOn w:val="a0"/>
    <w:next w:val="a0"/>
    <w:link w:val="af3"/>
    <w:unhideWhenUsed/>
    <w:qFormat/>
    <w:pPr>
      <w:ind w:leftChars="2500" w:left="100"/>
    </w:pPr>
    <w:rPr>
      <w:rFonts w:ascii="华文隶书" w:eastAsia="华文隶书" w:hAnsi="华文仿宋" w:cs="Times New Roman"/>
      <w:sz w:val="30"/>
      <w:lang w:val="zh-CN"/>
    </w:rPr>
  </w:style>
  <w:style w:type="paragraph" w:styleId="21">
    <w:name w:val="Body Text Indent 2"/>
    <w:basedOn w:val="a0"/>
    <w:link w:val="22"/>
    <w:unhideWhenUsed/>
    <w:pPr>
      <w:spacing w:after="120" w:line="480" w:lineRule="auto"/>
      <w:ind w:leftChars="200" w:left="420"/>
    </w:pPr>
    <w:rPr>
      <w:rFonts w:ascii="Times New Roman" w:hAnsi="Times New Roman" w:cs="Times New Roman"/>
      <w:sz w:val="28"/>
      <w:lang w:val="zh-CN"/>
    </w:rPr>
  </w:style>
  <w:style w:type="paragraph" w:styleId="af4">
    <w:name w:val="Balloon Text"/>
    <w:basedOn w:val="a0"/>
    <w:link w:val="af5"/>
    <w:unhideWhenUsed/>
    <w:qFormat/>
    <w:rPr>
      <w:rFonts w:ascii="Times New Roman" w:hAnsi="Times New Roman" w:cs="Times New Roman"/>
      <w:sz w:val="18"/>
      <w:szCs w:val="18"/>
      <w:lang w:val="zh-CN"/>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paragraph" w:styleId="af8">
    <w:name w:val="header"/>
    <w:basedOn w:val="a0"/>
    <w:link w:val="af9"/>
    <w:unhideWhenUsed/>
    <w:qFormat/>
    <w:pPr>
      <w:pBdr>
        <w:bottom w:val="single" w:sz="6" w:space="1" w:color="auto"/>
      </w:pBdr>
      <w:tabs>
        <w:tab w:val="center" w:pos="4153"/>
        <w:tab w:val="right" w:pos="8306"/>
      </w:tabs>
      <w:snapToGrid w:val="0"/>
      <w:jc w:val="center"/>
    </w:pPr>
    <w:rPr>
      <w:sz w:val="18"/>
      <w:szCs w:val="18"/>
    </w:rPr>
  </w:style>
  <w:style w:type="paragraph" w:styleId="afa">
    <w:name w:val="Subtitle"/>
    <w:basedOn w:val="a0"/>
    <w:next w:val="a0"/>
    <w:link w:val="afb"/>
    <w:uiPriority w:val="11"/>
    <w:qFormat/>
    <w:pPr>
      <w:spacing w:before="240" w:after="60" w:line="312" w:lineRule="auto"/>
      <w:jc w:val="center"/>
      <w:outlineLvl w:val="1"/>
    </w:pPr>
    <w:rPr>
      <w:rFonts w:ascii="Cambria" w:hAnsi="Cambria" w:cs="Times New Roman"/>
      <w:b/>
      <w:bCs/>
      <w:kern w:val="28"/>
      <w:sz w:val="32"/>
      <w:szCs w:val="32"/>
      <w:lang w:val="zh-CN"/>
    </w:rPr>
  </w:style>
  <w:style w:type="paragraph" w:styleId="31">
    <w:name w:val="Body Text Indent 3"/>
    <w:basedOn w:val="a0"/>
    <w:link w:val="32"/>
    <w:unhideWhenUsed/>
    <w:qFormat/>
    <w:pPr>
      <w:spacing w:after="120"/>
      <w:ind w:leftChars="200" w:left="420"/>
    </w:pPr>
    <w:rPr>
      <w:rFonts w:ascii="Times New Roman" w:hAnsi="Times New Roman" w:cs="Times New Roman"/>
      <w:sz w:val="24"/>
      <w:lang w:val="zh-CN"/>
    </w:rPr>
  </w:style>
  <w:style w:type="paragraph" w:styleId="HTML">
    <w:name w:val="HTML Preformatted"/>
    <w:basedOn w:val="a0"/>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pPr>
    <w:rPr>
      <w:rFonts w:ascii="Arial" w:eastAsia="宋体" w:hAnsi="Arial" w:cs="Times New Roman"/>
      <w:kern w:val="0"/>
      <w:sz w:val="24"/>
      <w:szCs w:val="24"/>
      <w:lang w:val="zh-CN"/>
    </w:rPr>
  </w:style>
  <w:style w:type="paragraph" w:styleId="afc">
    <w:name w:val="Normal (Web)"/>
    <w:basedOn w:val="a0"/>
    <w:uiPriority w:val="99"/>
    <w:unhideWhenUsed/>
    <w:qFormat/>
    <w:pPr>
      <w:ind w:firstLineChars="200" w:firstLine="420"/>
    </w:pPr>
    <w:rPr>
      <w:rFonts w:ascii="宋体" w:eastAsia="宋体" w:hAnsi="宋体" w:cs="Times New Roman"/>
      <w:sz w:val="24"/>
      <w:szCs w:val="24"/>
      <w:lang w:val="zh-CN"/>
    </w:rPr>
  </w:style>
  <w:style w:type="paragraph" w:styleId="afd">
    <w:name w:val="Title"/>
    <w:basedOn w:val="a0"/>
    <w:link w:val="afe"/>
    <w:qFormat/>
    <w:pPr>
      <w:spacing w:before="240" w:after="60"/>
      <w:jc w:val="center"/>
      <w:outlineLvl w:val="0"/>
    </w:pPr>
    <w:rPr>
      <w:rFonts w:ascii="Arial" w:eastAsia="宋体" w:hAnsi="Arial" w:cs="Arial"/>
      <w:b/>
      <w:bCs/>
      <w:sz w:val="32"/>
      <w:szCs w:val="32"/>
    </w:rPr>
  </w:style>
  <w:style w:type="paragraph" w:styleId="aff">
    <w:name w:val="annotation subject"/>
    <w:basedOn w:val="a8"/>
    <w:next w:val="a8"/>
    <w:link w:val="aff0"/>
    <w:uiPriority w:val="99"/>
    <w:unhideWhenUsed/>
    <w:qFormat/>
    <w:rPr>
      <w:rFonts w:ascii="Times New Roman" w:hAnsi="Times New Roman" w:cs="Times New Roman"/>
      <w:b/>
      <w:bCs/>
      <w:szCs w:val="21"/>
      <w:lang w:val="zh-CN"/>
    </w:rPr>
  </w:style>
  <w:style w:type="paragraph" w:styleId="aff1">
    <w:name w:val="Body Text First Indent"/>
    <w:basedOn w:val="ac"/>
    <w:link w:val="aff2"/>
    <w:semiHidden/>
    <w:unhideWhenUsed/>
    <w:pPr>
      <w:ind w:firstLineChars="100" w:firstLine="420"/>
    </w:pPr>
  </w:style>
  <w:style w:type="paragraph" w:styleId="23">
    <w:name w:val="Body Text First Indent 2"/>
    <w:basedOn w:val="ae"/>
    <w:next w:val="aff3"/>
    <w:link w:val="24"/>
    <w:semiHidden/>
    <w:unhideWhenUsed/>
    <w:qFormat/>
    <w:pPr>
      <w:ind w:firstLineChars="200" w:firstLine="420"/>
    </w:pPr>
  </w:style>
  <w:style w:type="paragraph" w:styleId="aff3">
    <w:name w:val="List Paragraph"/>
    <w:basedOn w:val="a0"/>
    <w:uiPriority w:val="34"/>
    <w:qFormat/>
    <w:pPr>
      <w:ind w:firstLineChars="200" w:firstLine="420"/>
    </w:pPr>
  </w:style>
  <w:style w:type="table" w:styleId="aff4">
    <w:name w:val="Table Grid"/>
    <w:basedOn w:val="a3"/>
    <w:uiPriority w:val="59"/>
    <w:qFormat/>
    <w:pPr>
      <w:widowControl w:val="0"/>
      <w:jc w:val="both"/>
    </w:pPr>
    <w:rPr>
      <w:rFonts w:ascii="宋体" w:hAnsi="宋体"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page number"/>
  </w:style>
  <w:style w:type="character" w:styleId="aff7">
    <w:name w:val="FollowedHyperlink"/>
    <w:unhideWhenUsed/>
    <w:qFormat/>
    <w:rPr>
      <w:color w:val="296FBE"/>
      <w:u w:val="none"/>
    </w:rPr>
  </w:style>
  <w:style w:type="character" w:styleId="HTML1">
    <w:name w:val="HTML Definition"/>
    <w:uiPriority w:val="99"/>
    <w:unhideWhenUsed/>
    <w:qFormat/>
  </w:style>
  <w:style w:type="character" w:styleId="HTML2">
    <w:name w:val="HTML Variable"/>
    <w:uiPriority w:val="99"/>
    <w:unhideWhenUsed/>
    <w:qFormat/>
  </w:style>
  <w:style w:type="character" w:styleId="aff8">
    <w:name w:val="Hyperlink"/>
    <w:uiPriority w:val="99"/>
    <w:unhideWhenUsed/>
    <w:qFormat/>
    <w:rPr>
      <w:color w:val="296FBE"/>
      <w:u w:val="none"/>
    </w:rPr>
  </w:style>
  <w:style w:type="character" w:styleId="HTML3">
    <w:name w:val="HTML Code"/>
    <w:uiPriority w:val="99"/>
    <w:unhideWhenUsed/>
    <w:qFormat/>
    <w:rPr>
      <w:rFonts w:ascii="微软雅黑" w:eastAsia="微软雅黑" w:hAnsi="微软雅黑" w:cs="微软雅黑"/>
      <w:sz w:val="20"/>
    </w:rPr>
  </w:style>
  <w:style w:type="character" w:styleId="aff9">
    <w:name w:val="annotation reference"/>
    <w:unhideWhenUsed/>
    <w:qFormat/>
    <w:rPr>
      <w:sz w:val="21"/>
      <w:szCs w:val="21"/>
    </w:rPr>
  </w:style>
  <w:style w:type="character" w:styleId="HTML4">
    <w:name w:val="HTML Cite"/>
    <w:uiPriority w:val="99"/>
    <w:unhideWhenUsed/>
    <w:qFormat/>
  </w:style>
  <w:style w:type="character" w:customStyle="1" w:styleId="af9">
    <w:name w:val="页眉 字符"/>
    <w:basedOn w:val="a2"/>
    <w:link w:val="af8"/>
    <w:qFormat/>
    <w:rPr>
      <w:sz w:val="18"/>
      <w:szCs w:val="18"/>
    </w:rPr>
  </w:style>
  <w:style w:type="character" w:customStyle="1" w:styleId="af7">
    <w:name w:val="页脚 字符"/>
    <w:basedOn w:val="a2"/>
    <w:link w:val="af6"/>
    <w:uiPriority w:val="99"/>
    <w:qFormat/>
    <w:rPr>
      <w:sz w:val="18"/>
      <w:szCs w:val="18"/>
    </w:rPr>
  </w:style>
  <w:style w:type="character" w:customStyle="1" w:styleId="10">
    <w:name w:val="标题 1 字符"/>
    <w:basedOn w:val="a2"/>
    <w:link w:val="1"/>
    <w:qFormat/>
    <w:rPr>
      <w:rFonts w:ascii="宋体" w:eastAsia="宋体" w:hAnsi="宋体" w:cs="Times New Roman"/>
      <w:b/>
      <w:bCs/>
      <w:kern w:val="44"/>
      <w:sz w:val="44"/>
      <w:szCs w:val="44"/>
      <w:lang w:val="zh-CN"/>
    </w:rPr>
  </w:style>
  <w:style w:type="character" w:customStyle="1" w:styleId="20">
    <w:name w:val="标题 2 字符"/>
    <w:basedOn w:val="a2"/>
    <w:link w:val="2"/>
    <w:qFormat/>
    <w:rPr>
      <w:rFonts w:ascii="Cambria" w:eastAsia="宋体" w:hAnsi="Cambria" w:cs="Times New Roman"/>
      <w:b/>
      <w:bCs/>
      <w:kern w:val="0"/>
      <w:sz w:val="32"/>
      <w:szCs w:val="32"/>
      <w:lang w:val="zh-CN"/>
    </w:rPr>
  </w:style>
  <w:style w:type="character" w:customStyle="1" w:styleId="30">
    <w:name w:val="标题 3 字符"/>
    <w:basedOn w:val="a2"/>
    <w:link w:val="3"/>
    <w:qFormat/>
    <w:rPr>
      <w:rFonts w:ascii="宋体" w:eastAsia="宋体" w:hAnsi="宋体" w:cs="Times New Roman"/>
      <w:b/>
      <w:kern w:val="0"/>
      <w:sz w:val="32"/>
      <w:szCs w:val="20"/>
      <w:lang w:val="zh-CN"/>
    </w:rPr>
  </w:style>
  <w:style w:type="character" w:customStyle="1" w:styleId="40">
    <w:name w:val="标题 4 字符"/>
    <w:basedOn w:val="a2"/>
    <w:link w:val="4"/>
    <w:qFormat/>
    <w:rPr>
      <w:rFonts w:ascii="Arial" w:eastAsia="黑体" w:hAnsi="Arial" w:cs="Times New Roman"/>
      <w:b/>
      <w:kern w:val="0"/>
      <w:sz w:val="28"/>
      <w:szCs w:val="20"/>
      <w:lang w:val="zh-CN"/>
    </w:rPr>
  </w:style>
  <w:style w:type="character" w:customStyle="1" w:styleId="50">
    <w:name w:val="标题 5 字符"/>
    <w:basedOn w:val="a2"/>
    <w:link w:val="5"/>
    <w:qFormat/>
    <w:rPr>
      <w:rFonts w:ascii="宋体" w:eastAsia="宋体" w:hAnsi="宋体" w:cs="Times New Roman"/>
      <w:kern w:val="0"/>
      <w:sz w:val="28"/>
      <w:szCs w:val="20"/>
      <w:lang w:val="zh-CN"/>
    </w:rPr>
  </w:style>
  <w:style w:type="character" w:customStyle="1" w:styleId="60">
    <w:name w:val="标题 6 字符"/>
    <w:basedOn w:val="a2"/>
    <w:link w:val="6"/>
    <w:qFormat/>
    <w:rPr>
      <w:rFonts w:ascii="Arial" w:eastAsia="黑体" w:hAnsi="Arial" w:cs="Times New Roman"/>
      <w:b/>
      <w:bCs/>
      <w:kern w:val="0"/>
      <w:sz w:val="24"/>
      <w:szCs w:val="24"/>
      <w:lang w:val="zh-CN"/>
    </w:rPr>
  </w:style>
  <w:style w:type="character" w:customStyle="1" w:styleId="70">
    <w:name w:val="标题 7 字符"/>
    <w:basedOn w:val="a2"/>
    <w:link w:val="7"/>
    <w:qFormat/>
    <w:rPr>
      <w:rFonts w:ascii="宋体" w:eastAsia="宋体" w:hAnsi="宋体" w:cs="Times New Roman"/>
      <w:b/>
      <w:bCs/>
      <w:kern w:val="0"/>
      <w:sz w:val="24"/>
      <w:szCs w:val="24"/>
    </w:rPr>
  </w:style>
  <w:style w:type="character" w:customStyle="1" w:styleId="80">
    <w:name w:val="标题 8 字符"/>
    <w:basedOn w:val="a2"/>
    <w:link w:val="8"/>
    <w:qFormat/>
    <w:rPr>
      <w:rFonts w:ascii="Calibri Light" w:eastAsia="宋体" w:hAnsi="Calibri Light" w:cs="Times New Roman"/>
      <w:kern w:val="0"/>
      <w:sz w:val="24"/>
      <w:szCs w:val="24"/>
    </w:rPr>
  </w:style>
  <w:style w:type="character" w:customStyle="1" w:styleId="90">
    <w:name w:val="标题 9 字符"/>
    <w:basedOn w:val="a2"/>
    <w:link w:val="9"/>
    <w:qFormat/>
    <w:rPr>
      <w:rFonts w:ascii="Calibri Light" w:eastAsia="宋体" w:hAnsi="Calibri Light" w:cs="Times New Roman"/>
      <w:kern w:val="0"/>
      <w:sz w:val="20"/>
      <w:szCs w:val="21"/>
    </w:rPr>
  </w:style>
  <w:style w:type="character" w:customStyle="1" w:styleId="ico1657">
    <w:name w:val="ico1657"/>
    <w:basedOn w:val="a2"/>
    <w:qFormat/>
  </w:style>
  <w:style w:type="character" w:customStyle="1" w:styleId="Char1">
    <w:name w:val="正文文本 Char1"/>
    <w:semiHidden/>
    <w:qFormat/>
    <w:rPr>
      <w:rFonts w:ascii="宋体" w:eastAsia="宋体" w:hAnsi="宋体" w:cs="宋体"/>
      <w:sz w:val="24"/>
      <w:szCs w:val="24"/>
    </w:rPr>
  </w:style>
  <w:style w:type="character" w:customStyle="1" w:styleId="22">
    <w:name w:val="正文文本缩进 2 字符"/>
    <w:link w:val="21"/>
    <w:qFormat/>
    <w:locked/>
    <w:rPr>
      <w:rFonts w:ascii="Times New Roman" w:hAnsi="Times New Roman" w:cs="Times New Roman"/>
      <w:sz w:val="28"/>
      <w:lang w:val="zh-CN"/>
    </w:rPr>
  </w:style>
  <w:style w:type="character" w:customStyle="1" w:styleId="Char10">
    <w:name w:val="称呼 Char1"/>
    <w:semiHidden/>
    <w:qFormat/>
    <w:rPr>
      <w:rFonts w:ascii="宋体" w:eastAsia="宋体" w:hAnsi="宋体" w:cs="宋体"/>
      <w:sz w:val="24"/>
      <w:szCs w:val="24"/>
    </w:rPr>
  </w:style>
  <w:style w:type="character" w:customStyle="1" w:styleId="Char11">
    <w:name w:val="页脚 Char1"/>
    <w:uiPriority w:val="99"/>
    <w:semiHidden/>
    <w:qFormat/>
    <w:rPr>
      <w:rFonts w:ascii="宋体" w:eastAsia="宋体" w:hAnsi="宋体" w:cs="宋体"/>
      <w:sz w:val="18"/>
      <w:szCs w:val="18"/>
    </w:rPr>
  </w:style>
  <w:style w:type="character" w:customStyle="1" w:styleId="Char12">
    <w:name w:val="文档结构图 Char1"/>
    <w:semiHidden/>
    <w:qFormat/>
    <w:rPr>
      <w:rFonts w:ascii="Microsoft YaHei UI" w:eastAsia="Microsoft YaHei UI" w:hAnsi="宋体" w:cs="宋体"/>
      <w:sz w:val="18"/>
      <w:szCs w:val="18"/>
    </w:rPr>
  </w:style>
  <w:style w:type="character" w:customStyle="1" w:styleId="2Char1">
    <w:name w:val="正文首行缩进 2 Char1"/>
    <w:semiHidden/>
    <w:qFormat/>
    <w:rPr>
      <w:rFonts w:ascii="宋体" w:eastAsia="宋体" w:hAnsi="宋体" w:cs="宋体"/>
      <w:sz w:val="24"/>
      <w:szCs w:val="24"/>
    </w:rPr>
  </w:style>
  <w:style w:type="character" w:customStyle="1" w:styleId="Char13">
    <w:name w:val="副标题 Char1"/>
    <w:uiPriority w:val="11"/>
    <w:qFormat/>
    <w:rPr>
      <w:rFonts w:ascii="Calibri Light" w:eastAsia="宋体" w:hAnsi="Calibri Light" w:cs="Times New Roman"/>
      <w:b/>
      <w:bCs/>
      <w:kern w:val="28"/>
      <w:sz w:val="32"/>
      <w:szCs w:val="32"/>
    </w:rPr>
  </w:style>
  <w:style w:type="character" w:customStyle="1" w:styleId="2Char">
    <w:name w:val="样式2 Char"/>
    <w:link w:val="25"/>
    <w:uiPriority w:val="99"/>
    <w:qFormat/>
    <w:rPr>
      <w:b/>
      <w:bCs/>
    </w:rPr>
  </w:style>
  <w:style w:type="paragraph" w:customStyle="1" w:styleId="25">
    <w:name w:val="样式2"/>
    <w:basedOn w:val="a0"/>
    <w:link w:val="2Char"/>
    <w:uiPriority w:val="99"/>
    <w:qFormat/>
    <w:pPr>
      <w:spacing w:line="300" w:lineRule="auto"/>
      <w:jc w:val="center"/>
      <w:outlineLvl w:val="0"/>
    </w:pPr>
    <w:rPr>
      <w:b/>
      <w:bCs/>
    </w:rPr>
  </w:style>
  <w:style w:type="character" w:customStyle="1" w:styleId="colorgray">
    <w:name w:val="color_gray"/>
    <w:qFormat/>
    <w:rPr>
      <w:color w:val="999999"/>
    </w:rPr>
  </w:style>
  <w:style w:type="character" w:customStyle="1" w:styleId="hover45">
    <w:name w:val="hover45"/>
    <w:qFormat/>
    <w:rPr>
      <w:color w:val="FFFFFF"/>
    </w:rPr>
  </w:style>
  <w:style w:type="character" w:customStyle="1" w:styleId="Char14">
    <w:name w:val="正文文本缩进 Char1"/>
    <w:semiHidden/>
    <w:qFormat/>
    <w:rPr>
      <w:rFonts w:ascii="宋体" w:eastAsia="宋体" w:hAnsi="宋体" w:cs="宋体"/>
      <w:sz w:val="24"/>
      <w:szCs w:val="24"/>
    </w:rPr>
  </w:style>
  <w:style w:type="character" w:customStyle="1" w:styleId="Char15">
    <w:name w:val="批注文字 Char1"/>
    <w:uiPriority w:val="99"/>
    <w:semiHidden/>
    <w:qFormat/>
    <w:locked/>
    <w:rPr>
      <w:rFonts w:ascii="Times New Roman" w:hAnsi="Times New Roman" w:cs="Times New Roman"/>
      <w:szCs w:val="21"/>
      <w:lang w:val="zh-CN" w:eastAsia="zh-CN"/>
    </w:rPr>
  </w:style>
  <w:style w:type="character" w:customStyle="1" w:styleId="af1">
    <w:name w:val="纯文本 字符"/>
    <w:link w:val="af0"/>
    <w:qFormat/>
    <w:locked/>
    <w:rPr>
      <w:rFonts w:ascii="Courier New" w:hAnsi="Courier New" w:cs="Times New Roman"/>
      <w:szCs w:val="21"/>
      <w:lang w:val="zh-CN"/>
    </w:rPr>
  </w:style>
  <w:style w:type="character" w:customStyle="1" w:styleId="ab">
    <w:name w:val="称呼 字符"/>
    <w:link w:val="aa"/>
    <w:qFormat/>
    <w:locked/>
    <w:rPr>
      <w:rFonts w:ascii="Times New Roman" w:eastAsia="仿宋_GB2312" w:hAnsi="Times New Roman" w:cs="Times New Roman"/>
      <w:lang w:val="zh-CN"/>
    </w:rPr>
  </w:style>
  <w:style w:type="character" w:customStyle="1" w:styleId="ico1656">
    <w:name w:val="ico1656"/>
    <w:basedOn w:val="a2"/>
  </w:style>
  <w:style w:type="character" w:customStyle="1" w:styleId="likedgray">
    <w:name w:val="liked_gray"/>
    <w:rPr>
      <w:color w:val="FFFFFF"/>
    </w:rPr>
  </w:style>
  <w:style w:type="character" w:customStyle="1" w:styleId="af5">
    <w:name w:val="批注框文本 字符"/>
    <w:link w:val="af4"/>
    <w:qFormat/>
    <w:locked/>
    <w:rPr>
      <w:rFonts w:ascii="Times New Roman" w:hAnsi="Times New Roman" w:cs="Times New Roman"/>
      <w:sz w:val="18"/>
      <w:szCs w:val="18"/>
      <w:lang w:val="zh-CN"/>
    </w:rPr>
  </w:style>
  <w:style w:type="character" w:customStyle="1" w:styleId="9Char1">
    <w:name w:val="标题 9 Char1"/>
    <w:semiHidden/>
    <w:qFormat/>
    <w:rPr>
      <w:rFonts w:ascii="Calibri Light" w:eastAsia="宋体" w:hAnsi="Calibri Light" w:cs="Times New Roman"/>
      <w:kern w:val="2"/>
      <w:sz w:val="21"/>
      <w:szCs w:val="21"/>
    </w:rPr>
  </w:style>
  <w:style w:type="character" w:customStyle="1" w:styleId="a7">
    <w:name w:val="文档结构图 字符"/>
    <w:link w:val="a6"/>
    <w:qFormat/>
    <w:locked/>
    <w:rPr>
      <w:rFonts w:ascii="Times New Roman" w:hAnsi="Times New Roman" w:cs="Times New Roman"/>
      <w:lang w:val="zh-CN"/>
    </w:rPr>
  </w:style>
  <w:style w:type="character" w:customStyle="1" w:styleId="Char">
    <w:name w:val="批注主题 Char"/>
    <w:link w:val="11"/>
    <w:qFormat/>
    <w:locked/>
    <w:rPr>
      <w:rFonts w:ascii="Times New Roman" w:hAnsi="Times New Roman" w:cs="宋体"/>
      <w:b/>
      <w:bCs/>
      <w:szCs w:val="21"/>
      <w:lang w:val="zh-CN"/>
    </w:rPr>
  </w:style>
  <w:style w:type="paragraph" w:customStyle="1" w:styleId="11">
    <w:name w:val="批注主题1"/>
    <w:basedOn w:val="12"/>
    <w:next w:val="12"/>
    <w:link w:val="Char"/>
    <w:qFormat/>
    <w:rPr>
      <w:rFonts w:ascii="Times New Roman" w:eastAsiaTheme="minorEastAsia" w:hAnsi="Times New Roman"/>
      <w:b/>
      <w:bCs/>
      <w:sz w:val="21"/>
      <w:szCs w:val="21"/>
      <w:lang w:val="zh-CN"/>
    </w:rPr>
  </w:style>
  <w:style w:type="paragraph" w:customStyle="1" w:styleId="12">
    <w:name w:val="批注文字1"/>
    <w:basedOn w:val="a0"/>
    <w:link w:val="Char0"/>
    <w:uiPriority w:val="99"/>
    <w:qFormat/>
    <w:pPr>
      <w:jc w:val="left"/>
    </w:pPr>
    <w:rPr>
      <w:rFonts w:ascii="宋体" w:eastAsia="宋体" w:hAnsi="宋体" w:cs="宋体"/>
      <w:sz w:val="24"/>
      <w:szCs w:val="24"/>
    </w:rPr>
  </w:style>
  <w:style w:type="character" w:customStyle="1" w:styleId="af3">
    <w:name w:val="日期 字符"/>
    <w:link w:val="af2"/>
    <w:qFormat/>
    <w:locked/>
    <w:rPr>
      <w:rFonts w:ascii="华文隶书" w:eastAsia="华文隶书" w:hAnsi="华文仿宋" w:cs="Times New Roman"/>
      <w:sz w:val="30"/>
      <w:lang w:val="zh-CN"/>
    </w:rPr>
  </w:style>
  <w:style w:type="character" w:customStyle="1" w:styleId="style11">
    <w:name w:val="style11"/>
    <w:qFormat/>
    <w:rPr>
      <w:color w:val="000000"/>
      <w:sz w:val="18"/>
      <w:szCs w:val="18"/>
    </w:rPr>
  </w:style>
  <w:style w:type="character" w:customStyle="1" w:styleId="colorgray3">
    <w:name w:val="color_gray3"/>
    <w:rPr>
      <w:color w:val="999999"/>
    </w:rPr>
  </w:style>
  <w:style w:type="character" w:customStyle="1" w:styleId="Char16">
    <w:name w:val="日期 Char1"/>
    <w:semiHidden/>
    <w:qFormat/>
    <w:rPr>
      <w:rFonts w:ascii="宋体" w:eastAsia="宋体" w:hAnsi="宋体" w:cs="宋体"/>
      <w:sz w:val="24"/>
      <w:szCs w:val="24"/>
    </w:rPr>
  </w:style>
  <w:style w:type="character" w:customStyle="1" w:styleId="Char2">
    <w:name w:val="列出段落 Char"/>
    <w:link w:val="13"/>
    <w:uiPriority w:val="34"/>
    <w:qFormat/>
    <w:locked/>
    <w:rPr>
      <w:rFonts w:ascii="Times New Roman" w:hAnsi="Times New Roman" w:cs="Times New Roman"/>
      <w:sz w:val="24"/>
      <w:szCs w:val="24"/>
      <w:lang w:val="zh-CN"/>
    </w:rPr>
  </w:style>
  <w:style w:type="paragraph" w:customStyle="1" w:styleId="13">
    <w:name w:val="列出段落1"/>
    <w:basedOn w:val="a0"/>
    <w:link w:val="Char2"/>
    <w:uiPriority w:val="34"/>
    <w:qFormat/>
    <w:pPr>
      <w:ind w:firstLineChars="200" w:firstLine="420"/>
    </w:pPr>
    <w:rPr>
      <w:rFonts w:ascii="Times New Roman" w:hAnsi="Times New Roman" w:cs="Times New Roman"/>
      <w:sz w:val="24"/>
      <w:szCs w:val="24"/>
      <w:lang w:val="zh-CN"/>
    </w:rPr>
  </w:style>
  <w:style w:type="character" w:customStyle="1" w:styleId="drapbtn">
    <w:name w:val="drapbtn"/>
    <w:basedOn w:val="a2"/>
  </w:style>
  <w:style w:type="character" w:customStyle="1" w:styleId="32">
    <w:name w:val="正文文本缩进 3 字符"/>
    <w:link w:val="31"/>
    <w:qFormat/>
    <w:locked/>
    <w:rPr>
      <w:rFonts w:ascii="Times New Roman" w:hAnsi="Times New Roman" w:cs="Times New Roman"/>
      <w:sz w:val="24"/>
      <w:lang w:val="zh-CN"/>
    </w:rPr>
  </w:style>
  <w:style w:type="character" w:customStyle="1" w:styleId="Char17">
    <w:name w:val="纯文本 Char1"/>
    <w:qFormat/>
    <w:rPr>
      <w:rFonts w:ascii="宋体" w:eastAsia="宋体" w:hAnsi="Courier New" w:cs="Courier New"/>
      <w:szCs w:val="21"/>
    </w:rPr>
  </w:style>
  <w:style w:type="character" w:customStyle="1" w:styleId="pagechatarealistclosebox">
    <w:name w:val="pagechatarealistclose_box"/>
    <w:basedOn w:val="a2"/>
  </w:style>
  <w:style w:type="character" w:customStyle="1" w:styleId="Char0">
    <w:name w:val="批注文字 Char"/>
    <w:link w:val="12"/>
    <w:uiPriority w:val="99"/>
    <w:qFormat/>
    <w:rPr>
      <w:rFonts w:ascii="宋体" w:eastAsia="宋体" w:hAnsi="宋体" w:cs="宋体"/>
      <w:sz w:val="24"/>
      <w:szCs w:val="24"/>
    </w:rPr>
  </w:style>
  <w:style w:type="character" w:customStyle="1" w:styleId="Char18">
    <w:name w:val="批注框文本 Char1"/>
    <w:semiHidden/>
    <w:qFormat/>
    <w:rPr>
      <w:rFonts w:ascii="宋体" w:eastAsia="宋体" w:hAnsi="宋体" w:cs="宋体"/>
      <w:sz w:val="18"/>
      <w:szCs w:val="18"/>
    </w:rPr>
  </w:style>
  <w:style w:type="character" w:customStyle="1" w:styleId="8Char1">
    <w:name w:val="标题 8 Char1"/>
    <w:semiHidden/>
    <w:qFormat/>
    <w:rPr>
      <w:rFonts w:ascii="Calibri Light" w:eastAsia="宋体" w:hAnsi="Calibri Light" w:cs="Times New Roman"/>
      <w:kern w:val="2"/>
      <w:sz w:val="24"/>
      <w:szCs w:val="24"/>
    </w:rPr>
  </w:style>
  <w:style w:type="character" w:customStyle="1" w:styleId="pagechatarealistclosebox1">
    <w:name w:val="pagechatarealistclose_box1"/>
    <w:basedOn w:val="a2"/>
  </w:style>
  <w:style w:type="character" w:customStyle="1" w:styleId="aff0">
    <w:name w:val="批注主题 字符"/>
    <w:link w:val="aff"/>
    <w:uiPriority w:val="99"/>
    <w:qFormat/>
    <w:locked/>
    <w:rPr>
      <w:rFonts w:ascii="Times New Roman" w:hAnsi="Times New Roman" w:cs="Times New Roman"/>
      <w:b/>
      <w:bCs/>
      <w:szCs w:val="21"/>
      <w:lang w:val="zh-CN"/>
    </w:rPr>
  </w:style>
  <w:style w:type="character" w:customStyle="1" w:styleId="Char19">
    <w:name w:val="页眉 Char1"/>
    <w:uiPriority w:val="99"/>
    <w:semiHidden/>
    <w:qFormat/>
    <w:rPr>
      <w:rFonts w:ascii="宋体" w:eastAsia="宋体" w:hAnsi="宋体" w:cs="宋体"/>
      <w:sz w:val="18"/>
      <w:szCs w:val="18"/>
    </w:rPr>
  </w:style>
  <w:style w:type="character" w:customStyle="1" w:styleId="7Char1">
    <w:name w:val="标题 7 Char1"/>
    <w:semiHidden/>
    <w:qFormat/>
    <w:rPr>
      <w:b/>
      <w:bCs/>
      <w:kern w:val="2"/>
      <w:sz w:val="24"/>
      <w:szCs w:val="24"/>
    </w:rPr>
  </w:style>
  <w:style w:type="character" w:customStyle="1" w:styleId="2Char10">
    <w:name w:val="正文文本缩进 2 Char1"/>
    <w:semiHidden/>
    <w:rPr>
      <w:rFonts w:ascii="宋体" w:eastAsia="宋体" w:hAnsi="宋体" w:cs="宋体"/>
      <w:sz w:val="24"/>
      <w:szCs w:val="24"/>
    </w:rPr>
  </w:style>
  <w:style w:type="character" w:customStyle="1" w:styleId="cdropright">
    <w:name w:val="cdropright"/>
    <w:basedOn w:val="a2"/>
  </w:style>
  <w:style w:type="character" w:customStyle="1" w:styleId="Char1a">
    <w:name w:val="正文首行缩进 Char1"/>
    <w:semiHidden/>
    <w:qFormat/>
    <w:rPr>
      <w:rFonts w:ascii="宋体" w:eastAsia="宋体" w:hAnsi="宋体" w:cs="宋体"/>
      <w:sz w:val="24"/>
      <w:szCs w:val="24"/>
    </w:rPr>
  </w:style>
  <w:style w:type="character" w:customStyle="1" w:styleId="ico1658">
    <w:name w:val="ico1658"/>
    <w:basedOn w:val="a2"/>
  </w:style>
  <w:style w:type="character" w:customStyle="1" w:styleId="cdropleft">
    <w:name w:val="cdropleft"/>
    <w:basedOn w:val="a2"/>
  </w:style>
  <w:style w:type="character" w:customStyle="1" w:styleId="a5">
    <w:name w:val="正文缩进 字符"/>
    <w:link w:val="a1"/>
    <w:rPr>
      <w:rFonts w:ascii="宋体" w:hAnsi="宋体" w:cs="宋体"/>
      <w:sz w:val="24"/>
      <w:szCs w:val="24"/>
    </w:rPr>
  </w:style>
  <w:style w:type="character" w:customStyle="1" w:styleId="hover48">
    <w:name w:val="hover48"/>
    <w:rPr>
      <w:color w:val="FFFFFF"/>
    </w:rPr>
  </w:style>
  <w:style w:type="character" w:customStyle="1" w:styleId="afe">
    <w:name w:val="标题 字符"/>
    <w:link w:val="afd"/>
    <w:rPr>
      <w:rFonts w:ascii="Arial" w:eastAsia="宋体" w:hAnsi="Arial" w:cs="Arial"/>
      <w:b/>
      <w:bCs/>
      <w:sz w:val="32"/>
      <w:szCs w:val="32"/>
    </w:rPr>
  </w:style>
  <w:style w:type="character" w:customStyle="1" w:styleId="estimategray">
    <w:name w:val="estimate_gray"/>
    <w:qFormat/>
    <w:rPr>
      <w:color w:val="FFFFFF"/>
    </w:rPr>
  </w:style>
  <w:style w:type="character" w:customStyle="1" w:styleId="hilite6">
    <w:name w:val="hilite6"/>
    <w:qFormat/>
    <w:rPr>
      <w:color w:val="FFFFFF"/>
      <w:shd w:val="clear" w:color="auto" w:fill="666666"/>
    </w:rPr>
  </w:style>
  <w:style w:type="character" w:customStyle="1" w:styleId="apple-style-span">
    <w:name w:val="apple-style-span"/>
    <w:rPr>
      <w:rFonts w:cs="Times New Roman"/>
    </w:rPr>
  </w:style>
  <w:style w:type="character" w:customStyle="1" w:styleId="Char20">
    <w:name w:val="批注主题 Char2"/>
    <w:uiPriority w:val="99"/>
    <w:semiHidden/>
    <w:qFormat/>
    <w:rPr>
      <w:rFonts w:ascii="宋体" w:eastAsia="宋体" w:hAnsi="宋体" w:cs="宋体"/>
      <w:b/>
      <w:bCs/>
      <w:sz w:val="24"/>
      <w:szCs w:val="24"/>
    </w:rPr>
  </w:style>
  <w:style w:type="character" w:customStyle="1" w:styleId="active2">
    <w:name w:val="active2"/>
    <w:rPr>
      <w:color w:val="00FF00"/>
      <w:shd w:val="clear" w:color="auto" w:fill="111111"/>
    </w:rPr>
  </w:style>
  <w:style w:type="character" w:customStyle="1" w:styleId="biggerthanmax">
    <w:name w:val="biggerthanmax"/>
    <w:rPr>
      <w:shd w:val="clear" w:color="auto" w:fill="FFFF00"/>
    </w:rPr>
  </w:style>
  <w:style w:type="character" w:customStyle="1" w:styleId="moreaction32">
    <w:name w:val="moreaction32"/>
    <w:basedOn w:val="a2"/>
  </w:style>
  <w:style w:type="character" w:customStyle="1" w:styleId="after">
    <w:name w:val="after"/>
    <w:rPr>
      <w:sz w:val="16"/>
      <w:szCs w:val="0"/>
    </w:rPr>
  </w:style>
  <w:style w:type="character" w:customStyle="1" w:styleId="HTML0">
    <w:name w:val="HTML 预设格式 字符"/>
    <w:link w:val="HTML"/>
    <w:qFormat/>
    <w:rPr>
      <w:rFonts w:ascii="Arial" w:eastAsia="宋体" w:hAnsi="Arial" w:cs="Times New Roman"/>
      <w:kern w:val="0"/>
      <w:sz w:val="24"/>
      <w:szCs w:val="24"/>
      <w:lang w:val="zh-CN"/>
    </w:rPr>
  </w:style>
  <w:style w:type="character" w:customStyle="1" w:styleId="last-child">
    <w:name w:val="last-child"/>
    <w:basedOn w:val="a2"/>
  </w:style>
  <w:style w:type="character" w:customStyle="1" w:styleId="xdrichtextbox">
    <w:name w:val="xdrichtextbox"/>
    <w:rPr>
      <w:color w:val="auto"/>
      <w:sz w:val="18"/>
      <w:szCs w:val="18"/>
      <w:u w:val="none"/>
      <w:bdr w:val="single" w:sz="8" w:space="0" w:color="DCDCDC"/>
      <w:shd w:val="clear" w:color="auto" w:fill="auto"/>
    </w:rPr>
  </w:style>
  <w:style w:type="character" w:customStyle="1" w:styleId="tmpztreemovearrow">
    <w:name w:val="tmpztreemove_arrow"/>
    <w:basedOn w:val="a2"/>
  </w:style>
  <w:style w:type="character" w:customStyle="1" w:styleId="3Char1">
    <w:name w:val="标题 3 Char1"/>
    <w:semiHidden/>
    <w:rPr>
      <w:b/>
      <w:bCs/>
      <w:kern w:val="2"/>
      <w:sz w:val="32"/>
      <w:szCs w:val="32"/>
    </w:rPr>
  </w:style>
  <w:style w:type="character" w:customStyle="1" w:styleId="editclass">
    <w:name w:val="edit_class"/>
    <w:basedOn w:val="a2"/>
  </w:style>
  <w:style w:type="character" w:customStyle="1" w:styleId="3Char10">
    <w:name w:val="正文文本缩进 3 Char1"/>
    <w:semiHidden/>
    <w:qFormat/>
    <w:rPr>
      <w:rFonts w:ascii="宋体" w:eastAsia="宋体" w:hAnsi="宋体" w:cs="宋体"/>
      <w:sz w:val="16"/>
      <w:szCs w:val="16"/>
    </w:rPr>
  </w:style>
  <w:style w:type="character" w:customStyle="1" w:styleId="cy">
    <w:name w:val="cy"/>
    <w:basedOn w:val="a2"/>
    <w:qFormat/>
  </w:style>
  <w:style w:type="character" w:customStyle="1" w:styleId="active">
    <w:name w:val="active"/>
    <w:rPr>
      <w:color w:val="00FF00"/>
      <w:shd w:val="clear" w:color="auto" w:fill="111111"/>
    </w:rPr>
  </w:style>
  <w:style w:type="character" w:customStyle="1" w:styleId="button4">
    <w:name w:val="button4"/>
    <w:basedOn w:val="a2"/>
  </w:style>
  <w:style w:type="character" w:customStyle="1" w:styleId="hover46">
    <w:name w:val="hover46"/>
    <w:rPr>
      <w:color w:val="FFFFFF"/>
    </w:rPr>
  </w:style>
  <w:style w:type="character" w:customStyle="1" w:styleId="ad">
    <w:name w:val="正文文本 字符"/>
    <w:link w:val="ac"/>
    <w:qFormat/>
    <w:locked/>
    <w:rPr>
      <w:rFonts w:ascii="Times New Roman" w:hAnsi="Times New Roman" w:cs="Times New Roman"/>
      <w:lang w:val="zh-CN"/>
    </w:rPr>
  </w:style>
  <w:style w:type="character" w:customStyle="1" w:styleId="hilite">
    <w:name w:val="hilite"/>
    <w:rPr>
      <w:color w:val="FFFFFF"/>
      <w:shd w:val="clear" w:color="auto" w:fill="666666"/>
    </w:rPr>
  </w:style>
  <w:style w:type="character" w:customStyle="1" w:styleId="af">
    <w:name w:val="正文文本缩进 字符"/>
    <w:link w:val="ae"/>
    <w:qFormat/>
    <w:locked/>
    <w:rPr>
      <w:rFonts w:ascii="Times New Roman" w:hAnsi="Times New Roman" w:cs="Times New Roman"/>
      <w:lang w:val="zh-CN"/>
    </w:rPr>
  </w:style>
  <w:style w:type="character" w:customStyle="1" w:styleId="xdrichtextbox2">
    <w:name w:val="xdrichtextbox2"/>
    <w:basedOn w:val="a2"/>
  </w:style>
  <w:style w:type="character" w:customStyle="1" w:styleId="afb">
    <w:name w:val="副标题 字符"/>
    <w:link w:val="afa"/>
    <w:uiPriority w:val="11"/>
    <w:locked/>
    <w:rPr>
      <w:rFonts w:ascii="Cambria" w:hAnsi="Cambria" w:cs="Times New Roman"/>
      <w:b/>
      <w:bCs/>
      <w:kern w:val="28"/>
      <w:sz w:val="32"/>
      <w:szCs w:val="32"/>
      <w:lang w:val="zh-CN"/>
    </w:rPr>
  </w:style>
  <w:style w:type="character" w:customStyle="1" w:styleId="hover47">
    <w:name w:val="hover47"/>
    <w:rPr>
      <w:color w:val="FFFFFF"/>
    </w:rPr>
  </w:style>
  <w:style w:type="character" w:customStyle="1" w:styleId="aff2">
    <w:name w:val="正文文本首行缩进 字符"/>
    <w:link w:val="aff1"/>
    <w:semiHidden/>
    <w:qFormat/>
    <w:locked/>
    <w:rPr>
      <w:rFonts w:ascii="Times New Roman" w:hAnsi="Times New Roman" w:cs="Times New Roman"/>
      <w:lang w:val="zh-CN" w:eastAsia="zh-CN"/>
    </w:rPr>
  </w:style>
  <w:style w:type="character" w:customStyle="1" w:styleId="ico1655">
    <w:name w:val="ico1655"/>
    <w:basedOn w:val="a2"/>
  </w:style>
  <w:style w:type="character" w:customStyle="1" w:styleId="24">
    <w:name w:val="正文文本首行缩进 2 字符"/>
    <w:link w:val="23"/>
    <w:semiHidden/>
    <w:qFormat/>
    <w:locked/>
    <w:rPr>
      <w:rFonts w:ascii="Times New Roman" w:hAnsi="Times New Roman" w:cs="Times New Roman"/>
      <w:lang w:val="zh-CN" w:eastAsia="zh-CN"/>
    </w:rPr>
  </w:style>
  <w:style w:type="character" w:customStyle="1" w:styleId="designclass">
    <w:name w:val="design_class"/>
    <w:basedOn w:val="a2"/>
  </w:style>
  <w:style w:type="character" w:customStyle="1" w:styleId="button">
    <w:name w:val="button"/>
    <w:basedOn w:val="a2"/>
    <w:qFormat/>
  </w:style>
  <w:style w:type="character" w:customStyle="1" w:styleId="browseclassspan">
    <w:name w:val="browse_class&gt;span"/>
    <w:basedOn w:val="a2"/>
  </w:style>
  <w:style w:type="character" w:customStyle="1" w:styleId="w32">
    <w:name w:val="w32"/>
    <w:basedOn w:val="a2"/>
  </w:style>
  <w:style w:type="character" w:customStyle="1" w:styleId="hover44">
    <w:name w:val="hover44"/>
    <w:rPr>
      <w:color w:val="FFFFFF"/>
    </w:rPr>
  </w:style>
  <w:style w:type="character" w:customStyle="1" w:styleId="apple-converted-space">
    <w:name w:val="apple-converted-space"/>
    <w:qFormat/>
  </w:style>
  <w:style w:type="character" w:customStyle="1" w:styleId="Char21">
    <w:name w:val="称呼 Char2"/>
    <w:basedOn w:val="a2"/>
    <w:uiPriority w:val="99"/>
    <w:semiHidden/>
  </w:style>
  <w:style w:type="character" w:customStyle="1" w:styleId="Char22">
    <w:name w:val="文档结构图 Char2"/>
    <w:basedOn w:val="a2"/>
    <w:uiPriority w:val="99"/>
    <w:semiHidden/>
    <w:rPr>
      <w:rFonts w:ascii="宋体" w:eastAsia="宋体"/>
      <w:sz w:val="18"/>
      <w:szCs w:val="18"/>
    </w:rPr>
  </w:style>
  <w:style w:type="character" w:customStyle="1" w:styleId="Char23">
    <w:name w:val="批注框文本 Char2"/>
    <w:basedOn w:val="a2"/>
    <w:uiPriority w:val="99"/>
    <w:semiHidden/>
    <w:rPr>
      <w:sz w:val="18"/>
      <w:szCs w:val="18"/>
    </w:rPr>
  </w:style>
  <w:style w:type="character" w:customStyle="1" w:styleId="Char24">
    <w:name w:val="日期 Char2"/>
    <w:basedOn w:val="a2"/>
    <w:uiPriority w:val="99"/>
    <w:semiHidden/>
  </w:style>
  <w:style w:type="character" w:customStyle="1" w:styleId="Char25">
    <w:name w:val="正文文本 Char2"/>
    <w:basedOn w:val="a2"/>
    <w:uiPriority w:val="99"/>
    <w:semiHidden/>
  </w:style>
  <w:style w:type="character" w:customStyle="1" w:styleId="a9">
    <w:name w:val="批注文字 字符"/>
    <w:basedOn w:val="a2"/>
    <w:link w:val="a8"/>
    <w:uiPriority w:val="99"/>
    <w:semiHidden/>
  </w:style>
  <w:style w:type="character" w:customStyle="1" w:styleId="Char3">
    <w:name w:val="批注主题 Char3"/>
    <w:basedOn w:val="a9"/>
    <w:uiPriority w:val="99"/>
    <w:semiHidden/>
    <w:rPr>
      <w:b/>
      <w:bCs/>
    </w:rPr>
  </w:style>
  <w:style w:type="character" w:customStyle="1" w:styleId="Char26">
    <w:name w:val="纯文本 Char2"/>
    <w:basedOn w:val="a2"/>
    <w:uiPriority w:val="99"/>
    <w:semiHidden/>
    <w:rPr>
      <w:rFonts w:ascii="宋体" w:eastAsia="宋体" w:hAnsi="Courier New" w:cs="Courier New"/>
      <w:szCs w:val="21"/>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Char27">
    <w:name w:val="副标题 Char2"/>
    <w:basedOn w:val="a2"/>
    <w:uiPriority w:val="11"/>
    <w:rPr>
      <w:rFonts w:asciiTheme="majorHAnsi" w:eastAsia="宋体" w:hAnsiTheme="majorHAnsi" w:cstheme="majorBidi"/>
      <w:b/>
      <w:bCs/>
      <w:kern w:val="28"/>
      <w:sz w:val="32"/>
      <w:szCs w:val="32"/>
    </w:rPr>
  </w:style>
  <w:style w:type="character" w:customStyle="1" w:styleId="Char28">
    <w:name w:val="正文文本缩进 Char2"/>
    <w:basedOn w:val="a2"/>
    <w:uiPriority w:val="99"/>
    <w:semiHidden/>
  </w:style>
  <w:style w:type="character" w:customStyle="1" w:styleId="2Char2">
    <w:name w:val="正文文本缩进 2 Char2"/>
    <w:basedOn w:val="a2"/>
    <w:uiPriority w:val="99"/>
    <w:semiHidden/>
  </w:style>
  <w:style w:type="character" w:customStyle="1" w:styleId="3Char2">
    <w:name w:val="正文文本缩进 3 Char2"/>
    <w:basedOn w:val="a2"/>
    <w:uiPriority w:val="99"/>
    <w:semiHidden/>
    <w:qFormat/>
    <w:rPr>
      <w:sz w:val="16"/>
      <w:szCs w:val="16"/>
    </w:rPr>
  </w:style>
  <w:style w:type="character" w:customStyle="1" w:styleId="Char1b">
    <w:name w:val="标题 Char1"/>
    <w:basedOn w:val="a2"/>
    <w:uiPriority w:val="10"/>
    <w:rPr>
      <w:rFonts w:asciiTheme="majorHAnsi" w:eastAsia="宋体" w:hAnsiTheme="majorHAnsi" w:cstheme="majorBidi"/>
      <w:b/>
      <w:bCs/>
      <w:sz w:val="32"/>
      <w:szCs w:val="32"/>
    </w:rPr>
  </w:style>
  <w:style w:type="paragraph" w:customStyle="1" w:styleId="altw">
    <w:name w:val="！alt+w"/>
    <w:basedOn w:val="a0"/>
    <w:uiPriority w:val="99"/>
    <w:qFormat/>
    <w:pPr>
      <w:adjustRightInd w:val="0"/>
      <w:snapToGrid w:val="0"/>
      <w:jc w:val="left"/>
    </w:pPr>
    <w:rPr>
      <w:rFonts w:ascii="宋体" w:eastAsia="宋体" w:hAnsi="宋体" w:cs="宋体"/>
      <w:color w:val="000000"/>
      <w:kern w:val="0"/>
      <w:sz w:val="24"/>
      <w:szCs w:val="24"/>
    </w:rPr>
  </w:style>
  <w:style w:type="paragraph" w:customStyle="1" w:styleId="33">
    <w:name w:val="样式3"/>
    <w:basedOn w:val="a0"/>
    <w:uiPriority w:val="99"/>
    <w:qFormat/>
    <w:pPr>
      <w:spacing w:line="300" w:lineRule="auto"/>
    </w:pPr>
    <w:rPr>
      <w:rFonts w:ascii="宋体" w:eastAsia="宋体" w:hAnsi="宋体" w:cs="宋体"/>
      <w:sz w:val="24"/>
      <w:szCs w:val="24"/>
    </w:rPr>
  </w:style>
  <w:style w:type="paragraph" w:customStyle="1" w:styleId="110">
    <w:name w:val="列出段落11"/>
    <w:basedOn w:val="a0"/>
    <w:uiPriority w:val="99"/>
    <w:qFormat/>
    <w:pPr>
      <w:ind w:firstLineChars="200" w:firstLine="420"/>
    </w:pPr>
    <w:rPr>
      <w:rFonts w:ascii="宋体" w:eastAsia="宋体" w:hAnsi="宋体" w:cs="宋体"/>
      <w:sz w:val="24"/>
      <w:szCs w:val="24"/>
    </w:rPr>
  </w:style>
  <w:style w:type="paragraph" w:customStyle="1" w:styleId="14">
    <w:name w:val="页眉1"/>
    <w:basedOn w:val="a0"/>
    <w:uiPriority w:val="99"/>
    <w:qFormat/>
    <w:pPr>
      <w:pBdr>
        <w:bottom w:val="single" w:sz="6" w:space="1" w:color="auto"/>
      </w:pBdr>
      <w:tabs>
        <w:tab w:val="center" w:pos="4153"/>
        <w:tab w:val="right" w:pos="8306"/>
      </w:tabs>
      <w:snapToGrid w:val="0"/>
      <w:jc w:val="center"/>
    </w:pPr>
    <w:rPr>
      <w:rFonts w:ascii="宋体" w:eastAsia="宋体" w:hAnsi="宋体" w:cs="宋体"/>
      <w:sz w:val="18"/>
      <w:szCs w:val="18"/>
    </w:rPr>
  </w:style>
  <w:style w:type="paragraph" w:customStyle="1" w:styleId="CharChar1CharCharCharCharCharChar">
    <w:name w:val="Char Char1 Char Char Char Char Char Char"/>
    <w:basedOn w:val="a0"/>
    <w:uiPriority w:val="99"/>
    <w:qFormat/>
    <w:pPr>
      <w:widowControl/>
      <w:spacing w:after="160" w:line="240" w:lineRule="exact"/>
      <w:jc w:val="left"/>
    </w:pPr>
    <w:rPr>
      <w:rFonts w:ascii="Verdana" w:eastAsia="仿宋_GB2312" w:hAnsi="Verdana" w:cs="宋体"/>
      <w:kern w:val="0"/>
      <w:sz w:val="24"/>
      <w:szCs w:val="20"/>
      <w:lang w:eastAsia="en-US"/>
    </w:rPr>
  </w:style>
  <w:style w:type="paragraph" w:customStyle="1" w:styleId="ListParagraph1">
    <w:name w:val="List Paragraph1"/>
    <w:basedOn w:val="a0"/>
    <w:uiPriority w:val="99"/>
    <w:qFormat/>
    <w:pPr>
      <w:ind w:firstLineChars="200" w:firstLine="420"/>
    </w:pPr>
    <w:rPr>
      <w:rFonts w:ascii="宋体" w:eastAsia="宋体" w:hAnsi="宋体" w:cs="宋体"/>
      <w:sz w:val="24"/>
      <w:szCs w:val="24"/>
    </w:rPr>
  </w:style>
  <w:style w:type="paragraph" w:customStyle="1" w:styleId="xl3157">
    <w:name w:val="xl315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CharCharChar">
    <w:name w:val="Char Char Char"/>
    <w:basedOn w:val="a0"/>
    <w:qFormat/>
    <w:rPr>
      <w:rFonts w:ascii="Tahoma" w:eastAsia="宋体" w:hAnsi="Tahoma" w:cs="Tahoma"/>
      <w:sz w:val="24"/>
      <w:szCs w:val="24"/>
    </w:rPr>
  </w:style>
  <w:style w:type="paragraph" w:customStyle="1" w:styleId="affa">
    <w:name w:val="样式 宋体 五号 行距: 单倍行距"/>
    <w:basedOn w:val="a0"/>
    <w:uiPriority w:val="99"/>
    <w:qFormat/>
    <w:pPr>
      <w:adjustRightInd w:val="0"/>
      <w:jc w:val="left"/>
    </w:pPr>
    <w:rPr>
      <w:rFonts w:ascii="宋体" w:eastAsia="宋体" w:hAnsi="宋体" w:cs="宋体"/>
      <w:kern w:val="0"/>
      <w:sz w:val="24"/>
      <w:szCs w:val="20"/>
    </w:rPr>
  </w:style>
  <w:style w:type="paragraph" w:customStyle="1" w:styleId="260">
    <w:name w:val="样式 样式 样式 样式 标题 2 + 宋体 五号 非加粗 黑色 + 段前: 6 磅 段后: 0 磅 行距: 单倍行距 + 段前:..."/>
    <w:basedOn w:val="a0"/>
    <w:uiPriority w:val="99"/>
    <w:qFormat/>
    <w:pPr>
      <w:keepNext/>
      <w:keepLines/>
      <w:adjustRightInd w:val="0"/>
      <w:spacing w:before="240"/>
      <w:outlineLvl w:val="1"/>
    </w:pPr>
    <w:rPr>
      <w:rFonts w:ascii="宋体" w:eastAsia="宋体" w:hAnsi="宋体" w:cs="宋体"/>
      <w:b/>
      <w:bCs/>
      <w:kern w:val="0"/>
      <w:sz w:val="24"/>
      <w:szCs w:val="24"/>
    </w:rPr>
  </w:style>
  <w:style w:type="paragraph" w:customStyle="1" w:styleId="61">
    <w:name w:val="样式6"/>
    <w:basedOn w:val="a0"/>
    <w:pPr>
      <w:spacing w:line="360" w:lineRule="auto"/>
      <w:ind w:firstLineChars="200" w:firstLine="200"/>
      <w:jc w:val="left"/>
    </w:pPr>
    <w:rPr>
      <w:rFonts w:ascii="Times New Roman" w:eastAsia="宋体" w:hAnsi="Times New Roman" w:cs="Times New Roman"/>
      <w:sz w:val="24"/>
      <w:szCs w:val="24"/>
    </w:rPr>
  </w:style>
  <w:style w:type="paragraph" w:customStyle="1" w:styleId="15">
    <w:name w:val="列表1"/>
    <w:basedOn w:val="a0"/>
    <w:uiPriority w:val="99"/>
    <w:qFormat/>
    <w:pPr>
      <w:ind w:left="420" w:hanging="420"/>
    </w:pPr>
    <w:rPr>
      <w:rFonts w:ascii="宋体" w:eastAsia="宋体" w:hAnsi="宋体" w:cs="宋体"/>
      <w:sz w:val="24"/>
      <w:szCs w:val="24"/>
    </w:rPr>
  </w:style>
  <w:style w:type="paragraph" w:customStyle="1" w:styleId="Char4">
    <w:name w:val="Char"/>
    <w:basedOn w:val="a0"/>
    <w:qFormat/>
    <w:rPr>
      <w:rFonts w:ascii="Times New Roman" w:eastAsia="宋体" w:hAnsi="Times New Roman" w:cs="Times New Roman"/>
      <w:szCs w:val="24"/>
    </w:rPr>
  </w:style>
  <w:style w:type="paragraph" w:customStyle="1" w:styleId="11212">
    <w:name w:val="样式 标题 1 + 四号 居中 段前: 12 磅 段后: 12 磅 行距: 单倍行距"/>
    <w:basedOn w:val="1"/>
    <w:uiPriority w:val="99"/>
    <w:qFormat/>
    <w:pPr>
      <w:tabs>
        <w:tab w:val="left" w:pos="420"/>
      </w:tabs>
      <w:adjustRightInd w:val="0"/>
      <w:spacing w:before="240" w:after="240" w:line="240" w:lineRule="auto"/>
      <w:ind w:left="420" w:hanging="420"/>
    </w:pPr>
    <w:rPr>
      <w:rFonts w:cs="宋体"/>
      <w:sz w:val="28"/>
      <w:szCs w:val="20"/>
    </w:rPr>
  </w:style>
  <w:style w:type="paragraph" w:customStyle="1" w:styleId="41">
    <w:name w:val="样式4"/>
    <w:basedOn w:val="a0"/>
    <w:uiPriority w:val="99"/>
    <w:qFormat/>
    <w:pPr>
      <w:jc w:val="center"/>
      <w:outlineLvl w:val="0"/>
    </w:pPr>
    <w:rPr>
      <w:rFonts w:ascii="宋体" w:eastAsia="宋体" w:hAnsi="宋体" w:cs="宋体"/>
      <w:b/>
      <w:bCs/>
      <w:sz w:val="32"/>
      <w:szCs w:val="32"/>
    </w:rPr>
  </w:style>
  <w:style w:type="paragraph" w:customStyle="1" w:styleId="16">
    <w:name w:val="纯文本1"/>
    <w:basedOn w:val="a0"/>
    <w:uiPriority w:val="99"/>
    <w:qFormat/>
    <w:rPr>
      <w:rFonts w:ascii="宋体" w:eastAsia="宋体" w:hAnsi="Courier New" w:cs="宋体"/>
      <w:sz w:val="24"/>
      <w:szCs w:val="24"/>
    </w:rPr>
  </w:style>
  <w:style w:type="paragraph" w:customStyle="1" w:styleId="17">
    <w:name w:val="样式1"/>
    <w:basedOn w:val="a0"/>
    <w:qFormat/>
    <w:pPr>
      <w:jc w:val="center"/>
      <w:outlineLvl w:val="0"/>
    </w:pPr>
    <w:rPr>
      <w:rFonts w:ascii="宋体" w:eastAsia="宋体" w:hAnsi="宋体" w:cs="宋体"/>
      <w:b/>
      <w:bCs/>
      <w:sz w:val="32"/>
      <w:szCs w:val="32"/>
    </w:rPr>
  </w:style>
  <w:style w:type="paragraph" w:customStyle="1" w:styleId="affb">
    <w:name w:val="图文"/>
    <w:basedOn w:val="a0"/>
    <w:uiPriority w:val="99"/>
    <w:qFormat/>
    <w:pPr>
      <w:adjustRightInd w:val="0"/>
      <w:snapToGrid w:val="0"/>
      <w:spacing w:after="50" w:line="360" w:lineRule="auto"/>
    </w:pPr>
    <w:rPr>
      <w:rFonts w:ascii="宋体" w:eastAsia="宋体" w:hAnsi="宋体" w:cs="宋体"/>
      <w:sz w:val="24"/>
      <w:szCs w:val="24"/>
    </w:rPr>
  </w:style>
  <w:style w:type="paragraph" w:customStyle="1" w:styleId="affc">
    <w:name w:val="黑列表"/>
    <w:basedOn w:val="a0"/>
    <w:uiPriority w:val="99"/>
    <w:qFormat/>
    <w:pPr>
      <w:widowControl/>
      <w:tabs>
        <w:tab w:val="left" w:pos="960"/>
      </w:tabs>
      <w:adjustRightInd w:val="0"/>
      <w:spacing w:line="300" w:lineRule="auto"/>
      <w:ind w:left="840" w:hanging="240"/>
      <w:jc w:val="left"/>
    </w:pPr>
    <w:rPr>
      <w:rFonts w:ascii="宋体" w:eastAsia="宋体" w:hAnsi="宋体" w:cs="宋体"/>
      <w:kern w:val="0"/>
      <w:sz w:val="24"/>
      <w:szCs w:val="20"/>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30">
    <w:name w:val="xl30"/>
    <w:basedOn w:val="a0"/>
    <w:uiPriority w:val="9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
    <w:name w:val="大标题下的概括说明文字"/>
    <w:basedOn w:val="a0"/>
    <w:uiPriority w:val="99"/>
    <w:qFormat/>
    <w:pPr>
      <w:numPr>
        <w:numId w:val="1"/>
      </w:numPr>
      <w:spacing w:line="360" w:lineRule="auto"/>
    </w:pPr>
    <w:rPr>
      <w:rFonts w:ascii="宋体" w:eastAsia="宋体" w:hAnsi="宋体" w:cs="宋体"/>
      <w:color w:val="000000"/>
      <w:sz w:val="28"/>
      <w:szCs w:val="28"/>
    </w:rPr>
  </w:style>
  <w:style w:type="paragraph" w:customStyle="1" w:styleId="CharCharCharCharCharCharCharCharCharCharCharCharChar">
    <w:name w:val="Char Char Char Char Char Char Char Char Char Char Char Char Char"/>
    <w:basedOn w:val="a0"/>
    <w:qFormat/>
    <w:pPr>
      <w:tabs>
        <w:tab w:val="left" w:pos="360"/>
      </w:tabs>
      <w:ind w:firstLineChars="150" w:firstLine="420"/>
    </w:pPr>
    <w:rPr>
      <w:rFonts w:ascii="Arial" w:eastAsia="宋体" w:hAnsi="Arial" w:cs="Arial"/>
      <w:sz w:val="20"/>
      <w:szCs w:val="20"/>
    </w:rPr>
  </w:style>
  <w:style w:type="paragraph" w:customStyle="1" w:styleId="affd">
    <w:name w:val="标准"/>
    <w:basedOn w:val="a0"/>
    <w:qFormat/>
    <w:pPr>
      <w:spacing w:line="360" w:lineRule="auto"/>
      <w:ind w:firstLineChars="225" w:firstLine="540"/>
      <w:jc w:val="left"/>
    </w:pPr>
    <w:rPr>
      <w:rFonts w:ascii="Times New Roman" w:eastAsia="宋体" w:hAnsi="宋体" w:cs="宋体"/>
      <w:sz w:val="24"/>
      <w:szCs w:val="20"/>
    </w:rPr>
  </w:style>
  <w:style w:type="paragraph" w:customStyle="1" w:styleId="18">
    <w:name w:val="批注框文本1"/>
    <w:basedOn w:val="a0"/>
    <w:qFormat/>
    <w:rPr>
      <w:rFonts w:ascii="Times New Roman" w:eastAsia="宋体" w:hAnsi="Times New Roman" w:cs="Times New Roman"/>
      <w:sz w:val="18"/>
      <w:szCs w:val="18"/>
    </w:rPr>
  </w:style>
  <w:style w:type="paragraph" w:customStyle="1" w:styleId="19">
    <w:name w:val="修订1"/>
    <w:uiPriority w:val="99"/>
    <w:semiHidden/>
    <w:qFormat/>
    <w:rPr>
      <w:kern w:val="2"/>
      <w:sz w:val="21"/>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a">
    <w:name w:val="纯文本 字符1"/>
    <w:uiPriority w:val="99"/>
    <w:qFormat/>
    <w:rPr>
      <w:rFonts w:ascii="宋体" w:hAnsi="Courier New"/>
      <w:kern w:val="2"/>
      <w:sz w:val="21"/>
    </w:rPr>
  </w:style>
  <w:style w:type="paragraph" w:customStyle="1" w:styleId="CharCharCharCharCharChar1CharCharCharChar">
    <w:name w:val="Char Char Char Char Char Char1 Char Char Char Char"/>
    <w:basedOn w:val="a6"/>
    <w:pPr>
      <w:shd w:val="clear" w:color="auto" w:fill="000080"/>
    </w:pPr>
    <w:rPr>
      <w:rFonts w:ascii="Tahoma" w:hAnsi="Tahoma"/>
      <w:sz w:val="24"/>
      <w:szCs w:val="24"/>
      <w:lang w:val="en-US"/>
    </w:rPr>
  </w:style>
  <w:style w:type="character" w:customStyle="1" w:styleId="Char29">
    <w:name w:val="正文首行缩进 Char2"/>
    <w:basedOn w:val="Char25"/>
    <w:uiPriority w:val="99"/>
    <w:semiHidden/>
  </w:style>
  <w:style w:type="character" w:customStyle="1" w:styleId="2Char20">
    <w:name w:val="正文首行缩进 2 Char2"/>
    <w:basedOn w:val="Char28"/>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baike.so.com/doc/6739862-6954344.html"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baike.so.com/doc/2621927-2768488.html"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baike.so.com/doc/6739862-695434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cgp.gov.cn/"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baike.so.com/doc/2621927-2768488.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558554-5997-4CA2-9A85-F7B04907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83</Pages>
  <Words>7256</Words>
  <Characters>41365</Characters>
  <Application>Microsoft Office Word</Application>
  <DocSecurity>0</DocSecurity>
  <Lines>344</Lines>
  <Paragraphs>97</Paragraphs>
  <ScaleCrop>false</ScaleCrop>
  <Company>Hewlett-Packard Company</Company>
  <LinksUpToDate>false</LinksUpToDate>
  <CharactersWithSpaces>48524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Windows 用户</cp:lastModifiedBy>
  <cp:revision>22</cp:revision>
  <dcterms:created xsi:type="dcterms:W3CDTF">2020-01-13T11:49:00Z</dcterms:created>
  <dcterms:modified xsi:type="dcterms:W3CDTF">2020-01-16T01:01:00Z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