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45E9" w14:textId="77777777" w:rsidR="0007505F" w:rsidRDefault="00054375">
      <w:pPr>
        <w:widowControl/>
        <w:spacing w:line="360" w:lineRule="auto"/>
        <w:jc w:val="center"/>
        <w:rPr>
          <w:rFonts w:ascii="宋体" w:eastAsia="宋体" w:hAnsi="宋体" w:cs="宋体"/>
          <w:b/>
          <w:sz w:val="52"/>
          <w:szCs w:val="52"/>
        </w:rPr>
      </w:pPr>
      <w:r>
        <w:rPr>
          <w:rFonts w:ascii="宋体" w:eastAsia="宋体" w:hAnsi="宋体" w:cs="宋体" w:hint="eastAsia"/>
          <w:b/>
          <w:sz w:val="52"/>
          <w:szCs w:val="52"/>
        </w:rPr>
        <w:t>北京石油化工学院</w:t>
      </w:r>
    </w:p>
    <w:p w14:paraId="7BC4C2F9" w14:textId="77777777" w:rsidR="0007505F" w:rsidRDefault="00054375">
      <w:pPr>
        <w:widowControl/>
        <w:spacing w:line="360" w:lineRule="auto"/>
        <w:jc w:val="center"/>
        <w:rPr>
          <w:rFonts w:ascii="宋体" w:eastAsia="宋体" w:hAnsi="宋体" w:cs="宋体"/>
          <w:b/>
          <w:sz w:val="52"/>
          <w:szCs w:val="52"/>
        </w:rPr>
      </w:pPr>
      <w:r>
        <w:rPr>
          <w:rFonts w:ascii="宋体" w:eastAsia="宋体" w:hAnsi="宋体" w:cs="宋体" w:hint="eastAsia"/>
          <w:b/>
          <w:sz w:val="52"/>
          <w:szCs w:val="52"/>
        </w:rPr>
        <w:t>综合服务楼食堂承包项目</w:t>
      </w:r>
    </w:p>
    <w:p w14:paraId="4678C7AA" w14:textId="77777777" w:rsidR="0007505F" w:rsidRDefault="0007505F">
      <w:pPr>
        <w:widowControl/>
        <w:spacing w:line="360" w:lineRule="auto"/>
        <w:jc w:val="left"/>
        <w:rPr>
          <w:rFonts w:ascii="宋体" w:eastAsia="宋体" w:hAnsi="宋体" w:cs="宋体"/>
          <w:b/>
          <w:sz w:val="32"/>
          <w:szCs w:val="24"/>
        </w:rPr>
      </w:pPr>
    </w:p>
    <w:p w14:paraId="22908C51" w14:textId="6FCF3745" w:rsidR="0007505F" w:rsidRDefault="00054375">
      <w:pPr>
        <w:widowControl/>
        <w:spacing w:line="360" w:lineRule="auto"/>
        <w:jc w:val="center"/>
        <w:rPr>
          <w:rFonts w:ascii="宋体" w:eastAsia="宋体" w:hAnsi="宋体" w:cs="宋体"/>
          <w:b/>
          <w:sz w:val="32"/>
          <w:szCs w:val="24"/>
        </w:rPr>
      </w:pPr>
      <w:r>
        <w:rPr>
          <w:rFonts w:ascii="宋体" w:eastAsia="宋体" w:hAnsi="宋体" w:cs="宋体" w:hint="eastAsia"/>
          <w:b/>
          <w:sz w:val="32"/>
          <w:szCs w:val="24"/>
        </w:rPr>
        <w:t>项目编号：BIECC-ZB</w:t>
      </w:r>
      <w:r w:rsidR="00BA3BD1">
        <w:rPr>
          <w:rFonts w:ascii="宋体" w:eastAsia="宋体" w:hAnsi="宋体" w:cs="宋体" w:hint="eastAsia"/>
          <w:b/>
          <w:sz w:val="32"/>
          <w:szCs w:val="24"/>
        </w:rPr>
        <w:t>7832/1</w:t>
      </w:r>
    </w:p>
    <w:p w14:paraId="1E63C4D0" w14:textId="77777777" w:rsidR="0007505F" w:rsidRDefault="0007505F">
      <w:pPr>
        <w:widowControl/>
        <w:spacing w:line="360" w:lineRule="auto"/>
        <w:jc w:val="center"/>
        <w:rPr>
          <w:rFonts w:ascii="宋体" w:eastAsia="宋体" w:hAnsi="宋体" w:cs="宋体"/>
          <w:b/>
          <w:sz w:val="32"/>
          <w:szCs w:val="24"/>
        </w:rPr>
      </w:pPr>
    </w:p>
    <w:p w14:paraId="74821AAE" w14:textId="77777777" w:rsidR="0007505F" w:rsidRDefault="0007505F">
      <w:pPr>
        <w:widowControl/>
        <w:spacing w:line="360" w:lineRule="auto"/>
        <w:jc w:val="center"/>
        <w:rPr>
          <w:rFonts w:ascii="宋体" w:eastAsia="宋体" w:hAnsi="宋体" w:cs="宋体"/>
          <w:b/>
          <w:sz w:val="32"/>
          <w:szCs w:val="24"/>
        </w:rPr>
      </w:pPr>
    </w:p>
    <w:p w14:paraId="3E466B1D" w14:textId="77777777" w:rsidR="0007505F" w:rsidRDefault="0007505F">
      <w:pPr>
        <w:widowControl/>
        <w:spacing w:line="360" w:lineRule="auto"/>
        <w:jc w:val="center"/>
        <w:rPr>
          <w:rFonts w:ascii="宋体" w:eastAsia="宋体" w:hAnsi="宋体" w:cs="宋体"/>
          <w:b/>
          <w:sz w:val="32"/>
          <w:szCs w:val="24"/>
        </w:rPr>
      </w:pPr>
    </w:p>
    <w:p w14:paraId="2E881293" w14:textId="77777777" w:rsidR="0007505F" w:rsidRDefault="00054375">
      <w:pPr>
        <w:widowControl/>
        <w:spacing w:line="360" w:lineRule="auto"/>
        <w:jc w:val="center"/>
        <w:rPr>
          <w:rFonts w:ascii="宋体" w:eastAsia="宋体" w:hAnsi="宋体" w:cs="宋体"/>
          <w:b/>
          <w:sz w:val="84"/>
          <w:szCs w:val="84"/>
        </w:rPr>
      </w:pPr>
      <w:proofErr w:type="gramStart"/>
      <w:r>
        <w:rPr>
          <w:rFonts w:ascii="宋体" w:eastAsia="宋体" w:hAnsi="宋体" w:cs="宋体" w:hint="eastAsia"/>
          <w:b/>
          <w:sz w:val="84"/>
          <w:szCs w:val="84"/>
        </w:rPr>
        <w:t>遴</w:t>
      </w:r>
      <w:proofErr w:type="gramEnd"/>
      <w:r>
        <w:rPr>
          <w:rFonts w:ascii="宋体" w:eastAsia="宋体" w:hAnsi="宋体" w:cs="宋体" w:hint="eastAsia"/>
          <w:b/>
          <w:sz w:val="84"/>
          <w:szCs w:val="84"/>
        </w:rPr>
        <w:t xml:space="preserve"> 选 文 件</w:t>
      </w:r>
    </w:p>
    <w:p w14:paraId="353D5F7B" w14:textId="77777777" w:rsidR="0007505F" w:rsidRDefault="0007505F">
      <w:pPr>
        <w:widowControl/>
        <w:spacing w:line="360" w:lineRule="auto"/>
        <w:jc w:val="left"/>
        <w:rPr>
          <w:rFonts w:ascii="宋体" w:eastAsia="宋体" w:hAnsi="宋体" w:cs="宋体"/>
          <w:b/>
          <w:sz w:val="32"/>
          <w:szCs w:val="24"/>
        </w:rPr>
      </w:pPr>
    </w:p>
    <w:p w14:paraId="0E84AF81" w14:textId="77777777" w:rsidR="0007505F" w:rsidRDefault="0007505F">
      <w:pPr>
        <w:widowControl/>
        <w:spacing w:line="360" w:lineRule="auto"/>
        <w:jc w:val="left"/>
        <w:rPr>
          <w:rFonts w:ascii="宋体" w:eastAsia="宋体" w:hAnsi="宋体" w:cs="宋体"/>
          <w:b/>
          <w:sz w:val="32"/>
          <w:szCs w:val="24"/>
        </w:rPr>
      </w:pPr>
    </w:p>
    <w:p w14:paraId="134D95B9" w14:textId="77777777" w:rsidR="0007505F" w:rsidRDefault="0007505F">
      <w:pPr>
        <w:widowControl/>
        <w:spacing w:line="360" w:lineRule="auto"/>
        <w:jc w:val="left"/>
        <w:rPr>
          <w:rFonts w:ascii="宋体" w:eastAsia="宋体" w:hAnsi="宋体" w:cs="宋体"/>
          <w:b/>
          <w:sz w:val="32"/>
          <w:szCs w:val="24"/>
        </w:rPr>
      </w:pPr>
    </w:p>
    <w:p w14:paraId="227593FB" w14:textId="77777777" w:rsidR="0007505F" w:rsidRDefault="0007505F">
      <w:pPr>
        <w:widowControl/>
        <w:spacing w:line="360" w:lineRule="auto"/>
        <w:jc w:val="left"/>
        <w:rPr>
          <w:rFonts w:ascii="宋体" w:eastAsia="宋体" w:hAnsi="宋体" w:cs="宋体"/>
          <w:b/>
          <w:sz w:val="32"/>
          <w:szCs w:val="24"/>
        </w:rPr>
      </w:pPr>
    </w:p>
    <w:p w14:paraId="13BAB963" w14:textId="77777777" w:rsidR="0007505F" w:rsidRDefault="0007505F">
      <w:pPr>
        <w:widowControl/>
        <w:spacing w:line="360" w:lineRule="auto"/>
        <w:jc w:val="left"/>
        <w:rPr>
          <w:rFonts w:ascii="宋体" w:eastAsia="宋体" w:hAnsi="宋体" w:cs="宋体"/>
          <w:b/>
          <w:sz w:val="32"/>
          <w:szCs w:val="24"/>
        </w:rPr>
      </w:pPr>
    </w:p>
    <w:p w14:paraId="7D66BD17" w14:textId="77777777" w:rsidR="0007505F" w:rsidRDefault="0007505F">
      <w:pPr>
        <w:widowControl/>
        <w:spacing w:line="360" w:lineRule="auto"/>
        <w:jc w:val="left"/>
        <w:rPr>
          <w:rFonts w:ascii="宋体" w:eastAsia="宋体" w:hAnsi="宋体" w:cs="宋体"/>
          <w:b/>
          <w:sz w:val="32"/>
          <w:szCs w:val="24"/>
        </w:rPr>
      </w:pPr>
    </w:p>
    <w:p w14:paraId="6971090C" w14:textId="77777777" w:rsidR="0007505F" w:rsidRDefault="0007505F">
      <w:pPr>
        <w:widowControl/>
        <w:spacing w:line="360" w:lineRule="auto"/>
        <w:jc w:val="left"/>
        <w:rPr>
          <w:rFonts w:ascii="宋体" w:eastAsia="宋体" w:hAnsi="宋体" w:cs="宋体"/>
          <w:b/>
          <w:sz w:val="32"/>
          <w:szCs w:val="24"/>
        </w:rPr>
      </w:pPr>
    </w:p>
    <w:p w14:paraId="30750E91" w14:textId="77777777" w:rsidR="0007505F" w:rsidRDefault="0007505F">
      <w:pPr>
        <w:widowControl/>
        <w:spacing w:line="360" w:lineRule="auto"/>
        <w:jc w:val="center"/>
        <w:rPr>
          <w:rFonts w:ascii="宋体" w:eastAsia="宋体" w:hAnsi="宋体" w:cs="宋体"/>
          <w:b/>
          <w:sz w:val="32"/>
          <w:szCs w:val="24"/>
        </w:rPr>
      </w:pPr>
    </w:p>
    <w:p w14:paraId="15BC9829" w14:textId="77777777" w:rsidR="0007505F" w:rsidRDefault="00054375">
      <w:pPr>
        <w:widowControl/>
        <w:spacing w:line="360" w:lineRule="auto"/>
        <w:jc w:val="center"/>
        <w:rPr>
          <w:rFonts w:ascii="宋体" w:eastAsia="宋体" w:hAnsi="宋体" w:cs="宋体"/>
          <w:b/>
          <w:sz w:val="32"/>
          <w:szCs w:val="24"/>
        </w:rPr>
      </w:pPr>
      <w:r>
        <w:rPr>
          <w:rFonts w:ascii="宋体" w:eastAsia="宋体" w:hAnsi="宋体" w:cs="宋体" w:hint="eastAsia"/>
          <w:b/>
          <w:sz w:val="32"/>
          <w:szCs w:val="24"/>
        </w:rPr>
        <w:t>北京国际工程咨询有限公司</w:t>
      </w:r>
    </w:p>
    <w:p w14:paraId="7F261B4E" w14:textId="0CACA7F0" w:rsidR="0007505F" w:rsidRDefault="00054375">
      <w:pPr>
        <w:widowControl/>
        <w:spacing w:line="360" w:lineRule="auto"/>
        <w:jc w:val="center"/>
        <w:rPr>
          <w:rFonts w:ascii="宋体" w:eastAsia="宋体" w:hAnsi="宋体" w:cs="宋体"/>
          <w:b/>
          <w:sz w:val="32"/>
          <w:szCs w:val="24"/>
        </w:rPr>
      </w:pPr>
      <w:r>
        <w:rPr>
          <w:rFonts w:ascii="宋体" w:eastAsia="宋体" w:hAnsi="宋体" w:cs="宋体"/>
          <w:b/>
          <w:sz w:val="32"/>
          <w:szCs w:val="24"/>
        </w:rPr>
        <w:t>2020年</w:t>
      </w:r>
      <w:r w:rsidR="00BA3BD1">
        <w:rPr>
          <w:rFonts w:ascii="宋体" w:eastAsia="宋体" w:hAnsi="宋体" w:cs="宋体"/>
          <w:b/>
          <w:sz w:val="32"/>
          <w:szCs w:val="24"/>
        </w:rPr>
        <w:t>3</w:t>
      </w:r>
      <w:r>
        <w:rPr>
          <w:rFonts w:ascii="宋体" w:eastAsia="宋体" w:hAnsi="宋体" w:cs="宋体"/>
          <w:b/>
          <w:sz w:val="32"/>
          <w:szCs w:val="24"/>
        </w:rPr>
        <w:t>月</w:t>
      </w:r>
    </w:p>
    <w:p w14:paraId="73F28B4D" w14:textId="77777777" w:rsidR="0007505F" w:rsidRDefault="0007505F">
      <w:pPr>
        <w:widowControl/>
        <w:spacing w:line="360" w:lineRule="auto"/>
        <w:jc w:val="left"/>
        <w:rPr>
          <w:rFonts w:ascii="宋体" w:eastAsia="宋体" w:hAnsi="宋体" w:cs="宋体"/>
          <w:b/>
          <w:sz w:val="32"/>
          <w:szCs w:val="24"/>
        </w:rPr>
      </w:pPr>
    </w:p>
    <w:p w14:paraId="3AD6EE80" w14:textId="77777777" w:rsidR="0007505F" w:rsidRDefault="0007505F">
      <w:pPr>
        <w:widowControl/>
        <w:spacing w:line="360" w:lineRule="auto"/>
        <w:jc w:val="left"/>
        <w:rPr>
          <w:rFonts w:ascii="宋体" w:eastAsia="宋体" w:hAnsi="宋体" w:cs="宋体"/>
          <w:b/>
          <w:sz w:val="32"/>
          <w:szCs w:val="24"/>
        </w:rPr>
      </w:pPr>
    </w:p>
    <w:p w14:paraId="62888322" w14:textId="77777777" w:rsidR="0007505F" w:rsidRDefault="0007505F">
      <w:pPr>
        <w:widowControl/>
        <w:spacing w:line="360" w:lineRule="auto"/>
        <w:jc w:val="left"/>
        <w:rPr>
          <w:rFonts w:ascii="宋体" w:eastAsia="宋体" w:hAnsi="宋体" w:cs="宋体"/>
          <w:b/>
          <w:sz w:val="30"/>
          <w:szCs w:val="30"/>
        </w:rPr>
        <w:sectPr w:rsidR="0007505F">
          <w:headerReference w:type="even" r:id="rId9"/>
          <w:headerReference w:type="default" r:id="rId10"/>
          <w:footerReference w:type="even" r:id="rId11"/>
          <w:footerReference w:type="default" r:id="rId12"/>
          <w:headerReference w:type="first" r:id="rId13"/>
          <w:footerReference w:type="first" r:id="rId14"/>
          <w:pgSz w:w="11907" w:h="16840"/>
          <w:pgMar w:top="1304" w:right="1417" w:bottom="680" w:left="1469" w:header="720" w:footer="1134" w:gutter="0"/>
          <w:pgNumType w:start="0"/>
          <w:cols w:space="720"/>
          <w:titlePg/>
          <w:docGrid w:linePitch="326"/>
        </w:sectPr>
      </w:pPr>
    </w:p>
    <w:p w14:paraId="2A1B9901" w14:textId="77777777" w:rsidR="0007505F" w:rsidRDefault="0007505F">
      <w:pPr>
        <w:autoSpaceDE w:val="0"/>
        <w:autoSpaceDN w:val="0"/>
        <w:adjustRightInd w:val="0"/>
        <w:jc w:val="center"/>
        <w:rPr>
          <w:rFonts w:ascii="黑体" w:eastAsia="黑体" w:hAnsi="Arial" w:cs="黑体"/>
          <w:kern w:val="0"/>
          <w:sz w:val="36"/>
          <w:szCs w:val="36"/>
          <w:lang w:val="zh-CN"/>
        </w:rPr>
      </w:pPr>
    </w:p>
    <w:p w14:paraId="7FC9732E" w14:textId="77777777" w:rsidR="0007505F" w:rsidRDefault="00054375">
      <w:pPr>
        <w:autoSpaceDE w:val="0"/>
        <w:autoSpaceDN w:val="0"/>
        <w:adjustRightInd w:val="0"/>
        <w:jc w:val="center"/>
        <w:rPr>
          <w:rFonts w:ascii="黑体" w:eastAsia="黑体" w:hAnsi="Arial" w:cs="宋体"/>
          <w:kern w:val="0"/>
          <w:sz w:val="36"/>
          <w:szCs w:val="36"/>
          <w:lang w:val="zh-CN"/>
        </w:rPr>
      </w:pPr>
      <w:r>
        <w:rPr>
          <w:rFonts w:ascii="黑体" w:eastAsia="黑体" w:hAnsi="Arial" w:cs="黑体" w:hint="eastAsia"/>
          <w:kern w:val="0"/>
          <w:sz w:val="36"/>
          <w:szCs w:val="36"/>
          <w:lang w:val="zh-CN"/>
        </w:rPr>
        <w:t>目 录</w:t>
      </w:r>
    </w:p>
    <w:p w14:paraId="6E54B846" w14:textId="77777777" w:rsidR="0007505F" w:rsidRDefault="0007505F">
      <w:pPr>
        <w:autoSpaceDE w:val="0"/>
        <w:autoSpaceDN w:val="0"/>
        <w:adjustRightInd w:val="0"/>
        <w:spacing w:line="360" w:lineRule="auto"/>
        <w:jc w:val="center"/>
        <w:rPr>
          <w:rFonts w:ascii="宋体" w:eastAsia="宋体" w:hAnsi="宋体" w:cs="宋体"/>
          <w:kern w:val="0"/>
          <w:sz w:val="24"/>
          <w:szCs w:val="24"/>
          <w:lang w:val="zh-CN"/>
        </w:rPr>
      </w:pPr>
    </w:p>
    <w:p w14:paraId="432E4C57" w14:textId="103E99B0" w:rsidR="0007505F" w:rsidRDefault="00054375">
      <w:pPr>
        <w:tabs>
          <w:tab w:val="right" w:leader="dot" w:pos="9736"/>
        </w:tabs>
        <w:spacing w:line="600" w:lineRule="auto"/>
        <w:rPr>
          <w:rFonts w:ascii="Calibri" w:eastAsia="宋体" w:hAnsi="Calibri" w:cs="Times New Roman"/>
          <w:noProof/>
          <w:sz w:val="22"/>
        </w:rPr>
      </w:pPr>
      <w:r>
        <w:rPr>
          <w:rFonts w:ascii="宋体" w:eastAsia="宋体" w:hAnsi="宋体" w:cs="宋体" w:hint="eastAsia"/>
          <w:kern w:val="0"/>
          <w:sz w:val="24"/>
          <w:szCs w:val="24"/>
        </w:rPr>
        <w:fldChar w:fldCharType="begin"/>
      </w:r>
      <w:r>
        <w:rPr>
          <w:rFonts w:ascii="宋体" w:eastAsia="宋体" w:hAnsi="宋体" w:cs="宋体" w:hint="eastAsia"/>
          <w:kern w:val="0"/>
          <w:sz w:val="24"/>
          <w:szCs w:val="24"/>
        </w:rPr>
        <w:instrText xml:space="preserve"> TOC \o "1-2" \h \z \u </w:instrText>
      </w:r>
      <w:r>
        <w:rPr>
          <w:rFonts w:ascii="宋体" w:eastAsia="宋体" w:hAnsi="宋体" w:cs="宋体" w:hint="eastAsia"/>
          <w:kern w:val="0"/>
          <w:sz w:val="24"/>
          <w:szCs w:val="24"/>
        </w:rPr>
        <w:fldChar w:fldCharType="separate"/>
      </w:r>
      <w:hyperlink w:anchor="_Toc11108176" w:history="1">
        <w:r>
          <w:rPr>
            <w:rFonts w:ascii="宋体" w:eastAsia="宋体" w:hAnsi="宋体" w:cs="宋体" w:hint="eastAsia"/>
            <w:noProof/>
            <w:sz w:val="28"/>
            <w:szCs w:val="24"/>
          </w:rPr>
          <w:t>第一章</w:t>
        </w:r>
        <w:r>
          <w:rPr>
            <w:rFonts w:ascii="宋体" w:eastAsia="宋体" w:hAnsi="宋体" w:cs="宋体"/>
            <w:noProof/>
            <w:sz w:val="28"/>
            <w:szCs w:val="24"/>
          </w:rPr>
          <w:t xml:space="preserve">  </w:t>
        </w:r>
        <w:r>
          <w:rPr>
            <w:rFonts w:ascii="宋体" w:eastAsia="宋体" w:hAnsi="宋体" w:cs="宋体" w:hint="eastAsia"/>
            <w:noProof/>
            <w:sz w:val="28"/>
            <w:szCs w:val="24"/>
          </w:rPr>
          <w:t>遴选邀请</w:t>
        </w:r>
        <w:r>
          <w:rPr>
            <w:rFonts w:ascii="宋体" w:eastAsia="宋体" w:hAnsi="宋体" w:cs="宋体"/>
            <w:noProof/>
            <w:sz w:val="28"/>
            <w:szCs w:val="24"/>
          </w:rPr>
          <w:tab/>
        </w:r>
        <w:r>
          <w:rPr>
            <w:rFonts w:ascii="宋体" w:eastAsia="宋体" w:hAnsi="宋体" w:cs="宋体"/>
            <w:noProof/>
            <w:sz w:val="28"/>
            <w:szCs w:val="24"/>
          </w:rPr>
          <w:fldChar w:fldCharType="begin"/>
        </w:r>
        <w:r>
          <w:rPr>
            <w:rFonts w:ascii="宋体" w:eastAsia="宋体" w:hAnsi="宋体" w:cs="宋体"/>
            <w:noProof/>
            <w:sz w:val="28"/>
            <w:szCs w:val="24"/>
          </w:rPr>
          <w:instrText xml:space="preserve"> PAGEREF _Toc11108176 \h </w:instrText>
        </w:r>
        <w:r>
          <w:rPr>
            <w:rFonts w:ascii="宋体" w:eastAsia="宋体" w:hAnsi="宋体" w:cs="宋体"/>
            <w:noProof/>
            <w:sz w:val="28"/>
            <w:szCs w:val="24"/>
          </w:rPr>
        </w:r>
        <w:r>
          <w:rPr>
            <w:rFonts w:ascii="宋体" w:eastAsia="宋体" w:hAnsi="宋体" w:cs="宋体"/>
            <w:noProof/>
            <w:sz w:val="28"/>
            <w:szCs w:val="24"/>
          </w:rPr>
          <w:fldChar w:fldCharType="separate"/>
        </w:r>
        <w:r w:rsidR="00EC0ED1">
          <w:rPr>
            <w:rFonts w:ascii="宋体" w:eastAsia="宋体" w:hAnsi="宋体" w:cs="宋体"/>
            <w:noProof/>
            <w:sz w:val="28"/>
            <w:szCs w:val="24"/>
          </w:rPr>
          <w:t>2</w:t>
        </w:r>
        <w:r>
          <w:rPr>
            <w:rFonts w:ascii="宋体" w:eastAsia="宋体" w:hAnsi="宋体" w:cs="宋体"/>
            <w:noProof/>
            <w:sz w:val="28"/>
            <w:szCs w:val="24"/>
          </w:rPr>
          <w:fldChar w:fldCharType="end"/>
        </w:r>
      </w:hyperlink>
    </w:p>
    <w:p w14:paraId="623389A2" w14:textId="11E8E607" w:rsidR="0007505F" w:rsidRDefault="00CB22E8">
      <w:pPr>
        <w:tabs>
          <w:tab w:val="right" w:leader="dot" w:pos="9736"/>
        </w:tabs>
        <w:spacing w:line="600" w:lineRule="auto"/>
        <w:rPr>
          <w:rFonts w:ascii="Calibri" w:eastAsia="宋体" w:hAnsi="Calibri" w:cs="Times New Roman"/>
          <w:noProof/>
          <w:sz w:val="22"/>
        </w:rPr>
      </w:pPr>
      <w:hyperlink w:anchor="_Toc11108177" w:history="1">
        <w:r w:rsidR="00054375">
          <w:rPr>
            <w:rFonts w:ascii="宋体" w:eastAsia="宋体" w:hAnsi="宋体" w:cs="宋体" w:hint="eastAsia"/>
            <w:noProof/>
            <w:sz w:val="28"/>
            <w:szCs w:val="24"/>
          </w:rPr>
          <w:t>第二章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遴选前附表和承包商须知</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_Toc11108177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6</w:t>
        </w:r>
        <w:r w:rsidR="00054375">
          <w:rPr>
            <w:rFonts w:ascii="宋体" w:eastAsia="宋体" w:hAnsi="宋体" w:cs="宋体"/>
            <w:noProof/>
            <w:sz w:val="28"/>
            <w:szCs w:val="24"/>
          </w:rPr>
          <w:fldChar w:fldCharType="end"/>
        </w:r>
      </w:hyperlink>
    </w:p>
    <w:p w14:paraId="6E33F87F" w14:textId="1DDAAE5D" w:rsidR="0007505F" w:rsidRDefault="00CB22E8">
      <w:pPr>
        <w:tabs>
          <w:tab w:val="right" w:leader="dot" w:pos="9736"/>
        </w:tabs>
        <w:spacing w:line="600" w:lineRule="auto"/>
        <w:rPr>
          <w:rFonts w:ascii="Calibri" w:eastAsia="宋体" w:hAnsi="Calibri" w:cs="Times New Roman"/>
          <w:noProof/>
          <w:sz w:val="22"/>
        </w:rPr>
      </w:pPr>
      <w:hyperlink w:anchor="_Toc11108184" w:history="1">
        <w:r w:rsidR="00054375">
          <w:rPr>
            <w:rFonts w:ascii="宋体" w:eastAsia="宋体" w:hAnsi="宋体" w:cs="宋体" w:hint="eastAsia"/>
            <w:noProof/>
            <w:sz w:val="28"/>
            <w:szCs w:val="24"/>
          </w:rPr>
          <w:t>第三章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评定成交标准</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_Toc11108184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18</w:t>
        </w:r>
        <w:r w:rsidR="00054375">
          <w:rPr>
            <w:rFonts w:ascii="宋体" w:eastAsia="宋体" w:hAnsi="宋体" w:cs="宋体"/>
            <w:noProof/>
            <w:sz w:val="28"/>
            <w:szCs w:val="24"/>
          </w:rPr>
          <w:fldChar w:fldCharType="end"/>
        </w:r>
      </w:hyperlink>
    </w:p>
    <w:p w14:paraId="5AD10883" w14:textId="4B272D3F" w:rsidR="0007505F" w:rsidRDefault="00CB22E8">
      <w:pPr>
        <w:tabs>
          <w:tab w:val="right" w:leader="dot" w:pos="9736"/>
        </w:tabs>
        <w:spacing w:line="600" w:lineRule="auto"/>
        <w:rPr>
          <w:rFonts w:ascii="Calibri" w:eastAsia="宋体" w:hAnsi="Calibri" w:cs="Times New Roman"/>
          <w:noProof/>
          <w:sz w:val="22"/>
        </w:rPr>
      </w:pPr>
      <w:hyperlink w:anchor="_Toc11108185" w:history="1">
        <w:r w:rsidR="00054375">
          <w:rPr>
            <w:rFonts w:ascii="宋体" w:eastAsia="宋体" w:hAnsi="宋体" w:cs="宋体" w:hint="eastAsia"/>
            <w:noProof/>
            <w:sz w:val="28"/>
            <w:szCs w:val="24"/>
          </w:rPr>
          <w:t>第四章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合同主要条款及格式</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_Toc11108185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25</w:t>
        </w:r>
        <w:r w:rsidR="00054375">
          <w:rPr>
            <w:rFonts w:ascii="宋体" w:eastAsia="宋体" w:hAnsi="宋体" w:cs="宋体"/>
            <w:noProof/>
            <w:sz w:val="28"/>
            <w:szCs w:val="24"/>
          </w:rPr>
          <w:fldChar w:fldCharType="end"/>
        </w:r>
      </w:hyperlink>
    </w:p>
    <w:p w14:paraId="2040647B" w14:textId="1BF431B4" w:rsidR="0007505F" w:rsidRDefault="00CB22E8">
      <w:pPr>
        <w:tabs>
          <w:tab w:val="right" w:leader="dot" w:pos="9736"/>
        </w:tabs>
        <w:spacing w:line="600" w:lineRule="auto"/>
        <w:rPr>
          <w:rFonts w:ascii="Calibri" w:eastAsia="宋体" w:hAnsi="Calibri" w:cs="Times New Roman"/>
          <w:noProof/>
          <w:sz w:val="22"/>
        </w:rPr>
      </w:pPr>
      <w:hyperlink w:anchor="_Toc11108186" w:history="1">
        <w:r w:rsidR="00054375">
          <w:rPr>
            <w:rFonts w:ascii="宋体" w:eastAsia="宋体" w:hAnsi="宋体" w:cs="宋体" w:hint="eastAsia"/>
            <w:noProof/>
            <w:sz w:val="28"/>
            <w:szCs w:val="24"/>
          </w:rPr>
          <w:t>第五章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服务需求</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_Toc11108186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43</w:t>
        </w:r>
        <w:r w:rsidR="00054375">
          <w:rPr>
            <w:rFonts w:ascii="宋体" w:eastAsia="宋体" w:hAnsi="宋体" w:cs="宋体"/>
            <w:noProof/>
            <w:sz w:val="28"/>
            <w:szCs w:val="24"/>
          </w:rPr>
          <w:fldChar w:fldCharType="end"/>
        </w:r>
      </w:hyperlink>
    </w:p>
    <w:p w14:paraId="615B82D2" w14:textId="249D1A0B" w:rsidR="0007505F" w:rsidRDefault="00CB22E8">
      <w:pPr>
        <w:tabs>
          <w:tab w:val="right" w:leader="dot" w:pos="9736"/>
        </w:tabs>
        <w:spacing w:line="600" w:lineRule="auto"/>
        <w:rPr>
          <w:rFonts w:ascii="Calibri" w:eastAsia="宋体" w:hAnsi="Calibri" w:cs="Times New Roman"/>
          <w:noProof/>
          <w:sz w:val="22"/>
        </w:rPr>
      </w:pPr>
      <w:hyperlink w:anchor="_Toc11108187" w:history="1">
        <w:r w:rsidR="00054375">
          <w:rPr>
            <w:rFonts w:ascii="宋体" w:eastAsia="宋体" w:hAnsi="宋体" w:cs="宋体" w:hint="eastAsia"/>
            <w:noProof/>
            <w:sz w:val="28"/>
            <w:szCs w:val="24"/>
          </w:rPr>
          <w:t>第六章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附件</w:t>
        </w:r>
        <w:r w:rsidR="00054375">
          <w:rPr>
            <w:rFonts w:ascii="宋体" w:eastAsia="宋体" w:hAnsi="宋体" w:cs="宋体"/>
            <w:noProof/>
            <w:sz w:val="28"/>
            <w:szCs w:val="24"/>
          </w:rPr>
          <w:t>-</w:t>
        </w:r>
        <w:r w:rsidR="00054375">
          <w:rPr>
            <w:rFonts w:ascii="宋体" w:eastAsia="宋体" w:hAnsi="宋体" w:cs="宋体" w:hint="eastAsia"/>
            <w:noProof/>
            <w:sz w:val="28"/>
            <w:szCs w:val="24"/>
          </w:rPr>
          <w:t>响应文件格式</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_Toc11108187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65</w:t>
        </w:r>
        <w:r w:rsidR="00054375">
          <w:rPr>
            <w:rFonts w:ascii="宋体" w:eastAsia="宋体" w:hAnsi="宋体" w:cs="宋体"/>
            <w:noProof/>
            <w:sz w:val="28"/>
            <w:szCs w:val="24"/>
          </w:rPr>
          <w:fldChar w:fldCharType="end"/>
        </w:r>
      </w:hyperlink>
    </w:p>
    <w:p w14:paraId="0EB69EB7" w14:textId="77777777" w:rsidR="0007505F" w:rsidRDefault="00054375">
      <w:pPr>
        <w:autoSpaceDE w:val="0"/>
        <w:autoSpaceDN w:val="0"/>
        <w:adjustRightInd w:val="0"/>
        <w:spacing w:line="480" w:lineRule="auto"/>
        <w:rPr>
          <w:rFonts w:ascii="宋体" w:eastAsia="宋体" w:hAnsi="宋体" w:cs="宋体"/>
          <w:kern w:val="0"/>
          <w:sz w:val="24"/>
          <w:szCs w:val="24"/>
        </w:rPr>
      </w:pPr>
      <w:r>
        <w:rPr>
          <w:rFonts w:ascii="宋体" w:eastAsia="宋体" w:hAnsi="宋体" w:cs="宋体" w:hint="eastAsia"/>
          <w:kern w:val="0"/>
          <w:sz w:val="24"/>
          <w:szCs w:val="24"/>
        </w:rPr>
        <w:fldChar w:fldCharType="end"/>
      </w:r>
    </w:p>
    <w:p w14:paraId="0EF37F97" w14:textId="77777777" w:rsidR="0007505F" w:rsidRDefault="0007505F">
      <w:pPr>
        <w:widowControl/>
        <w:spacing w:line="360" w:lineRule="auto"/>
        <w:jc w:val="left"/>
        <w:rPr>
          <w:rFonts w:ascii="宋体" w:eastAsia="宋体" w:hAnsi="宋体" w:cs="Times New Roman"/>
          <w:b/>
          <w:bCs/>
          <w:kern w:val="0"/>
          <w:sz w:val="44"/>
          <w:szCs w:val="44"/>
          <w:lang w:val="zh-CN"/>
        </w:rPr>
      </w:pPr>
    </w:p>
    <w:p w14:paraId="2E7284AB" w14:textId="77777777" w:rsidR="0007505F" w:rsidRDefault="0007505F">
      <w:pPr>
        <w:rPr>
          <w:rFonts w:ascii="宋体" w:eastAsia="宋体" w:hAnsi="宋体" w:cs="Times New Roman"/>
          <w:sz w:val="44"/>
          <w:szCs w:val="44"/>
          <w:lang w:val="zh-CN"/>
        </w:rPr>
      </w:pPr>
    </w:p>
    <w:p w14:paraId="7A587287" w14:textId="77777777" w:rsidR="0007505F" w:rsidRDefault="0007505F">
      <w:pPr>
        <w:rPr>
          <w:rFonts w:ascii="宋体" w:eastAsia="宋体" w:hAnsi="宋体" w:cs="Times New Roman"/>
          <w:sz w:val="44"/>
          <w:szCs w:val="44"/>
          <w:lang w:val="zh-CN"/>
        </w:rPr>
      </w:pPr>
    </w:p>
    <w:p w14:paraId="2E2EA027" w14:textId="77777777" w:rsidR="0007505F" w:rsidRDefault="0007505F">
      <w:pPr>
        <w:rPr>
          <w:rFonts w:ascii="宋体" w:eastAsia="宋体" w:hAnsi="宋体" w:cs="Times New Roman"/>
          <w:sz w:val="44"/>
          <w:szCs w:val="44"/>
          <w:lang w:val="zh-CN"/>
        </w:rPr>
      </w:pPr>
    </w:p>
    <w:p w14:paraId="4DC2BC6D" w14:textId="77777777" w:rsidR="0007505F" w:rsidRDefault="0007505F">
      <w:pPr>
        <w:rPr>
          <w:rFonts w:ascii="宋体" w:eastAsia="宋体" w:hAnsi="宋体" w:cs="Times New Roman"/>
          <w:sz w:val="44"/>
          <w:szCs w:val="44"/>
          <w:lang w:val="zh-CN"/>
        </w:rPr>
      </w:pPr>
    </w:p>
    <w:p w14:paraId="42C38DA5" w14:textId="77777777" w:rsidR="0007505F" w:rsidRDefault="0007505F">
      <w:pPr>
        <w:rPr>
          <w:rFonts w:ascii="宋体" w:eastAsia="宋体" w:hAnsi="宋体" w:cs="Times New Roman"/>
          <w:sz w:val="44"/>
          <w:szCs w:val="44"/>
          <w:lang w:val="zh-CN"/>
        </w:rPr>
      </w:pPr>
    </w:p>
    <w:p w14:paraId="631DC9EE" w14:textId="77777777" w:rsidR="0007505F" w:rsidRDefault="00054375">
      <w:pPr>
        <w:tabs>
          <w:tab w:val="left" w:pos="5408"/>
        </w:tabs>
        <w:rPr>
          <w:rFonts w:ascii="宋体" w:eastAsia="宋体" w:hAnsi="宋体" w:cs="Times New Roman"/>
          <w:sz w:val="44"/>
          <w:szCs w:val="44"/>
          <w:lang w:val="zh-CN"/>
        </w:rPr>
      </w:pPr>
      <w:r>
        <w:rPr>
          <w:rFonts w:ascii="宋体" w:eastAsia="宋体" w:hAnsi="宋体" w:cs="Times New Roman"/>
          <w:sz w:val="44"/>
          <w:szCs w:val="44"/>
          <w:lang w:val="zh-CN"/>
        </w:rPr>
        <w:tab/>
      </w:r>
    </w:p>
    <w:p w14:paraId="08D8AB3F" w14:textId="77777777" w:rsidR="0007505F" w:rsidRDefault="0007505F">
      <w:pPr>
        <w:rPr>
          <w:rFonts w:ascii="宋体" w:eastAsia="宋体" w:hAnsi="宋体" w:cs="Times New Roman"/>
          <w:sz w:val="44"/>
          <w:szCs w:val="44"/>
          <w:lang w:val="zh-CN"/>
        </w:rPr>
      </w:pPr>
    </w:p>
    <w:p w14:paraId="7B2E460E" w14:textId="77777777" w:rsidR="0007505F" w:rsidRDefault="0007505F">
      <w:pPr>
        <w:rPr>
          <w:rFonts w:ascii="宋体" w:eastAsia="宋体" w:hAnsi="宋体" w:cs="Times New Roman"/>
          <w:sz w:val="44"/>
          <w:szCs w:val="44"/>
          <w:lang w:val="zh-CN"/>
        </w:rPr>
      </w:pPr>
    </w:p>
    <w:p w14:paraId="394293CD" w14:textId="77777777" w:rsidR="0007505F" w:rsidRDefault="0007505F">
      <w:pPr>
        <w:rPr>
          <w:rFonts w:ascii="宋体" w:eastAsia="宋体" w:hAnsi="宋体" w:cs="Times New Roman"/>
          <w:sz w:val="44"/>
          <w:szCs w:val="44"/>
          <w:lang w:val="zh-CN"/>
        </w:rPr>
        <w:sectPr w:rsidR="0007505F">
          <w:pgSz w:w="12240" w:h="15840"/>
          <w:pgMar w:top="1247" w:right="1247" w:bottom="1247" w:left="1247" w:header="680" w:footer="720" w:gutter="0"/>
          <w:cols w:space="720"/>
          <w:titlePg/>
          <w:docGrid w:linePitch="326"/>
        </w:sectPr>
      </w:pPr>
    </w:p>
    <w:p w14:paraId="4A2CFE1B" w14:textId="77777777" w:rsidR="0007505F" w:rsidRDefault="0007505F">
      <w:pPr>
        <w:rPr>
          <w:rFonts w:ascii="宋体" w:eastAsia="宋体" w:hAnsi="宋体" w:cs="宋体"/>
          <w:sz w:val="24"/>
          <w:szCs w:val="24"/>
        </w:rPr>
      </w:pPr>
    </w:p>
    <w:p w14:paraId="3B1D3B75" w14:textId="77777777" w:rsidR="0007505F" w:rsidRDefault="0007505F">
      <w:pPr>
        <w:rPr>
          <w:rFonts w:ascii="宋体" w:eastAsia="宋体" w:hAnsi="宋体" w:cs="宋体"/>
          <w:sz w:val="24"/>
          <w:szCs w:val="24"/>
        </w:rPr>
      </w:pPr>
    </w:p>
    <w:p w14:paraId="6B7ED5B0" w14:textId="77777777" w:rsidR="0007505F" w:rsidRDefault="0007505F">
      <w:pPr>
        <w:rPr>
          <w:rFonts w:ascii="宋体" w:eastAsia="宋体" w:hAnsi="宋体" w:cs="宋体"/>
          <w:sz w:val="24"/>
          <w:szCs w:val="24"/>
        </w:rPr>
      </w:pPr>
    </w:p>
    <w:p w14:paraId="7BD8A723" w14:textId="77777777" w:rsidR="0007505F" w:rsidRDefault="0007505F">
      <w:pPr>
        <w:rPr>
          <w:rFonts w:ascii="宋体" w:eastAsia="宋体" w:hAnsi="宋体" w:cs="宋体"/>
          <w:sz w:val="24"/>
          <w:szCs w:val="24"/>
        </w:rPr>
      </w:pPr>
    </w:p>
    <w:p w14:paraId="4190E0A0" w14:textId="77777777" w:rsidR="0007505F" w:rsidRDefault="0007505F">
      <w:pPr>
        <w:rPr>
          <w:rFonts w:ascii="宋体" w:eastAsia="宋体" w:hAnsi="宋体" w:cs="宋体"/>
          <w:sz w:val="24"/>
          <w:szCs w:val="24"/>
        </w:rPr>
      </w:pPr>
    </w:p>
    <w:p w14:paraId="6E063E27" w14:textId="77777777" w:rsidR="0007505F" w:rsidRDefault="0007505F">
      <w:pPr>
        <w:rPr>
          <w:rFonts w:ascii="宋体" w:eastAsia="宋体" w:hAnsi="宋体" w:cs="宋体"/>
          <w:sz w:val="24"/>
          <w:szCs w:val="24"/>
        </w:rPr>
      </w:pPr>
    </w:p>
    <w:p w14:paraId="008B4AD1" w14:textId="77777777" w:rsidR="0007505F" w:rsidRDefault="0007505F">
      <w:pPr>
        <w:rPr>
          <w:rFonts w:ascii="宋体" w:eastAsia="宋体" w:hAnsi="宋体" w:cs="宋体"/>
          <w:sz w:val="24"/>
          <w:szCs w:val="24"/>
        </w:rPr>
      </w:pPr>
    </w:p>
    <w:p w14:paraId="7AC1F616" w14:textId="77777777" w:rsidR="0007505F" w:rsidRDefault="0007505F">
      <w:pPr>
        <w:rPr>
          <w:rFonts w:ascii="宋体" w:eastAsia="宋体" w:hAnsi="宋体" w:cs="宋体"/>
          <w:sz w:val="24"/>
          <w:szCs w:val="24"/>
        </w:rPr>
      </w:pPr>
    </w:p>
    <w:p w14:paraId="7E0A92BD" w14:textId="77777777" w:rsidR="0007505F" w:rsidRDefault="0007505F">
      <w:pPr>
        <w:rPr>
          <w:rFonts w:ascii="宋体" w:eastAsia="宋体" w:hAnsi="宋体" w:cs="宋体"/>
          <w:sz w:val="24"/>
          <w:szCs w:val="24"/>
        </w:rPr>
      </w:pPr>
    </w:p>
    <w:p w14:paraId="76AC65DA" w14:textId="77777777" w:rsidR="0007505F" w:rsidRDefault="0007505F">
      <w:pPr>
        <w:rPr>
          <w:rFonts w:ascii="宋体" w:eastAsia="宋体" w:hAnsi="宋体" w:cs="宋体"/>
          <w:sz w:val="24"/>
          <w:szCs w:val="24"/>
        </w:rPr>
      </w:pPr>
    </w:p>
    <w:p w14:paraId="4ECC4C83" w14:textId="77777777" w:rsidR="0007505F" w:rsidRDefault="0007505F">
      <w:pPr>
        <w:rPr>
          <w:rFonts w:ascii="宋体" w:eastAsia="宋体" w:hAnsi="宋体" w:cs="宋体"/>
          <w:sz w:val="24"/>
          <w:szCs w:val="24"/>
        </w:rPr>
      </w:pPr>
    </w:p>
    <w:p w14:paraId="0EA02239" w14:textId="77777777" w:rsidR="0007505F" w:rsidRDefault="0007505F">
      <w:pPr>
        <w:rPr>
          <w:rFonts w:ascii="宋体" w:eastAsia="宋体" w:hAnsi="宋体" w:cs="宋体"/>
          <w:sz w:val="24"/>
          <w:szCs w:val="24"/>
        </w:rPr>
      </w:pPr>
    </w:p>
    <w:p w14:paraId="304D9603" w14:textId="77777777" w:rsidR="0007505F" w:rsidRDefault="0007505F">
      <w:pPr>
        <w:rPr>
          <w:rFonts w:ascii="宋体" w:eastAsia="宋体" w:hAnsi="宋体" w:cs="宋体"/>
          <w:sz w:val="24"/>
          <w:szCs w:val="24"/>
        </w:rPr>
      </w:pPr>
    </w:p>
    <w:p w14:paraId="2B80B880" w14:textId="77777777" w:rsidR="0007505F" w:rsidRDefault="0007505F">
      <w:pPr>
        <w:rPr>
          <w:rFonts w:ascii="宋体" w:eastAsia="宋体" w:hAnsi="宋体" w:cs="宋体"/>
          <w:sz w:val="24"/>
          <w:szCs w:val="24"/>
        </w:rPr>
      </w:pPr>
    </w:p>
    <w:p w14:paraId="0432BDF3" w14:textId="77777777" w:rsidR="0007505F" w:rsidRDefault="0007505F">
      <w:pPr>
        <w:rPr>
          <w:rFonts w:ascii="宋体" w:eastAsia="宋体" w:hAnsi="宋体" w:cs="宋体"/>
          <w:sz w:val="24"/>
          <w:szCs w:val="24"/>
        </w:rPr>
      </w:pPr>
    </w:p>
    <w:p w14:paraId="29ADD6A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bookmarkStart w:id="0" w:name="_Toc11108176"/>
      <w:r>
        <w:rPr>
          <w:rFonts w:ascii="宋体" w:eastAsia="宋体" w:hAnsi="宋体" w:cs="Times New Roman" w:hint="eastAsia"/>
          <w:b/>
          <w:bCs/>
          <w:kern w:val="44"/>
          <w:sz w:val="44"/>
          <w:szCs w:val="44"/>
          <w:lang w:val="zh-CN"/>
        </w:rPr>
        <w:t>第一章  遴选邀请</w:t>
      </w:r>
      <w:bookmarkEnd w:id="0"/>
    </w:p>
    <w:p w14:paraId="0D10105F" w14:textId="77777777" w:rsidR="0007505F" w:rsidRDefault="0007505F">
      <w:pPr>
        <w:rPr>
          <w:rFonts w:ascii="宋体" w:eastAsia="宋体" w:hAnsi="宋体" w:cs="宋体"/>
          <w:sz w:val="24"/>
          <w:szCs w:val="24"/>
          <w:lang w:val="zh-CN"/>
        </w:rPr>
      </w:pPr>
    </w:p>
    <w:p w14:paraId="3C50C83B" w14:textId="77777777" w:rsidR="0007505F" w:rsidRDefault="0007505F">
      <w:pPr>
        <w:rPr>
          <w:rFonts w:ascii="宋体" w:eastAsia="宋体" w:hAnsi="宋体" w:cs="宋体"/>
          <w:sz w:val="24"/>
          <w:szCs w:val="24"/>
          <w:lang w:val="zh-CN"/>
        </w:rPr>
      </w:pPr>
    </w:p>
    <w:p w14:paraId="021E505C" w14:textId="77777777" w:rsidR="0007505F" w:rsidRDefault="0007505F">
      <w:pPr>
        <w:rPr>
          <w:rFonts w:ascii="宋体" w:eastAsia="宋体" w:hAnsi="宋体" w:cs="宋体"/>
          <w:sz w:val="24"/>
          <w:szCs w:val="24"/>
          <w:lang w:val="zh-CN"/>
        </w:rPr>
      </w:pPr>
    </w:p>
    <w:p w14:paraId="5FFD937D" w14:textId="77777777" w:rsidR="0007505F" w:rsidRDefault="0007505F">
      <w:pPr>
        <w:rPr>
          <w:rFonts w:ascii="宋体" w:eastAsia="宋体" w:hAnsi="宋体" w:cs="宋体"/>
          <w:sz w:val="24"/>
          <w:szCs w:val="24"/>
          <w:lang w:val="zh-CN"/>
        </w:rPr>
      </w:pPr>
    </w:p>
    <w:p w14:paraId="1E1019DA" w14:textId="77777777" w:rsidR="0007505F" w:rsidRDefault="0007505F">
      <w:pPr>
        <w:rPr>
          <w:rFonts w:ascii="宋体" w:eastAsia="宋体" w:hAnsi="宋体" w:cs="宋体"/>
          <w:sz w:val="24"/>
          <w:szCs w:val="24"/>
          <w:lang w:val="zh-CN"/>
        </w:rPr>
      </w:pPr>
    </w:p>
    <w:p w14:paraId="6ABC78D7" w14:textId="77777777" w:rsidR="0007505F" w:rsidRDefault="0007505F">
      <w:pPr>
        <w:rPr>
          <w:rFonts w:ascii="宋体" w:eastAsia="宋体" w:hAnsi="宋体" w:cs="宋体"/>
          <w:sz w:val="24"/>
          <w:szCs w:val="24"/>
          <w:lang w:val="zh-CN"/>
        </w:rPr>
      </w:pPr>
    </w:p>
    <w:p w14:paraId="5B74B63B" w14:textId="77777777" w:rsidR="0007505F" w:rsidRDefault="0007505F">
      <w:pPr>
        <w:rPr>
          <w:rFonts w:ascii="宋体" w:eastAsia="宋体" w:hAnsi="宋体" w:cs="宋体"/>
          <w:sz w:val="24"/>
          <w:szCs w:val="24"/>
          <w:lang w:val="zh-CN"/>
        </w:rPr>
      </w:pPr>
    </w:p>
    <w:p w14:paraId="277FE561" w14:textId="77777777" w:rsidR="0007505F" w:rsidRDefault="0007505F">
      <w:pPr>
        <w:rPr>
          <w:rFonts w:ascii="宋体" w:eastAsia="宋体" w:hAnsi="宋体" w:cs="宋体"/>
          <w:sz w:val="24"/>
          <w:szCs w:val="24"/>
          <w:lang w:val="zh-CN"/>
        </w:rPr>
      </w:pPr>
    </w:p>
    <w:p w14:paraId="708F7BF3" w14:textId="77777777" w:rsidR="0007505F" w:rsidRDefault="0007505F">
      <w:pPr>
        <w:rPr>
          <w:rFonts w:ascii="宋体" w:eastAsia="宋体" w:hAnsi="宋体" w:cs="宋体"/>
          <w:sz w:val="24"/>
          <w:szCs w:val="24"/>
          <w:lang w:val="zh-CN"/>
        </w:rPr>
      </w:pPr>
    </w:p>
    <w:p w14:paraId="4B92FE94" w14:textId="77777777" w:rsidR="0007505F" w:rsidRDefault="0007505F">
      <w:pPr>
        <w:rPr>
          <w:rFonts w:ascii="宋体" w:eastAsia="宋体" w:hAnsi="宋体" w:cs="宋体"/>
          <w:sz w:val="24"/>
          <w:szCs w:val="24"/>
          <w:lang w:val="zh-CN"/>
        </w:rPr>
      </w:pPr>
    </w:p>
    <w:p w14:paraId="613D63C8" w14:textId="77777777" w:rsidR="0007505F" w:rsidRDefault="0007505F">
      <w:pPr>
        <w:rPr>
          <w:rFonts w:ascii="宋体" w:eastAsia="宋体" w:hAnsi="宋体" w:cs="宋体"/>
          <w:sz w:val="24"/>
          <w:szCs w:val="24"/>
          <w:lang w:val="zh-CN"/>
        </w:rPr>
      </w:pPr>
    </w:p>
    <w:p w14:paraId="0B29DEB4" w14:textId="77777777" w:rsidR="0007505F" w:rsidRDefault="0007505F">
      <w:pPr>
        <w:rPr>
          <w:rFonts w:ascii="宋体" w:eastAsia="宋体" w:hAnsi="宋体" w:cs="宋体"/>
          <w:sz w:val="24"/>
          <w:szCs w:val="24"/>
          <w:lang w:val="zh-CN"/>
        </w:rPr>
      </w:pPr>
    </w:p>
    <w:p w14:paraId="60515A35" w14:textId="77777777" w:rsidR="0007505F" w:rsidRDefault="0007505F">
      <w:pPr>
        <w:rPr>
          <w:rFonts w:ascii="宋体" w:eastAsia="宋体" w:hAnsi="宋体" w:cs="宋体"/>
          <w:sz w:val="24"/>
          <w:szCs w:val="24"/>
          <w:lang w:val="zh-CN"/>
        </w:rPr>
      </w:pPr>
    </w:p>
    <w:p w14:paraId="2BFE93A6" w14:textId="77777777" w:rsidR="0007505F" w:rsidRDefault="0007505F">
      <w:pPr>
        <w:rPr>
          <w:rFonts w:ascii="宋体" w:eastAsia="宋体" w:hAnsi="宋体" w:cs="宋体"/>
          <w:sz w:val="24"/>
          <w:szCs w:val="24"/>
          <w:lang w:val="zh-CN"/>
        </w:rPr>
      </w:pPr>
    </w:p>
    <w:p w14:paraId="60730C76" w14:textId="77777777" w:rsidR="0007505F" w:rsidRDefault="0007505F">
      <w:pPr>
        <w:rPr>
          <w:rFonts w:ascii="宋体" w:eastAsia="宋体" w:hAnsi="宋体" w:cs="宋体"/>
          <w:sz w:val="24"/>
          <w:szCs w:val="24"/>
          <w:lang w:val="zh-CN"/>
        </w:rPr>
      </w:pPr>
    </w:p>
    <w:p w14:paraId="38B1FDCF" w14:textId="77777777" w:rsidR="0007505F" w:rsidRDefault="0007505F">
      <w:pPr>
        <w:rPr>
          <w:rFonts w:ascii="宋体" w:eastAsia="宋体" w:hAnsi="宋体" w:cs="宋体"/>
          <w:sz w:val="24"/>
          <w:szCs w:val="24"/>
          <w:lang w:val="zh-CN"/>
        </w:rPr>
      </w:pPr>
    </w:p>
    <w:p w14:paraId="1F62BA1B" w14:textId="77777777" w:rsidR="0007505F" w:rsidRDefault="0007505F">
      <w:pPr>
        <w:rPr>
          <w:rFonts w:ascii="宋体" w:eastAsia="宋体" w:hAnsi="宋体" w:cs="宋体"/>
          <w:sz w:val="24"/>
          <w:szCs w:val="24"/>
          <w:lang w:val="zh-CN"/>
        </w:rPr>
      </w:pPr>
    </w:p>
    <w:p w14:paraId="298A515C" w14:textId="77777777" w:rsidR="0007505F" w:rsidRDefault="0007505F">
      <w:pPr>
        <w:rPr>
          <w:rFonts w:ascii="宋体" w:eastAsia="宋体" w:hAnsi="宋体" w:cs="宋体"/>
          <w:sz w:val="24"/>
          <w:szCs w:val="24"/>
          <w:lang w:val="zh-CN"/>
        </w:rPr>
      </w:pPr>
    </w:p>
    <w:p w14:paraId="3A600F10" w14:textId="77777777" w:rsidR="0007505F" w:rsidRDefault="0007505F">
      <w:pPr>
        <w:rPr>
          <w:rFonts w:ascii="宋体" w:eastAsia="宋体" w:hAnsi="宋体" w:cs="宋体"/>
          <w:sz w:val="24"/>
          <w:szCs w:val="24"/>
          <w:lang w:val="zh-CN"/>
        </w:rPr>
      </w:pPr>
    </w:p>
    <w:p w14:paraId="122EAE16" w14:textId="77777777" w:rsidR="0007505F" w:rsidRDefault="0007505F">
      <w:pPr>
        <w:rPr>
          <w:rFonts w:ascii="宋体" w:eastAsia="宋体" w:hAnsi="宋体" w:cs="宋体"/>
          <w:sz w:val="24"/>
          <w:szCs w:val="24"/>
          <w:lang w:val="zh-CN"/>
        </w:rPr>
      </w:pPr>
    </w:p>
    <w:p w14:paraId="23D92A3B" w14:textId="77777777" w:rsidR="0007505F" w:rsidRDefault="0007505F">
      <w:pPr>
        <w:rPr>
          <w:rFonts w:ascii="宋体" w:eastAsia="宋体" w:hAnsi="宋体" w:cs="宋体"/>
          <w:sz w:val="24"/>
          <w:szCs w:val="24"/>
          <w:lang w:val="zh-CN"/>
        </w:rPr>
      </w:pPr>
    </w:p>
    <w:p w14:paraId="5D35E1AA" w14:textId="77777777" w:rsidR="0007505F" w:rsidRDefault="0007505F">
      <w:pPr>
        <w:rPr>
          <w:rFonts w:ascii="宋体" w:eastAsia="宋体" w:hAnsi="宋体" w:cs="宋体"/>
          <w:sz w:val="24"/>
          <w:szCs w:val="24"/>
          <w:lang w:val="zh-CN"/>
        </w:rPr>
      </w:pPr>
    </w:p>
    <w:p w14:paraId="771F147D" w14:textId="77777777" w:rsidR="0007505F" w:rsidRDefault="0007505F">
      <w:pPr>
        <w:rPr>
          <w:rFonts w:ascii="宋体" w:eastAsia="宋体" w:hAnsi="宋体" w:cs="宋体"/>
          <w:sz w:val="24"/>
          <w:szCs w:val="24"/>
          <w:lang w:val="zh-CN"/>
        </w:rPr>
      </w:pPr>
    </w:p>
    <w:p w14:paraId="7E620887" w14:textId="77777777" w:rsidR="0007505F" w:rsidRDefault="0007505F">
      <w:pPr>
        <w:rPr>
          <w:rFonts w:ascii="宋体" w:eastAsia="宋体" w:hAnsi="宋体" w:cs="宋体"/>
          <w:sz w:val="24"/>
          <w:szCs w:val="24"/>
          <w:lang w:val="zh-CN"/>
        </w:rPr>
      </w:pPr>
    </w:p>
    <w:p w14:paraId="11EE0C78" w14:textId="77777777" w:rsidR="0007505F" w:rsidRDefault="00054375">
      <w:pPr>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lastRenderedPageBreak/>
        <w:t>遴选邀请</w:t>
      </w:r>
    </w:p>
    <w:p w14:paraId="746120F2" w14:textId="77777777" w:rsidR="0007505F" w:rsidRDefault="00054375">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北京国际工程咨询有限公司受北京石油化工学院的委托，现对北京石油化工学院综合服务楼饮食承包经营项目进行公开遴选，欢迎合格的承包商前来参加本项</w:t>
      </w:r>
      <w:r>
        <w:rPr>
          <w:rFonts w:ascii="宋体" w:eastAsia="宋体" w:hAnsi="宋体" w:cs="宋体"/>
          <w:kern w:val="0"/>
          <w:sz w:val="24"/>
          <w:szCs w:val="24"/>
        </w:rPr>
        <w:t>的遴选</w:t>
      </w:r>
      <w:r>
        <w:rPr>
          <w:rFonts w:ascii="宋体" w:eastAsia="宋体" w:hAnsi="宋体" w:cs="宋体" w:hint="eastAsia"/>
          <w:kern w:val="0"/>
          <w:sz w:val="24"/>
          <w:szCs w:val="24"/>
        </w:rPr>
        <w:t>。</w:t>
      </w:r>
    </w:p>
    <w:p w14:paraId="4D39DD73"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项目名称：北京石油化工学院综合服务楼饮食承包经营项目</w:t>
      </w:r>
    </w:p>
    <w:p w14:paraId="3FF1503B" w14:textId="27706366"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项目编号：</w:t>
      </w:r>
      <w:r>
        <w:rPr>
          <w:rFonts w:ascii="宋体" w:eastAsia="宋体" w:hAnsi="宋体" w:cs="宋体"/>
          <w:kern w:val="0"/>
          <w:sz w:val="24"/>
          <w:szCs w:val="24"/>
        </w:rPr>
        <w:t xml:space="preserve"> </w:t>
      </w:r>
      <w:r>
        <w:rPr>
          <w:rFonts w:ascii="宋体" w:eastAsia="宋体" w:hAnsi="宋体" w:cs="宋体" w:hint="eastAsia"/>
          <w:kern w:val="0"/>
          <w:sz w:val="24"/>
          <w:szCs w:val="24"/>
        </w:rPr>
        <w:t>BIECC-ZB</w:t>
      </w:r>
      <w:r w:rsidR="00BA3BD1">
        <w:rPr>
          <w:rFonts w:ascii="宋体" w:eastAsia="宋体" w:hAnsi="宋体" w:cs="宋体" w:hint="eastAsia"/>
          <w:kern w:val="0"/>
          <w:sz w:val="24"/>
          <w:szCs w:val="24"/>
        </w:rPr>
        <w:t>7832/1</w:t>
      </w:r>
    </w:p>
    <w:p w14:paraId="279FBDE7"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项目联系方式：82376082</w:t>
      </w:r>
    </w:p>
    <w:p w14:paraId="364511EC" w14:textId="4D47B653"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项目联系人：张乐</w:t>
      </w:r>
      <w:r w:rsidR="00025DDA">
        <w:rPr>
          <w:rFonts w:ascii="宋体" w:eastAsia="宋体" w:hAnsi="宋体" w:cs="宋体" w:hint="eastAsia"/>
          <w:kern w:val="0"/>
          <w:sz w:val="24"/>
          <w:szCs w:val="24"/>
        </w:rPr>
        <w:t>、王爽</w:t>
      </w:r>
    </w:p>
    <w:p w14:paraId="12CD5DC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项目联系电话：82376082</w:t>
      </w:r>
    </w:p>
    <w:p w14:paraId="6B9298D7" w14:textId="77777777" w:rsidR="0007505F" w:rsidRDefault="0007505F">
      <w:pPr>
        <w:widowControl/>
        <w:spacing w:line="360" w:lineRule="auto"/>
        <w:jc w:val="left"/>
        <w:rPr>
          <w:rFonts w:ascii="宋体" w:eastAsia="宋体" w:hAnsi="宋体" w:cs="宋体"/>
          <w:kern w:val="0"/>
          <w:sz w:val="24"/>
          <w:szCs w:val="24"/>
        </w:rPr>
      </w:pPr>
    </w:p>
    <w:p w14:paraId="71FE673D"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采购人联系方式：</w:t>
      </w:r>
    </w:p>
    <w:p w14:paraId="47CB882B"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采购单位：北京石油化工学院</w:t>
      </w:r>
    </w:p>
    <w:p w14:paraId="6633C0F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采购单位地址：北京市</w:t>
      </w:r>
      <w:proofErr w:type="gramStart"/>
      <w:r>
        <w:rPr>
          <w:rFonts w:ascii="宋体" w:eastAsia="宋体" w:hAnsi="宋体" w:cs="宋体" w:hint="eastAsia"/>
          <w:kern w:val="0"/>
          <w:sz w:val="24"/>
          <w:szCs w:val="24"/>
        </w:rPr>
        <w:t>大兴区</w:t>
      </w:r>
      <w:proofErr w:type="gramEnd"/>
      <w:r>
        <w:rPr>
          <w:rFonts w:ascii="宋体" w:eastAsia="宋体" w:hAnsi="宋体" w:cs="宋体" w:hint="eastAsia"/>
          <w:kern w:val="0"/>
          <w:sz w:val="24"/>
          <w:szCs w:val="24"/>
        </w:rPr>
        <w:t>清源北路19号</w:t>
      </w:r>
    </w:p>
    <w:p w14:paraId="6A7DF04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采购单位联系方式：81292071</w:t>
      </w:r>
    </w:p>
    <w:p w14:paraId="7D4E5166" w14:textId="14A5AC01"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kern w:val="0"/>
          <w:sz w:val="24"/>
          <w:szCs w:val="24"/>
        </w:rPr>
        <w:t xml:space="preserve"> </w:t>
      </w:r>
      <w:r>
        <w:rPr>
          <w:rFonts w:ascii="宋体" w:eastAsia="宋体" w:hAnsi="宋体" w:cs="宋体" w:hint="eastAsia"/>
          <w:b/>
          <w:kern w:val="0"/>
          <w:sz w:val="24"/>
          <w:szCs w:val="24"/>
        </w:rPr>
        <w:t>代理机构联系方式：</w:t>
      </w:r>
    </w:p>
    <w:p w14:paraId="4095BA74"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代理机构：北京国际工程咨询有限公司</w:t>
      </w:r>
    </w:p>
    <w:p w14:paraId="4B1ECC7B"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代理机构联系人：张乐、王爽</w:t>
      </w:r>
    </w:p>
    <w:p w14:paraId="77976A70"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代理机构地址：北京市海淀区学院路30号科大天工大厦A座615室</w:t>
      </w:r>
    </w:p>
    <w:p w14:paraId="06DB5023" w14:textId="77777777" w:rsidR="0007505F" w:rsidRDefault="0007505F">
      <w:pPr>
        <w:widowControl/>
        <w:spacing w:line="360" w:lineRule="auto"/>
        <w:jc w:val="left"/>
        <w:rPr>
          <w:rFonts w:ascii="宋体" w:eastAsia="宋体" w:hAnsi="宋体" w:cs="宋体"/>
          <w:kern w:val="0"/>
          <w:sz w:val="24"/>
          <w:szCs w:val="24"/>
        </w:rPr>
      </w:pPr>
    </w:p>
    <w:p w14:paraId="269E1586"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一、采购项目的名称、数量、简要规格描述或项目基本概况介绍：</w:t>
      </w:r>
    </w:p>
    <w:p w14:paraId="19AC821C"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项目名称：北京石油化工学院综合服务楼饮食承包经营项目</w:t>
      </w:r>
    </w:p>
    <w:p w14:paraId="0A082A24" w14:textId="6E639C63"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sz w:val="24"/>
          <w:szCs w:val="24"/>
        </w:rPr>
        <w:t>：</w:t>
      </w:r>
      <w:r>
        <w:rPr>
          <w:rFonts w:ascii="宋体" w:eastAsia="宋体" w:hAnsi="宋体" w:cs="宋体" w:hint="eastAsia"/>
          <w:sz w:val="24"/>
          <w:szCs w:val="24"/>
        </w:rPr>
        <w:t>BIECC-ZB</w:t>
      </w:r>
      <w:r w:rsidR="00BA3BD1">
        <w:rPr>
          <w:rFonts w:ascii="宋体" w:eastAsia="宋体" w:hAnsi="宋体" w:cs="宋体" w:hint="eastAsia"/>
          <w:sz w:val="24"/>
          <w:szCs w:val="24"/>
        </w:rPr>
        <w:t>7832/1</w:t>
      </w:r>
    </w:p>
    <w:p w14:paraId="764562DE"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项目地点：北京石油化工学院</w:t>
      </w:r>
      <w:r>
        <w:rPr>
          <w:rFonts w:ascii="宋体" w:eastAsia="宋体" w:hAnsi="宋体" w:cs="宋体"/>
          <w:sz w:val="24"/>
          <w:szCs w:val="24"/>
        </w:rPr>
        <w:t>校园</w:t>
      </w:r>
      <w:r>
        <w:rPr>
          <w:rFonts w:ascii="宋体" w:eastAsia="宋体" w:hAnsi="宋体" w:cs="宋体" w:hint="eastAsia"/>
          <w:sz w:val="24"/>
          <w:szCs w:val="24"/>
        </w:rPr>
        <w:t>区</w:t>
      </w:r>
      <w:r>
        <w:rPr>
          <w:rFonts w:ascii="宋体" w:eastAsia="宋体" w:hAnsi="宋体" w:cs="宋体"/>
          <w:sz w:val="24"/>
          <w:szCs w:val="24"/>
        </w:rPr>
        <w:t>内</w:t>
      </w:r>
    </w:p>
    <w:p w14:paraId="5EEEDCE7"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功能地位</w:t>
      </w:r>
      <w:r>
        <w:rPr>
          <w:rFonts w:ascii="宋体" w:eastAsia="宋体" w:hAnsi="宋体" w:cs="宋体"/>
          <w:sz w:val="24"/>
          <w:szCs w:val="24"/>
        </w:rPr>
        <w:t>：提供质优、价廉、安全的</w:t>
      </w:r>
      <w:r>
        <w:rPr>
          <w:rFonts w:ascii="宋体" w:eastAsia="宋体" w:hAnsi="宋体" w:cs="宋体" w:hint="eastAsia"/>
          <w:sz w:val="24"/>
          <w:szCs w:val="24"/>
        </w:rPr>
        <w:t>清真饮食</w:t>
      </w:r>
      <w:r>
        <w:rPr>
          <w:rFonts w:ascii="宋体" w:eastAsia="宋体" w:hAnsi="宋体" w:cs="宋体"/>
          <w:sz w:val="24"/>
          <w:szCs w:val="24"/>
        </w:rPr>
        <w:t>和特色风味饮食。</w:t>
      </w:r>
    </w:p>
    <w:p w14:paraId="0C9D664F"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遴选内容：北京石油化工学院</w:t>
      </w:r>
      <w:r>
        <w:rPr>
          <w:rFonts w:ascii="宋体" w:eastAsia="宋体" w:hAnsi="宋体" w:cs="宋体"/>
          <w:sz w:val="24"/>
          <w:szCs w:val="24"/>
        </w:rPr>
        <w:t>综合服务楼</w:t>
      </w:r>
      <w:r>
        <w:rPr>
          <w:rFonts w:ascii="宋体" w:eastAsia="宋体" w:hAnsi="宋体" w:cs="宋体" w:hint="eastAsia"/>
          <w:sz w:val="24"/>
          <w:szCs w:val="24"/>
        </w:rPr>
        <w:t>一层</w:t>
      </w:r>
      <w:r>
        <w:rPr>
          <w:rFonts w:ascii="宋体" w:eastAsia="宋体" w:hAnsi="宋体" w:cs="宋体"/>
          <w:sz w:val="24"/>
          <w:szCs w:val="24"/>
        </w:rPr>
        <w:t>（</w:t>
      </w:r>
      <w:r>
        <w:rPr>
          <w:rFonts w:ascii="宋体" w:eastAsia="宋体" w:hAnsi="宋体" w:cs="宋体" w:hint="eastAsia"/>
          <w:sz w:val="24"/>
          <w:szCs w:val="24"/>
        </w:rPr>
        <w:t>清真</w:t>
      </w:r>
      <w:proofErr w:type="gramStart"/>
      <w:r>
        <w:rPr>
          <w:rFonts w:ascii="宋体" w:eastAsia="宋体" w:hAnsi="宋体" w:cs="宋体" w:hint="eastAsia"/>
          <w:sz w:val="24"/>
          <w:szCs w:val="24"/>
        </w:rPr>
        <w:t>基本伙兼风味</w:t>
      </w:r>
      <w:proofErr w:type="gramEnd"/>
      <w:r>
        <w:rPr>
          <w:rFonts w:ascii="宋体" w:eastAsia="宋体" w:hAnsi="宋体" w:cs="宋体"/>
          <w:sz w:val="24"/>
          <w:szCs w:val="24"/>
        </w:rPr>
        <w:t>）、三层</w:t>
      </w:r>
      <w:r>
        <w:rPr>
          <w:rFonts w:ascii="宋体" w:eastAsia="宋体" w:hAnsi="宋体" w:cs="宋体" w:hint="eastAsia"/>
          <w:sz w:val="24"/>
          <w:szCs w:val="24"/>
        </w:rPr>
        <w:t>（特色风味）</w:t>
      </w:r>
      <w:r>
        <w:rPr>
          <w:rFonts w:ascii="宋体" w:eastAsia="宋体" w:hAnsi="宋体" w:cs="宋体"/>
          <w:sz w:val="24"/>
          <w:szCs w:val="24"/>
        </w:rPr>
        <w:t>饮食服务经营承包，共</w:t>
      </w:r>
      <w:r>
        <w:rPr>
          <w:rFonts w:ascii="宋体" w:eastAsia="宋体" w:hAnsi="宋体" w:cs="宋体" w:hint="eastAsia"/>
          <w:sz w:val="24"/>
          <w:szCs w:val="24"/>
        </w:rPr>
        <w:t>划分</w:t>
      </w:r>
      <w:r>
        <w:rPr>
          <w:rFonts w:ascii="宋体" w:eastAsia="宋体" w:hAnsi="宋体" w:cs="宋体"/>
          <w:sz w:val="24"/>
          <w:szCs w:val="24"/>
        </w:rPr>
        <w:t>为</w:t>
      </w:r>
      <w:r>
        <w:rPr>
          <w:rFonts w:ascii="宋体" w:eastAsia="宋体" w:hAnsi="宋体" w:cs="宋体" w:hint="eastAsia"/>
          <w:sz w:val="24"/>
          <w:szCs w:val="24"/>
        </w:rPr>
        <w:t>两</w:t>
      </w:r>
      <w:r>
        <w:rPr>
          <w:rFonts w:ascii="宋体" w:eastAsia="宋体" w:hAnsi="宋体" w:cs="宋体"/>
          <w:sz w:val="24"/>
          <w:szCs w:val="24"/>
        </w:rPr>
        <w:t>个包：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695"/>
        <w:gridCol w:w="2693"/>
      </w:tblGrid>
      <w:tr w:rsidR="0007505F" w14:paraId="2A9268A1" w14:textId="77777777">
        <w:tc>
          <w:tcPr>
            <w:tcW w:w="1359" w:type="dxa"/>
            <w:shd w:val="clear" w:color="auto" w:fill="auto"/>
          </w:tcPr>
          <w:p w14:paraId="0D6A96C1" w14:textId="77777777" w:rsidR="0007505F" w:rsidRDefault="00054375">
            <w:pPr>
              <w:snapToGrid w:val="0"/>
              <w:spacing w:line="360" w:lineRule="auto"/>
              <w:jc w:val="center"/>
              <w:rPr>
                <w:rFonts w:ascii="宋体" w:eastAsia="宋体" w:hAnsi="宋体" w:cs="宋体"/>
                <w:sz w:val="24"/>
                <w:szCs w:val="24"/>
              </w:rPr>
            </w:pPr>
            <w:proofErr w:type="gramStart"/>
            <w:r>
              <w:rPr>
                <w:rFonts w:ascii="宋体" w:eastAsia="宋体" w:hAnsi="宋体" w:cs="宋体" w:hint="eastAsia"/>
                <w:sz w:val="24"/>
                <w:szCs w:val="24"/>
              </w:rPr>
              <w:t>包号</w:t>
            </w:r>
            <w:proofErr w:type="gramEnd"/>
          </w:p>
        </w:tc>
        <w:tc>
          <w:tcPr>
            <w:tcW w:w="5695" w:type="dxa"/>
            <w:shd w:val="clear" w:color="auto" w:fill="auto"/>
            <w:vAlign w:val="center"/>
          </w:tcPr>
          <w:p w14:paraId="4D262A7A"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包名称</w:t>
            </w:r>
          </w:p>
        </w:tc>
        <w:tc>
          <w:tcPr>
            <w:tcW w:w="2693" w:type="dxa"/>
            <w:shd w:val="clear" w:color="auto" w:fill="auto"/>
            <w:vAlign w:val="center"/>
          </w:tcPr>
          <w:p w14:paraId="4C386548"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07505F" w14:paraId="11FAB690" w14:textId="77777777">
        <w:tc>
          <w:tcPr>
            <w:tcW w:w="1359" w:type="dxa"/>
            <w:shd w:val="clear" w:color="auto" w:fill="auto"/>
            <w:vAlign w:val="center"/>
          </w:tcPr>
          <w:p w14:paraId="4DC4AA6D"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包</w:t>
            </w:r>
            <w:proofErr w:type="gramStart"/>
            <w:r>
              <w:rPr>
                <w:rFonts w:ascii="宋体" w:eastAsia="宋体" w:hAnsi="宋体" w:cs="宋体" w:hint="eastAsia"/>
                <w:sz w:val="24"/>
                <w:szCs w:val="24"/>
              </w:rPr>
              <w:t>一</w:t>
            </w:r>
            <w:proofErr w:type="gramEnd"/>
          </w:p>
        </w:tc>
        <w:tc>
          <w:tcPr>
            <w:tcW w:w="5695" w:type="dxa"/>
            <w:shd w:val="clear" w:color="auto" w:fill="auto"/>
            <w:vAlign w:val="center"/>
          </w:tcPr>
          <w:p w14:paraId="0CCAEB72" w14:textId="77777777" w:rsidR="0007505F" w:rsidRDefault="00054375">
            <w:pPr>
              <w:snapToGrid w:val="0"/>
              <w:spacing w:line="360" w:lineRule="auto"/>
              <w:rPr>
                <w:rFonts w:ascii="宋体" w:eastAsia="宋体" w:hAnsi="宋体" w:cs="宋体"/>
                <w:sz w:val="24"/>
                <w:szCs w:val="24"/>
              </w:rPr>
            </w:pPr>
            <w:r>
              <w:rPr>
                <w:rFonts w:ascii="宋体" w:eastAsia="宋体" w:hAnsi="宋体" w:cs="宋体"/>
                <w:sz w:val="24"/>
                <w:szCs w:val="24"/>
              </w:rPr>
              <w:t>一层</w:t>
            </w:r>
            <w:r>
              <w:rPr>
                <w:rFonts w:ascii="宋体" w:eastAsia="宋体" w:hAnsi="宋体" w:cs="宋体" w:hint="eastAsia"/>
                <w:sz w:val="24"/>
                <w:szCs w:val="24"/>
              </w:rPr>
              <w:t>清真餐厅（</w:t>
            </w:r>
            <w:proofErr w:type="gramStart"/>
            <w:r>
              <w:rPr>
                <w:rFonts w:ascii="宋体" w:eastAsia="宋体" w:hAnsi="宋体" w:cs="宋体" w:hint="eastAsia"/>
                <w:sz w:val="24"/>
                <w:szCs w:val="24"/>
              </w:rPr>
              <w:t>基本伙兼风味</w:t>
            </w:r>
            <w:proofErr w:type="gramEnd"/>
            <w:r>
              <w:rPr>
                <w:rFonts w:ascii="宋体" w:eastAsia="宋体" w:hAnsi="宋体" w:cs="宋体" w:hint="eastAsia"/>
                <w:sz w:val="24"/>
                <w:szCs w:val="24"/>
              </w:rPr>
              <w:t>）</w:t>
            </w:r>
          </w:p>
        </w:tc>
        <w:tc>
          <w:tcPr>
            <w:tcW w:w="2693" w:type="dxa"/>
            <w:shd w:val="clear" w:color="auto" w:fill="auto"/>
          </w:tcPr>
          <w:p w14:paraId="5FB731B4"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基本</w:t>
            </w:r>
            <w:proofErr w:type="gramStart"/>
            <w:r>
              <w:rPr>
                <w:rFonts w:ascii="宋体" w:eastAsia="宋体" w:hAnsi="宋体" w:cs="宋体" w:hint="eastAsia"/>
                <w:sz w:val="24"/>
                <w:szCs w:val="24"/>
              </w:rPr>
              <w:t>伙</w:t>
            </w:r>
            <w:proofErr w:type="gramEnd"/>
            <w:r>
              <w:rPr>
                <w:rFonts w:ascii="宋体" w:eastAsia="宋体" w:hAnsi="宋体" w:cs="宋体" w:hint="eastAsia"/>
                <w:sz w:val="24"/>
                <w:szCs w:val="24"/>
              </w:rPr>
              <w:t>5个窗口，风味6个窗口</w:t>
            </w:r>
          </w:p>
        </w:tc>
      </w:tr>
      <w:tr w:rsidR="0007505F" w14:paraId="08838FD5" w14:textId="77777777">
        <w:trPr>
          <w:trHeight w:val="1340"/>
        </w:trPr>
        <w:tc>
          <w:tcPr>
            <w:tcW w:w="1359" w:type="dxa"/>
            <w:shd w:val="clear" w:color="auto" w:fill="auto"/>
            <w:vAlign w:val="center"/>
          </w:tcPr>
          <w:p w14:paraId="5A3A6291"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包二</w:t>
            </w:r>
          </w:p>
        </w:tc>
        <w:tc>
          <w:tcPr>
            <w:tcW w:w="5695" w:type="dxa"/>
            <w:shd w:val="clear" w:color="auto" w:fill="auto"/>
            <w:vAlign w:val="center"/>
          </w:tcPr>
          <w:p w14:paraId="0CE42D9E"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三层特色风味餐厅</w:t>
            </w:r>
          </w:p>
        </w:tc>
        <w:tc>
          <w:tcPr>
            <w:tcW w:w="2693" w:type="dxa"/>
            <w:shd w:val="clear" w:color="auto" w:fill="auto"/>
            <w:vAlign w:val="center"/>
          </w:tcPr>
          <w:p w14:paraId="28B6D12E"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经营南北风味，但必须各占</w:t>
            </w:r>
            <w:r>
              <w:rPr>
                <w:rFonts w:ascii="宋体" w:eastAsia="宋体" w:hAnsi="宋体" w:cs="宋体"/>
                <w:sz w:val="24"/>
                <w:szCs w:val="24"/>
              </w:rPr>
              <w:t>50%</w:t>
            </w:r>
          </w:p>
        </w:tc>
      </w:tr>
    </w:tbl>
    <w:p w14:paraId="3A3181BF" w14:textId="2456F460" w:rsidR="0007505F" w:rsidRDefault="00054375">
      <w:pPr>
        <w:snapToGrid w:val="0"/>
        <w:spacing w:line="360" w:lineRule="auto"/>
        <w:ind w:firstLineChars="205" w:firstLine="494"/>
        <w:rPr>
          <w:rFonts w:ascii="宋体" w:eastAsia="宋体" w:hAnsi="宋体" w:cs="宋体"/>
          <w:b/>
          <w:sz w:val="24"/>
          <w:szCs w:val="24"/>
        </w:rPr>
      </w:pPr>
      <w:r>
        <w:rPr>
          <w:rFonts w:ascii="宋体" w:eastAsia="宋体" w:hAnsi="宋体" w:cs="宋体" w:hint="eastAsia"/>
          <w:b/>
          <w:sz w:val="24"/>
          <w:szCs w:val="24"/>
        </w:rPr>
        <w:t>注</w:t>
      </w:r>
      <w:r>
        <w:rPr>
          <w:rFonts w:ascii="宋体" w:eastAsia="宋体" w:hAnsi="宋体" w:cs="宋体"/>
          <w:b/>
          <w:sz w:val="24"/>
          <w:szCs w:val="24"/>
        </w:rPr>
        <w:t>：</w:t>
      </w:r>
      <w:r>
        <w:rPr>
          <w:rFonts w:ascii="宋体" w:eastAsia="宋体" w:hAnsi="宋体" w:cs="宋体" w:hint="eastAsia"/>
          <w:b/>
          <w:sz w:val="24"/>
          <w:szCs w:val="24"/>
        </w:rPr>
        <w:t>承包</w:t>
      </w:r>
      <w:r>
        <w:rPr>
          <w:rFonts w:ascii="宋体" w:eastAsia="宋体" w:hAnsi="宋体" w:cs="宋体"/>
          <w:b/>
          <w:sz w:val="24"/>
          <w:szCs w:val="24"/>
        </w:rPr>
        <w:t>商</w:t>
      </w:r>
      <w:r>
        <w:rPr>
          <w:rFonts w:ascii="宋体" w:eastAsia="宋体" w:hAnsi="宋体" w:cs="宋体" w:hint="eastAsia"/>
          <w:b/>
          <w:sz w:val="24"/>
          <w:szCs w:val="24"/>
        </w:rPr>
        <w:t>只能</w:t>
      </w:r>
      <w:proofErr w:type="gramStart"/>
      <w:r>
        <w:rPr>
          <w:rFonts w:ascii="宋体" w:eastAsia="宋体" w:hAnsi="宋体" w:cs="宋体"/>
          <w:b/>
          <w:sz w:val="24"/>
          <w:szCs w:val="24"/>
        </w:rPr>
        <w:t>报</w:t>
      </w:r>
      <w:r>
        <w:rPr>
          <w:rFonts w:ascii="宋体" w:eastAsia="宋体" w:hAnsi="宋体" w:cs="宋体" w:hint="eastAsia"/>
          <w:b/>
          <w:sz w:val="24"/>
          <w:szCs w:val="24"/>
        </w:rPr>
        <w:t>以上</w:t>
      </w:r>
      <w:proofErr w:type="gramEnd"/>
      <w:r w:rsidR="006263E6">
        <w:rPr>
          <w:rFonts w:ascii="宋体" w:eastAsia="宋体" w:hAnsi="宋体" w:cs="宋体" w:hint="eastAsia"/>
          <w:b/>
          <w:sz w:val="24"/>
          <w:szCs w:val="24"/>
        </w:rPr>
        <w:t>两</w:t>
      </w:r>
      <w:r>
        <w:rPr>
          <w:rFonts w:ascii="宋体" w:eastAsia="宋体" w:hAnsi="宋体" w:cs="宋体"/>
          <w:b/>
          <w:sz w:val="24"/>
          <w:szCs w:val="24"/>
        </w:rPr>
        <w:t>包中的其中一包。</w:t>
      </w:r>
    </w:p>
    <w:p w14:paraId="184B4C0A"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sz w:val="24"/>
          <w:szCs w:val="24"/>
        </w:rPr>
        <w:t>就餐人员</w:t>
      </w:r>
      <w:r>
        <w:rPr>
          <w:rFonts w:ascii="宋体" w:eastAsia="宋体" w:hAnsi="宋体" w:cs="宋体"/>
          <w:sz w:val="24"/>
          <w:szCs w:val="24"/>
        </w:rPr>
        <w:t>：</w:t>
      </w:r>
      <w:r>
        <w:rPr>
          <w:rFonts w:ascii="宋体" w:eastAsia="宋体" w:hAnsi="宋体" w:cs="宋体" w:hint="eastAsia"/>
          <w:sz w:val="24"/>
          <w:szCs w:val="24"/>
        </w:rPr>
        <w:t>以全校</w:t>
      </w:r>
      <w:r>
        <w:rPr>
          <w:rFonts w:ascii="宋体" w:eastAsia="宋体" w:hAnsi="宋体" w:cs="宋体"/>
          <w:sz w:val="24"/>
          <w:szCs w:val="24"/>
        </w:rPr>
        <w:t>师生为主，学校承接各类活动、任务为辅</w:t>
      </w:r>
      <w:r>
        <w:rPr>
          <w:rFonts w:ascii="宋体" w:eastAsia="宋体" w:hAnsi="宋体" w:cs="宋体" w:hint="eastAsia"/>
          <w:sz w:val="24"/>
          <w:szCs w:val="24"/>
        </w:rPr>
        <w:t>，</w:t>
      </w:r>
      <w:r>
        <w:rPr>
          <w:rFonts w:ascii="宋体" w:eastAsia="宋体" w:hAnsi="宋体" w:cs="宋体" w:hint="eastAsia"/>
          <w:color w:val="000000"/>
          <w:kern w:val="0"/>
          <w:sz w:val="24"/>
          <w:szCs w:val="24"/>
        </w:rPr>
        <w:t>其中教职工人数约800人，学生人数约8000人。</w:t>
      </w:r>
    </w:p>
    <w:p w14:paraId="1BB0D255" w14:textId="77777777" w:rsidR="0007505F" w:rsidRDefault="00054375">
      <w:pPr>
        <w:spacing w:line="360" w:lineRule="auto"/>
        <w:ind w:firstLineChars="200" w:firstLine="482"/>
        <w:rPr>
          <w:rFonts w:asciiTheme="minorEastAsia" w:hAnsiTheme="minorEastAsia" w:cs="宋体"/>
          <w:color w:val="000000" w:themeColor="text1"/>
          <w:sz w:val="24"/>
          <w:szCs w:val="24"/>
        </w:rPr>
      </w:pPr>
      <w:r>
        <w:rPr>
          <w:rFonts w:ascii="宋体" w:eastAsia="宋体" w:hAnsi="宋体" w:cs="宋体"/>
          <w:b/>
          <w:color w:val="000000"/>
          <w:sz w:val="24"/>
          <w:szCs w:val="24"/>
        </w:rPr>
        <w:t>承包期限</w:t>
      </w:r>
      <w:r>
        <w:rPr>
          <w:rFonts w:ascii="宋体" w:eastAsia="宋体" w:hAnsi="宋体" w:cs="宋体" w:hint="eastAsia"/>
          <w:b/>
          <w:color w:val="000000"/>
          <w:sz w:val="24"/>
          <w:szCs w:val="24"/>
        </w:rPr>
        <w:t>：</w:t>
      </w:r>
      <w:r>
        <w:rPr>
          <w:rFonts w:asciiTheme="minorEastAsia" w:hAnsiTheme="minorEastAsia" w:hint="eastAsia"/>
          <w:color w:val="000000" w:themeColor="text1"/>
          <w:sz w:val="24"/>
          <w:szCs w:val="24"/>
        </w:rPr>
        <w:t>服务期限3年，合同一年一签。每年依据北京石油化工学院承包商考核管理办法进行考核，每年考核两次， 一次考核不合格扣除履约保证金的20%，年度考核不合格或违反合同规定终止合同，依据上一年的考核情况，年度考核合格可以续签下一年的合同。</w:t>
      </w:r>
    </w:p>
    <w:p w14:paraId="6981D148"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二、对承包商资格要求（承包商资格条件）:</w:t>
      </w:r>
    </w:p>
    <w:p w14:paraId="34469F2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1）承包商应具有独立法人</w:t>
      </w:r>
      <w:r>
        <w:rPr>
          <w:rFonts w:ascii="宋体" w:eastAsia="宋体" w:hAnsi="宋体" w:cs="宋体"/>
          <w:sz w:val="24"/>
          <w:szCs w:val="24"/>
        </w:rPr>
        <w:t>资格的餐饮服务（</w:t>
      </w:r>
      <w:r>
        <w:rPr>
          <w:rFonts w:ascii="宋体" w:eastAsia="宋体" w:hAnsi="宋体" w:cs="宋体" w:hint="eastAsia"/>
          <w:sz w:val="24"/>
          <w:szCs w:val="24"/>
        </w:rPr>
        <w:t>管理</w:t>
      </w:r>
      <w:r>
        <w:rPr>
          <w:rFonts w:ascii="宋体" w:eastAsia="宋体" w:hAnsi="宋体" w:cs="宋体"/>
          <w:sz w:val="24"/>
          <w:szCs w:val="24"/>
        </w:rPr>
        <w:t>）</w:t>
      </w:r>
      <w:r>
        <w:rPr>
          <w:rFonts w:ascii="宋体" w:eastAsia="宋体" w:hAnsi="宋体" w:cs="宋体" w:hint="eastAsia"/>
          <w:sz w:val="24"/>
          <w:szCs w:val="24"/>
        </w:rPr>
        <w:t>公司资质；01包承包商应具有清真食品生产经营许可。</w:t>
      </w:r>
    </w:p>
    <w:p w14:paraId="14549FDE" w14:textId="77777777" w:rsidR="0007505F" w:rsidRDefault="00054375">
      <w:pPr>
        <w:spacing w:line="360" w:lineRule="auto"/>
        <w:ind w:firstLineChars="200" w:firstLine="480"/>
        <w:rPr>
          <w:rFonts w:ascii="宋体" w:eastAsia="宋体" w:hAnsi="宋体" w:cs="Arial"/>
          <w:bCs/>
          <w:sz w:val="24"/>
          <w:szCs w:val="24"/>
          <w:lang w:val="zh-CN"/>
        </w:rPr>
      </w:pPr>
      <w:r>
        <w:rPr>
          <w:rFonts w:ascii="宋体" w:eastAsia="宋体" w:hAnsi="宋体" w:cs="宋体" w:hint="eastAsia"/>
          <w:sz w:val="24"/>
          <w:szCs w:val="24"/>
        </w:rPr>
        <w:t>2）承包商具有</w:t>
      </w:r>
      <w:r>
        <w:rPr>
          <w:rFonts w:ascii="宋体" w:eastAsia="宋体" w:hAnsi="宋体" w:cs="宋体"/>
          <w:sz w:val="24"/>
          <w:szCs w:val="24"/>
        </w:rPr>
        <w:t>有效的《</w:t>
      </w:r>
      <w:r>
        <w:rPr>
          <w:rFonts w:ascii="宋体" w:eastAsia="宋体" w:hAnsi="宋体" w:cs="宋体" w:hint="eastAsia"/>
          <w:sz w:val="24"/>
          <w:szCs w:val="24"/>
        </w:rPr>
        <w:t>食品</w:t>
      </w:r>
      <w:r>
        <w:rPr>
          <w:rFonts w:ascii="宋体" w:eastAsia="宋体" w:hAnsi="宋体" w:cs="宋体"/>
          <w:sz w:val="24"/>
          <w:szCs w:val="24"/>
        </w:rPr>
        <w:t>经营许可证》</w:t>
      </w:r>
      <w:r>
        <w:rPr>
          <w:rFonts w:ascii="宋体" w:eastAsia="宋体" w:hAnsi="宋体" w:cs="Arial" w:hint="eastAsia"/>
          <w:bCs/>
          <w:sz w:val="24"/>
          <w:szCs w:val="24"/>
          <w:lang w:val="zh-CN"/>
        </w:rPr>
        <w:t>；</w:t>
      </w:r>
    </w:p>
    <w:p w14:paraId="39FAD159" w14:textId="77777777" w:rsidR="00880BE5" w:rsidRDefault="00054375">
      <w:pPr>
        <w:spacing w:line="360" w:lineRule="auto"/>
        <w:ind w:firstLineChars="200" w:firstLine="480"/>
        <w:rPr>
          <w:rFonts w:ascii="宋体" w:eastAsia="宋体" w:hAnsi="宋体" w:cs="仿宋_GB2312"/>
          <w:sz w:val="24"/>
          <w:szCs w:val="24"/>
          <w:lang w:val="zh-CN"/>
        </w:rPr>
      </w:pPr>
      <w:r>
        <w:rPr>
          <w:rFonts w:ascii="宋体" w:eastAsia="宋体" w:hAnsi="宋体" w:cs="仿宋_GB2312"/>
          <w:sz w:val="24"/>
          <w:szCs w:val="24"/>
          <w:lang w:val="zh-CN"/>
        </w:rPr>
        <w:t>3</w:t>
      </w:r>
      <w:r>
        <w:rPr>
          <w:rFonts w:ascii="宋体" w:eastAsia="宋体" w:hAnsi="宋体" w:cs="仿宋_GB2312" w:hint="eastAsia"/>
          <w:sz w:val="24"/>
          <w:szCs w:val="24"/>
          <w:lang w:val="zh-CN"/>
        </w:rPr>
        <w:t>）</w:t>
      </w:r>
      <w:r w:rsidR="00880BE5" w:rsidRPr="00880BE5">
        <w:rPr>
          <w:rFonts w:ascii="宋体" w:eastAsia="宋体" w:hAnsi="宋体" w:cs="仿宋_GB2312" w:hint="eastAsia"/>
          <w:sz w:val="24"/>
          <w:szCs w:val="24"/>
          <w:lang w:val="zh-CN"/>
        </w:rPr>
        <w:t>具有依法缴纳税收的证明</w:t>
      </w:r>
    </w:p>
    <w:p w14:paraId="62597EE7" w14:textId="06670A17" w:rsidR="0007505F" w:rsidRDefault="00054375">
      <w:pPr>
        <w:spacing w:line="360" w:lineRule="auto"/>
        <w:ind w:firstLineChars="200" w:firstLine="480"/>
        <w:rPr>
          <w:rFonts w:ascii="宋体" w:eastAsia="宋体" w:hAnsi="宋体" w:cs="仿宋_GB2312"/>
          <w:sz w:val="24"/>
          <w:szCs w:val="24"/>
          <w:lang w:val="zh-CN"/>
        </w:rPr>
      </w:pPr>
      <w:r>
        <w:rPr>
          <w:rFonts w:ascii="宋体" w:eastAsia="宋体" w:hAnsi="宋体" w:cs="仿宋_GB2312"/>
          <w:sz w:val="24"/>
          <w:szCs w:val="24"/>
          <w:lang w:val="zh-CN"/>
        </w:rPr>
        <w:t>4</w:t>
      </w:r>
      <w:r>
        <w:rPr>
          <w:rFonts w:ascii="宋体" w:eastAsia="宋体" w:hAnsi="宋体" w:cs="仿宋_GB2312" w:hint="eastAsia"/>
          <w:sz w:val="24"/>
          <w:szCs w:val="24"/>
          <w:lang w:val="zh-CN"/>
        </w:rPr>
        <w:t>）</w:t>
      </w:r>
      <w:r>
        <w:rPr>
          <w:rFonts w:ascii="宋体" w:eastAsia="宋体" w:hAnsi="宋体" w:cs="仿宋_GB2312"/>
          <w:sz w:val="24"/>
          <w:szCs w:val="24"/>
          <w:lang w:val="zh-CN"/>
        </w:rPr>
        <w:t>具有依法缴纳</w:t>
      </w:r>
      <w:bookmarkStart w:id="1" w:name="_GoBack"/>
      <w:r>
        <w:rPr>
          <w:rFonts w:ascii="宋体" w:eastAsia="宋体" w:hAnsi="宋体" w:cs="仿宋_GB2312"/>
          <w:sz w:val="24"/>
          <w:szCs w:val="24"/>
          <w:lang w:val="zh-CN"/>
        </w:rPr>
        <w:t>社会</w:t>
      </w:r>
      <w:r>
        <w:rPr>
          <w:rFonts w:ascii="宋体" w:eastAsia="宋体" w:hAnsi="宋体" w:cs="仿宋_GB2312" w:hint="eastAsia"/>
          <w:sz w:val="24"/>
          <w:szCs w:val="24"/>
          <w:lang w:val="zh-CN"/>
        </w:rPr>
        <w:t>保障</w:t>
      </w:r>
      <w:bookmarkEnd w:id="1"/>
      <w:r>
        <w:rPr>
          <w:rFonts w:ascii="宋体" w:eastAsia="宋体" w:hAnsi="宋体" w:cs="仿宋_GB2312" w:hint="eastAsia"/>
          <w:sz w:val="24"/>
          <w:szCs w:val="24"/>
          <w:lang w:val="zh-CN"/>
        </w:rPr>
        <w:t>资金</w:t>
      </w:r>
      <w:r>
        <w:rPr>
          <w:rFonts w:ascii="宋体" w:eastAsia="宋体" w:hAnsi="宋体" w:cs="仿宋_GB2312"/>
          <w:sz w:val="24"/>
          <w:szCs w:val="24"/>
          <w:lang w:val="zh-CN"/>
        </w:rPr>
        <w:t>的良好记录</w:t>
      </w:r>
      <w:r>
        <w:rPr>
          <w:rFonts w:ascii="宋体" w:eastAsia="宋体" w:hAnsi="宋体" w:cs="仿宋_GB2312" w:hint="eastAsia"/>
          <w:sz w:val="24"/>
          <w:szCs w:val="24"/>
          <w:lang w:val="zh-CN"/>
        </w:rPr>
        <w:t>；</w:t>
      </w:r>
    </w:p>
    <w:p w14:paraId="1E6648A0" w14:textId="77777777" w:rsidR="0007505F" w:rsidRDefault="00054375">
      <w:pPr>
        <w:spacing w:line="360" w:lineRule="auto"/>
        <w:ind w:firstLineChars="200" w:firstLine="480"/>
        <w:rPr>
          <w:rFonts w:ascii="宋体" w:eastAsia="宋体" w:hAnsi="宋体" w:cs="Arial"/>
          <w:bCs/>
          <w:sz w:val="24"/>
          <w:szCs w:val="24"/>
          <w:lang w:val="zh-CN"/>
        </w:rPr>
      </w:pPr>
      <w:r>
        <w:rPr>
          <w:rFonts w:ascii="宋体" w:eastAsia="宋体" w:hAnsi="宋体" w:cs="Arial"/>
          <w:bCs/>
          <w:sz w:val="24"/>
          <w:szCs w:val="24"/>
          <w:lang w:val="zh-CN"/>
        </w:rPr>
        <w:t>5</w:t>
      </w:r>
      <w:r>
        <w:rPr>
          <w:rFonts w:ascii="宋体" w:eastAsia="宋体" w:hAnsi="宋体" w:cs="Arial" w:hint="eastAsia"/>
          <w:bCs/>
          <w:sz w:val="24"/>
          <w:szCs w:val="24"/>
          <w:lang w:val="zh-CN"/>
        </w:rPr>
        <w:t>）</w:t>
      </w:r>
      <w:r>
        <w:rPr>
          <w:rFonts w:ascii="宋体" w:eastAsia="宋体" w:hAnsi="宋体" w:cs="Times New Roman" w:hint="eastAsia"/>
          <w:sz w:val="24"/>
          <w:szCs w:val="24"/>
          <w:lang w:val="zh-CN"/>
        </w:rPr>
        <w:t>具有良好的商业信誉和健全的财务会计制度；</w:t>
      </w:r>
    </w:p>
    <w:p w14:paraId="54FCDA65" w14:textId="2CE226D4" w:rsidR="0007505F" w:rsidRDefault="00054375">
      <w:pPr>
        <w:spacing w:line="360" w:lineRule="auto"/>
        <w:ind w:firstLineChars="200" w:firstLine="480"/>
        <w:rPr>
          <w:rFonts w:ascii="宋体" w:eastAsia="宋体" w:hAnsi="宋体" w:cs="仿宋_GB2312"/>
          <w:sz w:val="24"/>
          <w:szCs w:val="24"/>
          <w:lang w:val="zh-CN"/>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Times New Roman" w:hint="eastAsia"/>
          <w:sz w:val="24"/>
          <w:szCs w:val="24"/>
          <w:lang w:val="zh-CN"/>
        </w:rPr>
        <w:t>参加遴选活动近</w:t>
      </w:r>
      <w:r>
        <w:rPr>
          <w:rFonts w:ascii="宋体" w:eastAsia="宋体" w:hAnsi="宋体" w:cs="宋体" w:hint="eastAsia"/>
          <w:sz w:val="24"/>
          <w:szCs w:val="24"/>
        </w:rPr>
        <w:t>三年内，在经营活动中没有重大违法记录</w:t>
      </w:r>
      <w:r>
        <w:rPr>
          <w:rFonts w:ascii="宋体" w:eastAsia="宋体" w:hAnsi="宋体" w:cs="宋体" w:hint="eastAsia"/>
          <w:b/>
          <w:sz w:val="24"/>
          <w:szCs w:val="24"/>
        </w:rPr>
        <w:t>；</w:t>
      </w:r>
      <w:r w:rsidR="00DD0B75" w:rsidDel="00DD0B75">
        <w:rPr>
          <w:rFonts w:ascii="宋体" w:eastAsia="宋体" w:hAnsi="宋体" w:cs="仿宋_GB2312" w:hint="eastAsia"/>
          <w:sz w:val="24"/>
          <w:szCs w:val="24"/>
          <w:lang w:val="zh-CN"/>
        </w:rPr>
        <w:t xml:space="preserve"> </w:t>
      </w:r>
    </w:p>
    <w:p w14:paraId="03533E5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）单位负责人为同一人或者存在直接控股、管理关系的不同承包商，不得同时参加本项目同一包的遴选；</w:t>
      </w:r>
    </w:p>
    <w:p w14:paraId="2B8B6DC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）本项目不接受联合体；</w:t>
      </w:r>
    </w:p>
    <w:p w14:paraId="1EFFC49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）法律、行政法规规定的其他条件。</w:t>
      </w:r>
    </w:p>
    <w:p w14:paraId="5525960B"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三、遴选和响应文件时间及地点等:</w:t>
      </w:r>
    </w:p>
    <w:p w14:paraId="2BF658A7" w14:textId="746217A6" w:rsidR="00E3500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遴选时间：</w:t>
      </w:r>
      <w:r w:rsidR="00DB5966">
        <w:rPr>
          <w:rFonts w:ascii="宋体" w:eastAsia="宋体" w:hAnsi="宋体" w:cs="宋体" w:hint="eastAsia"/>
          <w:kern w:val="0"/>
          <w:sz w:val="24"/>
          <w:szCs w:val="24"/>
        </w:rPr>
        <w:t>2020年</w:t>
      </w:r>
      <w:r w:rsidR="00DB5966">
        <w:rPr>
          <w:rFonts w:ascii="宋体" w:eastAsia="宋体" w:hAnsi="宋体" w:cs="宋体"/>
          <w:kern w:val="0"/>
          <w:sz w:val="24"/>
          <w:szCs w:val="24"/>
        </w:rPr>
        <w:t>3</w:t>
      </w:r>
      <w:r w:rsidR="00DB5966">
        <w:rPr>
          <w:rFonts w:ascii="宋体" w:eastAsia="宋体" w:hAnsi="宋体" w:cs="宋体" w:hint="eastAsia"/>
          <w:kern w:val="0"/>
          <w:sz w:val="24"/>
          <w:szCs w:val="24"/>
        </w:rPr>
        <w:t>月</w:t>
      </w:r>
      <w:r w:rsidR="00DB5966">
        <w:rPr>
          <w:rFonts w:ascii="宋体" w:eastAsia="宋体" w:hAnsi="宋体" w:cs="宋体"/>
          <w:kern w:val="0"/>
          <w:sz w:val="24"/>
          <w:szCs w:val="24"/>
        </w:rPr>
        <w:t>17</w:t>
      </w:r>
      <w:r w:rsidR="00DB5966">
        <w:rPr>
          <w:rFonts w:ascii="宋体" w:eastAsia="宋体" w:hAnsi="宋体" w:cs="宋体" w:hint="eastAsia"/>
          <w:kern w:val="0"/>
          <w:sz w:val="24"/>
          <w:szCs w:val="24"/>
        </w:rPr>
        <w:t>日上午</w:t>
      </w:r>
      <w:r w:rsidR="00DB5966">
        <w:rPr>
          <w:rFonts w:ascii="宋体" w:eastAsia="宋体" w:hAnsi="宋体" w:cs="宋体"/>
          <w:kern w:val="0"/>
          <w:sz w:val="24"/>
          <w:szCs w:val="24"/>
        </w:rPr>
        <w:t>09</w:t>
      </w:r>
      <w:r w:rsidR="00DB5966">
        <w:rPr>
          <w:rFonts w:ascii="宋体" w:eastAsia="宋体" w:hAnsi="宋体" w:cs="宋体" w:hint="eastAsia"/>
          <w:kern w:val="0"/>
          <w:sz w:val="24"/>
          <w:szCs w:val="24"/>
        </w:rPr>
        <w:t>：30（北京时间）</w:t>
      </w:r>
    </w:p>
    <w:p w14:paraId="723226E6" w14:textId="474F8D8C" w:rsidR="00F92DA9" w:rsidRDefault="00F92DA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遴选地点：北京市海淀区学院路30号科大天工大厦A座6层6</w:t>
      </w:r>
      <w:r>
        <w:rPr>
          <w:rFonts w:ascii="宋体" w:eastAsia="宋体" w:hAnsi="宋体" w:cs="宋体"/>
          <w:kern w:val="0"/>
          <w:sz w:val="24"/>
          <w:szCs w:val="24"/>
        </w:rPr>
        <w:t>16</w:t>
      </w:r>
      <w:r>
        <w:rPr>
          <w:rFonts w:ascii="宋体" w:eastAsia="宋体" w:hAnsi="宋体" w:cs="宋体" w:hint="eastAsia"/>
          <w:kern w:val="0"/>
          <w:sz w:val="24"/>
          <w:szCs w:val="24"/>
        </w:rPr>
        <w:t>室</w:t>
      </w:r>
    </w:p>
    <w:p w14:paraId="1AB40A9B" w14:textId="35201C9C"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获取遴选文件时间：公告发布之日至2020年</w:t>
      </w:r>
      <w:r w:rsidR="00F57160">
        <w:rPr>
          <w:rFonts w:ascii="宋体" w:eastAsia="宋体" w:hAnsi="宋体" w:cs="宋体"/>
          <w:kern w:val="0"/>
          <w:sz w:val="24"/>
          <w:szCs w:val="24"/>
        </w:rPr>
        <w:t>3</w:t>
      </w:r>
      <w:r>
        <w:rPr>
          <w:rFonts w:ascii="宋体" w:eastAsia="宋体" w:hAnsi="宋体" w:cs="宋体" w:hint="eastAsia"/>
          <w:kern w:val="0"/>
          <w:sz w:val="24"/>
          <w:szCs w:val="24"/>
        </w:rPr>
        <w:t>月</w:t>
      </w:r>
      <w:r w:rsidR="00DB5966">
        <w:rPr>
          <w:rFonts w:ascii="宋体" w:eastAsia="宋体" w:hAnsi="宋体" w:cs="宋体"/>
          <w:kern w:val="0"/>
          <w:sz w:val="24"/>
          <w:szCs w:val="24"/>
        </w:rPr>
        <w:t>10</w:t>
      </w:r>
      <w:r>
        <w:rPr>
          <w:rFonts w:ascii="宋体" w:eastAsia="宋体" w:hAnsi="宋体" w:cs="宋体" w:hint="eastAsia"/>
          <w:kern w:val="0"/>
          <w:sz w:val="24"/>
          <w:szCs w:val="24"/>
        </w:rPr>
        <w:t>日，每天上午9:00至11:30，下午1:00至4:30（北京时间，下同）。非法定工作日只能电汇或</w:t>
      </w:r>
      <w:proofErr w:type="gramStart"/>
      <w:r>
        <w:rPr>
          <w:rFonts w:ascii="宋体" w:eastAsia="宋体" w:hAnsi="宋体" w:cs="宋体" w:hint="eastAsia"/>
          <w:kern w:val="0"/>
          <w:sz w:val="24"/>
          <w:szCs w:val="24"/>
        </w:rPr>
        <w:t>网银购买</w:t>
      </w:r>
      <w:proofErr w:type="gramEnd"/>
      <w:r>
        <w:rPr>
          <w:rFonts w:ascii="宋体" w:eastAsia="宋体" w:hAnsi="宋体" w:cs="宋体" w:hint="eastAsia"/>
          <w:kern w:val="0"/>
          <w:sz w:val="24"/>
          <w:szCs w:val="24"/>
        </w:rPr>
        <w:t>标书。期满后购买招标文件的潜在投标人不足3家的，招标采购单位可以顺延招标文件出售时间并另行公告。</w:t>
      </w:r>
    </w:p>
    <w:p w14:paraId="0807A25F" w14:textId="614E4626"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获取遴选文件地点：</w:t>
      </w:r>
      <w:r w:rsidR="00115DA7" w:rsidRPr="00115DA7">
        <w:rPr>
          <w:rFonts w:ascii="宋体" w:eastAsia="宋体" w:hAnsi="宋体" w:cs="宋体" w:hint="eastAsia"/>
          <w:kern w:val="0"/>
          <w:sz w:val="24"/>
          <w:szCs w:val="24"/>
        </w:rPr>
        <w:t>（电子版招标文件下载地址：www.biecc.com.cn，进入主页点击标书下载频道后搜索项目名称）</w:t>
      </w:r>
    </w:p>
    <w:p w14:paraId="27ECC39F" w14:textId="6A647350"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获取遴选文件方式：</w:t>
      </w:r>
      <w:proofErr w:type="gramStart"/>
      <w:r>
        <w:rPr>
          <w:rFonts w:ascii="宋体" w:eastAsia="宋体" w:hAnsi="宋体" w:cs="宋体" w:hint="eastAsia"/>
          <w:kern w:val="0"/>
          <w:sz w:val="24"/>
          <w:szCs w:val="24"/>
        </w:rPr>
        <w:t>网银电汇</w:t>
      </w:r>
      <w:proofErr w:type="gramEnd"/>
      <w:r>
        <w:rPr>
          <w:rFonts w:ascii="宋体" w:eastAsia="宋体" w:hAnsi="宋体" w:cs="宋体" w:hint="eastAsia"/>
          <w:kern w:val="0"/>
          <w:sz w:val="24"/>
          <w:szCs w:val="24"/>
        </w:rPr>
        <w:t>。</w:t>
      </w:r>
      <w:r w:rsidR="00115DA7">
        <w:rPr>
          <w:rFonts w:ascii="宋体" w:eastAsia="宋体" w:hAnsi="宋体" w:cs="宋体" w:hint="eastAsia"/>
          <w:sz w:val="24"/>
          <w:szCs w:val="24"/>
        </w:rPr>
        <w:t>本项目</w:t>
      </w:r>
      <w:r>
        <w:rPr>
          <w:rFonts w:ascii="宋体" w:eastAsia="宋体" w:hAnsi="宋体" w:cs="宋体" w:hint="eastAsia"/>
          <w:sz w:val="24"/>
          <w:szCs w:val="24"/>
        </w:rPr>
        <w:t>只</w:t>
      </w:r>
      <w:r w:rsidR="008B6839">
        <w:rPr>
          <w:rFonts w:ascii="宋体" w:eastAsia="宋体" w:hAnsi="宋体" w:cs="宋体" w:hint="eastAsia"/>
          <w:sz w:val="24"/>
          <w:szCs w:val="24"/>
        </w:rPr>
        <w:t>支持</w:t>
      </w:r>
      <w:r>
        <w:rPr>
          <w:rFonts w:ascii="宋体" w:eastAsia="宋体" w:hAnsi="宋体" w:cs="宋体" w:hint="eastAsia"/>
          <w:sz w:val="24"/>
          <w:szCs w:val="24"/>
        </w:rPr>
        <w:t>电汇或</w:t>
      </w:r>
      <w:proofErr w:type="gramStart"/>
      <w:r>
        <w:rPr>
          <w:rFonts w:ascii="宋体" w:eastAsia="宋体" w:hAnsi="宋体" w:cs="宋体" w:hint="eastAsia"/>
          <w:sz w:val="24"/>
          <w:szCs w:val="24"/>
        </w:rPr>
        <w:t>网银购买</w:t>
      </w:r>
      <w:proofErr w:type="gramEnd"/>
      <w:r>
        <w:rPr>
          <w:rFonts w:ascii="宋体" w:eastAsia="宋体" w:hAnsi="宋体" w:cs="宋体" w:hint="eastAsia"/>
          <w:sz w:val="24"/>
          <w:szCs w:val="24"/>
        </w:rPr>
        <w:t>标书</w:t>
      </w:r>
      <w:r>
        <w:rPr>
          <w:rFonts w:ascii="宋体" w:eastAsia="宋体" w:hAnsi="宋体" w:cs="宋体" w:hint="eastAsia"/>
          <w:kern w:val="0"/>
          <w:sz w:val="24"/>
          <w:szCs w:val="24"/>
        </w:rPr>
        <w:t>，</w:t>
      </w:r>
      <w:r>
        <w:rPr>
          <w:rFonts w:ascii="宋体" w:eastAsia="宋体" w:hAnsi="宋体" w:cs="宋体"/>
          <w:kern w:val="0"/>
          <w:sz w:val="24"/>
          <w:szCs w:val="24"/>
        </w:rPr>
        <w:t>未向采购代理机构购买</w:t>
      </w:r>
      <w:r>
        <w:rPr>
          <w:rFonts w:ascii="宋体" w:eastAsia="宋体" w:hAnsi="宋体" w:cs="宋体" w:hint="eastAsia"/>
          <w:kern w:val="0"/>
          <w:sz w:val="24"/>
          <w:szCs w:val="24"/>
        </w:rPr>
        <w:t>遴选</w:t>
      </w:r>
      <w:r>
        <w:rPr>
          <w:rFonts w:ascii="宋体" w:eastAsia="宋体" w:hAnsi="宋体" w:cs="宋体"/>
          <w:kern w:val="0"/>
          <w:sz w:val="24"/>
          <w:szCs w:val="24"/>
        </w:rPr>
        <w:t>文件并登记备案的潜在承包商均无资格参加遴选。</w:t>
      </w:r>
      <w:r>
        <w:rPr>
          <w:rFonts w:ascii="宋体" w:eastAsia="宋体" w:hAnsi="宋体" w:cs="宋体" w:hint="eastAsia"/>
          <w:kern w:val="0"/>
          <w:sz w:val="24"/>
          <w:szCs w:val="24"/>
        </w:rPr>
        <w:t>文件售后不退。</w:t>
      </w:r>
    </w:p>
    <w:p w14:paraId="41196B93"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遴选文件售价： </w:t>
      </w:r>
      <w:r>
        <w:rPr>
          <w:rFonts w:ascii="宋体" w:eastAsia="宋体" w:hAnsi="宋体" w:cs="宋体"/>
          <w:kern w:val="0"/>
          <w:sz w:val="24"/>
          <w:szCs w:val="24"/>
        </w:rPr>
        <w:t>200</w:t>
      </w:r>
      <w:r>
        <w:rPr>
          <w:rFonts w:ascii="宋体" w:eastAsia="宋体" w:hAnsi="宋体" w:cs="宋体" w:hint="eastAsia"/>
          <w:kern w:val="0"/>
          <w:sz w:val="24"/>
          <w:szCs w:val="24"/>
        </w:rPr>
        <w:t>元（人民币）/包</w:t>
      </w:r>
    </w:p>
    <w:p w14:paraId="0740C4D1" w14:textId="26DBEFD0" w:rsidR="0007505F" w:rsidRPr="00DB5966"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响应文件递交时间： </w:t>
      </w:r>
      <w:r w:rsidR="00DB5966" w:rsidRPr="00DB5966">
        <w:rPr>
          <w:rFonts w:ascii="宋体" w:eastAsia="宋体" w:hAnsi="宋体" w:cs="宋体" w:hint="eastAsia"/>
          <w:kern w:val="0"/>
          <w:sz w:val="24"/>
          <w:szCs w:val="24"/>
        </w:rPr>
        <w:t>2020年3月</w:t>
      </w:r>
      <w:r w:rsidR="00DB5966">
        <w:rPr>
          <w:rFonts w:ascii="宋体" w:eastAsia="宋体" w:hAnsi="宋体" w:cs="宋体"/>
          <w:kern w:val="0"/>
          <w:sz w:val="24"/>
          <w:szCs w:val="24"/>
        </w:rPr>
        <w:t>16</w:t>
      </w:r>
      <w:r w:rsidR="00DB5966" w:rsidRPr="00DB5966">
        <w:rPr>
          <w:rFonts w:ascii="宋体" w:eastAsia="宋体" w:hAnsi="宋体" w:cs="宋体" w:hint="eastAsia"/>
          <w:kern w:val="0"/>
          <w:sz w:val="24"/>
          <w:szCs w:val="24"/>
        </w:rPr>
        <w:t>日上午9:00至11:30，下午13:00至4:30（北京时间），如遇重大外部环境变化确需调整的，将另行通知。</w:t>
      </w:r>
    </w:p>
    <w:p w14:paraId="5ACB344E" w14:textId="63612C19"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响应文件递交地点： 北京市海淀区学院路30号科大天工大厦A座</w:t>
      </w:r>
      <w:r w:rsidR="00DB5966">
        <w:rPr>
          <w:rFonts w:ascii="宋体" w:eastAsia="宋体" w:hAnsi="宋体" w:cs="宋体" w:hint="eastAsia"/>
          <w:kern w:val="0"/>
          <w:sz w:val="24"/>
          <w:szCs w:val="24"/>
        </w:rPr>
        <w:t>一层大厅</w:t>
      </w:r>
    </w:p>
    <w:p w14:paraId="21E5A9D4" w14:textId="0CB8EEDD" w:rsidR="00DD0B75" w:rsidRDefault="00DD0B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递交文件联系人：张乐、1</w:t>
      </w:r>
      <w:r>
        <w:rPr>
          <w:rFonts w:ascii="宋体" w:eastAsia="宋体" w:hAnsi="宋体" w:cs="宋体"/>
          <w:kern w:val="0"/>
          <w:sz w:val="24"/>
          <w:szCs w:val="24"/>
        </w:rPr>
        <w:t>8519940203</w:t>
      </w:r>
    </w:p>
    <w:p w14:paraId="40A27EE2" w14:textId="35A540C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响应文件开启时间： 同</w:t>
      </w:r>
      <w:r w:rsidR="00DB5966" w:rsidRPr="00DB5966">
        <w:rPr>
          <w:rFonts w:ascii="宋体" w:eastAsia="宋体" w:hAnsi="宋体" w:cs="宋体" w:hint="eastAsia"/>
          <w:kern w:val="0"/>
          <w:sz w:val="24"/>
          <w:szCs w:val="24"/>
        </w:rPr>
        <w:t>遴选时间</w:t>
      </w:r>
    </w:p>
    <w:p w14:paraId="34EA892E" w14:textId="395671C6"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响应文件开启地点： 同</w:t>
      </w:r>
      <w:r w:rsidR="00DB5966" w:rsidRPr="00DB5966">
        <w:rPr>
          <w:rFonts w:ascii="宋体" w:eastAsia="宋体" w:hAnsi="宋体" w:cs="宋体" w:hint="eastAsia"/>
          <w:kern w:val="0"/>
          <w:sz w:val="24"/>
          <w:szCs w:val="24"/>
        </w:rPr>
        <w:t>遴选时间</w:t>
      </w:r>
    </w:p>
    <w:p w14:paraId="249D84D3"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四、其它补充事宜：</w:t>
      </w:r>
    </w:p>
    <w:p w14:paraId="49FD67B2" w14:textId="1FB9501F" w:rsidR="0007505F" w:rsidRPr="00115DA7" w:rsidRDefault="00054375">
      <w:pPr>
        <w:widowControl/>
        <w:spacing w:line="360" w:lineRule="auto"/>
        <w:jc w:val="left"/>
        <w:rPr>
          <w:rFonts w:ascii="宋体" w:eastAsia="宋体" w:hAnsi="宋体" w:cs="宋体"/>
          <w:b/>
          <w:kern w:val="0"/>
          <w:sz w:val="24"/>
          <w:szCs w:val="24"/>
        </w:rPr>
      </w:pPr>
      <w:r w:rsidRPr="00115DA7">
        <w:rPr>
          <w:rFonts w:ascii="宋体" w:eastAsia="宋体" w:hAnsi="宋体" w:cs="宋体" w:hint="eastAsia"/>
          <w:b/>
          <w:kern w:val="0"/>
          <w:sz w:val="24"/>
          <w:szCs w:val="24"/>
        </w:rPr>
        <w:t>声明：本公告在中国政府采购网</w:t>
      </w:r>
      <w:r w:rsidRPr="00115DA7">
        <w:rPr>
          <w:rFonts w:ascii="宋体" w:eastAsia="宋体" w:hAnsi="宋体" w:cs="宋体"/>
          <w:b/>
          <w:kern w:val="0"/>
          <w:sz w:val="24"/>
          <w:szCs w:val="24"/>
        </w:rPr>
        <w:t>(</w:t>
      </w:r>
      <w:hyperlink r:id="rId15" w:history="1">
        <w:r w:rsidRPr="00115DA7">
          <w:rPr>
            <w:rFonts w:ascii="宋体" w:eastAsia="宋体" w:hAnsi="宋体" w:cs="宋体"/>
            <w:b/>
            <w:kern w:val="0"/>
            <w:sz w:val="24"/>
            <w:szCs w:val="24"/>
          </w:rPr>
          <w:t>http://www.ccgp.gov.cn/</w:t>
        </w:r>
      </w:hyperlink>
      <w:r w:rsidRPr="00115DA7">
        <w:rPr>
          <w:rFonts w:ascii="宋体" w:eastAsia="宋体" w:hAnsi="宋体" w:cs="宋体"/>
          <w:b/>
          <w:kern w:val="0"/>
          <w:sz w:val="24"/>
          <w:szCs w:val="24"/>
        </w:rPr>
        <w:t>)</w:t>
      </w:r>
      <w:r w:rsidRPr="00115DA7">
        <w:rPr>
          <w:rFonts w:ascii="宋体" w:eastAsia="宋体" w:hAnsi="宋体" w:cs="宋体" w:hint="eastAsia"/>
          <w:b/>
          <w:kern w:val="0"/>
          <w:sz w:val="24"/>
          <w:szCs w:val="24"/>
        </w:rPr>
        <w:t>发布，公告期限为</w:t>
      </w:r>
      <w:r w:rsidRPr="00115DA7">
        <w:rPr>
          <w:rFonts w:ascii="宋体" w:eastAsia="宋体" w:hAnsi="宋体" w:cs="宋体"/>
          <w:b/>
          <w:color w:val="000000" w:themeColor="text1"/>
          <w:kern w:val="0"/>
          <w:sz w:val="24"/>
          <w:szCs w:val="24"/>
        </w:rPr>
        <w:t>5</w:t>
      </w:r>
      <w:r w:rsidRPr="00115DA7">
        <w:rPr>
          <w:rFonts w:ascii="宋体" w:eastAsia="宋体" w:hAnsi="宋体" w:cs="宋体" w:hint="eastAsia"/>
          <w:b/>
          <w:color w:val="000000" w:themeColor="text1"/>
          <w:kern w:val="0"/>
          <w:sz w:val="24"/>
          <w:szCs w:val="24"/>
        </w:rPr>
        <w:t>日。</w:t>
      </w:r>
    </w:p>
    <w:p w14:paraId="197FF7BA"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1、请承包商应在规定时间将密封的响应文件送达，逾期收到或不符合规定的响应文件恕不接受。届时请承包商的法定代表人或其授权代表出席。</w:t>
      </w:r>
    </w:p>
    <w:p w14:paraId="5D4F48CD" w14:textId="77777777" w:rsidR="0007505F" w:rsidRPr="00054375" w:rsidRDefault="00054375">
      <w:pPr>
        <w:widowControl/>
        <w:spacing w:line="360" w:lineRule="auto"/>
        <w:jc w:val="left"/>
        <w:rPr>
          <w:rFonts w:ascii="宋体" w:eastAsia="宋体" w:hAnsi="宋体" w:cs="宋体"/>
          <w:kern w:val="0"/>
          <w:sz w:val="24"/>
          <w:szCs w:val="24"/>
        </w:rPr>
      </w:pPr>
      <w:r w:rsidRPr="00054375">
        <w:rPr>
          <w:rFonts w:ascii="宋体" w:eastAsia="宋体" w:hAnsi="宋体" w:cs="宋体"/>
          <w:kern w:val="0"/>
          <w:sz w:val="24"/>
          <w:szCs w:val="24"/>
        </w:rPr>
        <w:t>2、采购代理机构：</w:t>
      </w:r>
      <w:r w:rsidRPr="00054375">
        <w:rPr>
          <w:rFonts w:ascii="宋体" w:eastAsia="宋体" w:hAnsi="宋体" w:cs="宋体" w:hint="eastAsia"/>
          <w:kern w:val="0"/>
          <w:sz w:val="24"/>
          <w:szCs w:val="24"/>
        </w:rPr>
        <w:t>北京国际工程咨询</w:t>
      </w:r>
      <w:r w:rsidRPr="00054375">
        <w:rPr>
          <w:rFonts w:ascii="宋体" w:eastAsia="宋体" w:hAnsi="宋体" w:cs="宋体"/>
          <w:kern w:val="0"/>
          <w:sz w:val="24"/>
          <w:szCs w:val="24"/>
        </w:rPr>
        <w:t>有限公司</w:t>
      </w:r>
    </w:p>
    <w:p w14:paraId="45A8BD16" w14:textId="77777777" w:rsidR="0007505F" w:rsidRDefault="00054375">
      <w:pPr>
        <w:widowControl/>
        <w:spacing w:line="360" w:lineRule="auto"/>
        <w:jc w:val="left"/>
        <w:rPr>
          <w:rFonts w:ascii="宋体" w:eastAsia="宋体" w:hAnsi="宋体" w:cs="宋体"/>
          <w:kern w:val="0"/>
          <w:sz w:val="24"/>
          <w:szCs w:val="24"/>
        </w:rPr>
      </w:pPr>
      <w:r w:rsidRPr="00054375">
        <w:rPr>
          <w:rFonts w:ascii="宋体" w:eastAsia="宋体" w:hAnsi="宋体" w:cs="宋体" w:hint="eastAsia"/>
          <w:kern w:val="0"/>
          <w:sz w:val="24"/>
          <w:szCs w:val="24"/>
        </w:rPr>
        <w:t>地</w:t>
      </w:r>
      <w:r w:rsidRPr="00054375">
        <w:rPr>
          <w:rFonts w:ascii="宋体" w:eastAsia="宋体" w:hAnsi="宋体" w:cs="宋体"/>
          <w:kern w:val="0"/>
          <w:sz w:val="24"/>
          <w:szCs w:val="24"/>
        </w:rPr>
        <w:t xml:space="preserve">  </w:t>
      </w:r>
      <w:r w:rsidRPr="00054375">
        <w:rPr>
          <w:rFonts w:ascii="宋体" w:eastAsia="宋体" w:hAnsi="宋体" w:cs="宋体" w:hint="eastAsia"/>
          <w:kern w:val="0"/>
          <w:sz w:val="24"/>
          <w:szCs w:val="24"/>
        </w:rPr>
        <w:t>址：北京市海淀区学院路30号科大天工大厦A座615室</w:t>
      </w:r>
    </w:p>
    <w:p w14:paraId="756ABBF2" w14:textId="77777777" w:rsidR="0007505F" w:rsidRDefault="00054375">
      <w:pPr>
        <w:widowControl/>
        <w:spacing w:line="360" w:lineRule="auto"/>
        <w:jc w:val="left"/>
        <w:rPr>
          <w:rFonts w:ascii="宋体" w:eastAsia="宋体" w:hAnsi="宋体" w:cs="宋体"/>
          <w:kern w:val="0"/>
          <w:sz w:val="24"/>
          <w:szCs w:val="24"/>
        </w:rPr>
      </w:pPr>
      <w:proofErr w:type="gramStart"/>
      <w:r>
        <w:rPr>
          <w:rFonts w:ascii="宋体" w:eastAsia="宋体" w:hAnsi="宋体" w:cs="宋体" w:hint="eastAsia"/>
          <w:kern w:val="0"/>
          <w:sz w:val="24"/>
          <w:szCs w:val="24"/>
        </w:rPr>
        <w:t>邮</w:t>
      </w:r>
      <w:proofErr w:type="gramEnd"/>
      <w:r>
        <w:rPr>
          <w:rFonts w:ascii="宋体" w:eastAsia="宋体" w:hAnsi="宋体" w:cs="宋体"/>
          <w:kern w:val="0"/>
          <w:sz w:val="24"/>
          <w:szCs w:val="24"/>
        </w:rPr>
        <w:t xml:space="preserve">  编：</w:t>
      </w:r>
      <w:r>
        <w:rPr>
          <w:rFonts w:ascii="宋体" w:eastAsia="宋体" w:hAnsi="宋体" w:cs="宋体" w:hint="eastAsia"/>
          <w:kern w:val="0"/>
          <w:sz w:val="24"/>
          <w:szCs w:val="24"/>
        </w:rPr>
        <w:t xml:space="preserve"> 100083</w:t>
      </w:r>
    </w:p>
    <w:p w14:paraId="1AB933A5"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E-mail:</w:t>
      </w:r>
      <w:r>
        <w:rPr>
          <w:rFonts w:ascii="宋体" w:eastAsia="宋体" w:hAnsi="宋体" w:cs="宋体" w:hint="eastAsia"/>
          <w:kern w:val="0"/>
          <w:sz w:val="24"/>
          <w:szCs w:val="24"/>
        </w:rPr>
        <w:t xml:space="preserve"> jowena@163.com</w:t>
      </w:r>
    </w:p>
    <w:p w14:paraId="497AFF4A" w14:textId="0EA0A81B" w:rsidR="00DD0B75"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电话： 82370682</w:t>
      </w:r>
      <w:r w:rsidR="00E3500F">
        <w:rPr>
          <w:rFonts w:ascii="宋体" w:eastAsia="宋体" w:hAnsi="宋体" w:cs="宋体"/>
          <w:kern w:val="0"/>
          <w:sz w:val="24"/>
          <w:szCs w:val="24"/>
        </w:rPr>
        <w:t xml:space="preserve"> </w:t>
      </w:r>
    </w:p>
    <w:p w14:paraId="494F7A67" w14:textId="0E3CB1BB"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传真： 82370881</w:t>
      </w:r>
    </w:p>
    <w:p w14:paraId="0917B064" w14:textId="0034E634"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联系人： 张乐</w:t>
      </w:r>
      <w:r w:rsidR="006975A3">
        <w:rPr>
          <w:rFonts w:ascii="宋体" w:eastAsia="宋体" w:hAnsi="宋体" w:cs="宋体" w:hint="eastAsia"/>
          <w:kern w:val="0"/>
          <w:sz w:val="24"/>
          <w:szCs w:val="24"/>
        </w:rPr>
        <w:t>、王爽</w:t>
      </w:r>
    </w:p>
    <w:p w14:paraId="6CD6A02D"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购买遴选文件及遴选保证金请按如下地址办款：</w:t>
      </w:r>
    </w:p>
    <w:p w14:paraId="00CBD2DE"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开户单位：北京国际工程咨询有限公司</w:t>
      </w:r>
    </w:p>
    <w:p w14:paraId="26652D25"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开户银行： 华夏银行北京学院路支行</w:t>
      </w:r>
    </w:p>
    <w:p w14:paraId="1281BB83"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帐</w:t>
      </w:r>
      <w:r>
        <w:rPr>
          <w:rFonts w:ascii="宋体" w:eastAsia="宋体" w:hAnsi="宋体" w:cs="宋体"/>
          <w:kern w:val="0"/>
          <w:sz w:val="24"/>
          <w:szCs w:val="24"/>
        </w:rPr>
        <w:t xml:space="preserve">   </w:t>
      </w:r>
      <w:r>
        <w:rPr>
          <w:rFonts w:ascii="宋体" w:eastAsia="宋体" w:hAnsi="宋体" w:cs="宋体" w:hint="eastAsia"/>
          <w:kern w:val="0"/>
          <w:sz w:val="24"/>
          <w:szCs w:val="24"/>
        </w:rPr>
        <w:t>号： 10242000000002546</w:t>
      </w:r>
      <w:r>
        <w:rPr>
          <w:rFonts w:ascii="宋体" w:eastAsia="宋体" w:hAnsi="宋体" w:cs="宋体"/>
          <w:kern w:val="0"/>
          <w:sz w:val="24"/>
          <w:szCs w:val="24"/>
        </w:rPr>
        <w:br w:type="page"/>
      </w:r>
    </w:p>
    <w:p w14:paraId="1603521E" w14:textId="77777777" w:rsidR="0007505F" w:rsidRDefault="0007505F">
      <w:pPr>
        <w:rPr>
          <w:rFonts w:ascii="宋体" w:eastAsia="宋体" w:hAnsi="宋体" w:cs="宋体"/>
          <w:sz w:val="24"/>
          <w:szCs w:val="24"/>
        </w:rPr>
      </w:pPr>
      <w:bookmarkStart w:id="2" w:name="_Toc11108177"/>
    </w:p>
    <w:p w14:paraId="1872099A" w14:textId="77777777" w:rsidR="0007505F" w:rsidRDefault="0007505F">
      <w:pPr>
        <w:rPr>
          <w:rFonts w:ascii="宋体" w:eastAsia="宋体" w:hAnsi="宋体" w:cs="宋体"/>
          <w:sz w:val="24"/>
          <w:szCs w:val="24"/>
        </w:rPr>
      </w:pPr>
    </w:p>
    <w:p w14:paraId="69E719B8" w14:textId="77777777" w:rsidR="0007505F" w:rsidRDefault="0007505F">
      <w:pPr>
        <w:rPr>
          <w:rFonts w:ascii="宋体" w:eastAsia="宋体" w:hAnsi="宋体" w:cs="宋体"/>
          <w:sz w:val="24"/>
          <w:szCs w:val="24"/>
        </w:rPr>
      </w:pPr>
    </w:p>
    <w:p w14:paraId="61D295F3" w14:textId="77777777" w:rsidR="0007505F" w:rsidRDefault="0007505F">
      <w:pPr>
        <w:rPr>
          <w:rFonts w:ascii="宋体" w:eastAsia="宋体" w:hAnsi="宋体" w:cs="宋体"/>
          <w:sz w:val="24"/>
          <w:szCs w:val="24"/>
        </w:rPr>
      </w:pPr>
    </w:p>
    <w:p w14:paraId="66CF7539" w14:textId="77777777" w:rsidR="0007505F" w:rsidRDefault="0007505F">
      <w:pPr>
        <w:rPr>
          <w:rFonts w:ascii="宋体" w:eastAsia="宋体" w:hAnsi="宋体" w:cs="宋体"/>
          <w:sz w:val="24"/>
          <w:szCs w:val="24"/>
        </w:rPr>
      </w:pPr>
    </w:p>
    <w:p w14:paraId="3FD105C4" w14:textId="77777777" w:rsidR="0007505F" w:rsidRDefault="0007505F">
      <w:pPr>
        <w:rPr>
          <w:rFonts w:ascii="宋体" w:eastAsia="宋体" w:hAnsi="宋体" w:cs="宋体"/>
          <w:sz w:val="24"/>
          <w:szCs w:val="24"/>
        </w:rPr>
      </w:pPr>
    </w:p>
    <w:p w14:paraId="50D705EC" w14:textId="77777777" w:rsidR="0007505F" w:rsidRDefault="0007505F">
      <w:pPr>
        <w:rPr>
          <w:rFonts w:ascii="宋体" w:eastAsia="宋体" w:hAnsi="宋体" w:cs="宋体"/>
          <w:sz w:val="24"/>
          <w:szCs w:val="24"/>
        </w:rPr>
      </w:pPr>
    </w:p>
    <w:p w14:paraId="640B00C7" w14:textId="77777777" w:rsidR="0007505F" w:rsidRDefault="0007505F">
      <w:pPr>
        <w:rPr>
          <w:rFonts w:ascii="宋体" w:eastAsia="宋体" w:hAnsi="宋体" w:cs="宋体"/>
          <w:sz w:val="24"/>
          <w:szCs w:val="24"/>
        </w:rPr>
      </w:pPr>
    </w:p>
    <w:p w14:paraId="1529CE87"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第二章  遴选前附表和承包商须知</w:t>
      </w:r>
      <w:bookmarkEnd w:id="2"/>
    </w:p>
    <w:p w14:paraId="7FE4CAA9" w14:textId="77777777" w:rsidR="0007505F" w:rsidRDefault="0007505F">
      <w:pPr>
        <w:autoSpaceDE w:val="0"/>
        <w:autoSpaceDN w:val="0"/>
        <w:adjustRightInd w:val="0"/>
        <w:spacing w:line="360" w:lineRule="auto"/>
        <w:jc w:val="center"/>
        <w:rPr>
          <w:rFonts w:ascii="宋体" w:eastAsia="宋体" w:hAnsi="Arial" w:cs="宋体"/>
          <w:b/>
          <w:bCs/>
          <w:kern w:val="0"/>
          <w:sz w:val="28"/>
          <w:szCs w:val="28"/>
          <w:lang w:val="zh-CN"/>
        </w:rPr>
      </w:pPr>
    </w:p>
    <w:p w14:paraId="073FA963" w14:textId="77777777" w:rsidR="0007505F" w:rsidRDefault="0007505F">
      <w:pPr>
        <w:autoSpaceDE w:val="0"/>
        <w:autoSpaceDN w:val="0"/>
        <w:adjustRightInd w:val="0"/>
        <w:spacing w:line="360" w:lineRule="auto"/>
        <w:jc w:val="center"/>
        <w:rPr>
          <w:rFonts w:ascii="宋体" w:eastAsia="宋体" w:hAnsi="Arial" w:cs="宋体"/>
          <w:b/>
          <w:bCs/>
          <w:kern w:val="0"/>
          <w:sz w:val="28"/>
          <w:szCs w:val="28"/>
          <w:lang w:val="zh-CN"/>
        </w:rPr>
      </w:pPr>
    </w:p>
    <w:p w14:paraId="3051F556" w14:textId="77777777" w:rsidR="0007505F" w:rsidRDefault="00054375">
      <w:pPr>
        <w:autoSpaceDE w:val="0"/>
        <w:autoSpaceDN w:val="0"/>
        <w:adjustRightInd w:val="0"/>
        <w:spacing w:line="360" w:lineRule="auto"/>
        <w:jc w:val="center"/>
        <w:rPr>
          <w:rFonts w:ascii="宋体" w:eastAsia="宋体" w:hAnsi="Arial" w:cs="宋体"/>
          <w:b/>
          <w:bCs/>
          <w:kern w:val="0"/>
          <w:sz w:val="28"/>
          <w:szCs w:val="28"/>
          <w:lang w:val="zh-CN"/>
        </w:rPr>
      </w:pPr>
      <w:r>
        <w:rPr>
          <w:rFonts w:ascii="宋体" w:eastAsia="宋体" w:hAnsi="Arial" w:cs="宋体"/>
          <w:b/>
          <w:bCs/>
          <w:kern w:val="0"/>
          <w:sz w:val="28"/>
          <w:szCs w:val="28"/>
          <w:lang w:val="zh-CN"/>
        </w:rPr>
        <w:br w:type="page"/>
      </w:r>
    </w:p>
    <w:p w14:paraId="533DAAD3" w14:textId="77777777" w:rsidR="0007505F" w:rsidRDefault="0007505F">
      <w:pPr>
        <w:autoSpaceDE w:val="0"/>
        <w:autoSpaceDN w:val="0"/>
        <w:adjustRightInd w:val="0"/>
        <w:spacing w:line="360" w:lineRule="auto"/>
        <w:jc w:val="center"/>
        <w:rPr>
          <w:rFonts w:ascii="宋体" w:eastAsia="宋体" w:hAnsi="Arial" w:cs="宋体"/>
          <w:b/>
          <w:bCs/>
          <w:kern w:val="0"/>
          <w:sz w:val="28"/>
          <w:szCs w:val="28"/>
          <w:lang w:val="zh-CN"/>
        </w:rPr>
      </w:pPr>
    </w:p>
    <w:p w14:paraId="7FCF3E89" w14:textId="77777777" w:rsidR="0007505F" w:rsidRDefault="00054375">
      <w:pPr>
        <w:autoSpaceDE w:val="0"/>
        <w:autoSpaceDN w:val="0"/>
        <w:adjustRightInd w:val="0"/>
        <w:spacing w:line="360" w:lineRule="auto"/>
        <w:jc w:val="center"/>
        <w:rPr>
          <w:rFonts w:ascii="Arial" w:eastAsia="宋体" w:hAnsi="Arial" w:cs="Arial"/>
          <w:b/>
          <w:bCs/>
          <w:kern w:val="0"/>
          <w:sz w:val="24"/>
          <w:szCs w:val="24"/>
        </w:rPr>
      </w:pPr>
      <w:r>
        <w:rPr>
          <w:rFonts w:ascii="宋体" w:eastAsia="宋体" w:hAnsi="Arial" w:cs="宋体" w:hint="eastAsia"/>
          <w:b/>
          <w:bCs/>
          <w:kern w:val="0"/>
          <w:sz w:val="24"/>
          <w:szCs w:val="24"/>
          <w:lang w:val="zh-CN"/>
        </w:rPr>
        <w:t>遴选前附表</w:t>
      </w:r>
    </w:p>
    <w:p w14:paraId="4C9EFE76" w14:textId="77777777" w:rsidR="0007505F" w:rsidRDefault="00054375">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kern w:val="0"/>
          <w:sz w:val="24"/>
          <w:szCs w:val="24"/>
          <w:lang w:val="zh-CN"/>
        </w:rPr>
        <w:t>本表关于遴选前附表的具体要求是对承包商须知的具体补充和修改，如有矛盾，应以本表为准。</w:t>
      </w:r>
    </w:p>
    <w:tbl>
      <w:tblPr>
        <w:tblW w:w="9542" w:type="dxa"/>
        <w:jc w:val="center"/>
        <w:tblLayout w:type="fixed"/>
        <w:tblLook w:val="04A0" w:firstRow="1" w:lastRow="0" w:firstColumn="1" w:lastColumn="0" w:noHBand="0" w:noVBand="1"/>
      </w:tblPr>
      <w:tblGrid>
        <w:gridCol w:w="763"/>
        <w:gridCol w:w="1763"/>
        <w:gridCol w:w="7016"/>
      </w:tblGrid>
      <w:tr w:rsidR="009A128E" w14:paraId="486CA6E4" w14:textId="77777777" w:rsidTr="009A128E">
        <w:trPr>
          <w:trHeight w:val="2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A94D5E7" w14:textId="77777777" w:rsidR="009A128E" w:rsidRDefault="009A128E">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黑体" w:hint="eastAsia"/>
                <w:kern w:val="0"/>
                <w:sz w:val="24"/>
                <w:szCs w:val="24"/>
                <w:lang w:val="zh-CN"/>
              </w:rPr>
              <w:t>序号</w:t>
            </w:r>
          </w:p>
        </w:tc>
        <w:tc>
          <w:tcPr>
            <w:tcW w:w="1763" w:type="dxa"/>
            <w:tcBorders>
              <w:top w:val="single" w:sz="8" w:space="0" w:color="000000"/>
              <w:left w:val="single" w:sz="8" w:space="0" w:color="000000"/>
              <w:bottom w:val="single" w:sz="8" w:space="0" w:color="000000"/>
              <w:right w:val="single" w:sz="8" w:space="0" w:color="000000"/>
            </w:tcBorders>
            <w:vAlign w:val="center"/>
          </w:tcPr>
          <w:p w14:paraId="0ADEBB04"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黑体" w:hint="eastAsia"/>
                <w:kern w:val="0"/>
                <w:sz w:val="24"/>
                <w:szCs w:val="24"/>
                <w:lang w:val="zh-CN"/>
              </w:rPr>
              <w:t>内容</w:t>
            </w:r>
          </w:p>
        </w:tc>
        <w:tc>
          <w:tcPr>
            <w:tcW w:w="7016" w:type="dxa"/>
            <w:tcBorders>
              <w:top w:val="single" w:sz="8" w:space="0" w:color="000000"/>
              <w:left w:val="single" w:sz="8" w:space="0" w:color="000000"/>
              <w:bottom w:val="single" w:sz="8" w:space="0" w:color="000000"/>
              <w:right w:val="single" w:sz="8" w:space="0" w:color="000000"/>
            </w:tcBorders>
            <w:vAlign w:val="center"/>
          </w:tcPr>
          <w:p w14:paraId="645FC099"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黑体" w:hint="eastAsia"/>
                <w:kern w:val="0"/>
                <w:sz w:val="24"/>
                <w:szCs w:val="24"/>
                <w:lang w:val="zh-CN"/>
              </w:rPr>
              <w:t>说明与要求</w:t>
            </w:r>
          </w:p>
        </w:tc>
      </w:tr>
      <w:tr w:rsidR="009A128E" w14:paraId="49493AA5" w14:textId="77777777" w:rsidTr="009A128E">
        <w:trPr>
          <w:trHeight w:val="2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B4B5598"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w:t>
            </w:r>
          </w:p>
        </w:tc>
        <w:tc>
          <w:tcPr>
            <w:tcW w:w="1763" w:type="dxa"/>
            <w:tcBorders>
              <w:top w:val="single" w:sz="8" w:space="0" w:color="000000"/>
              <w:left w:val="single" w:sz="8" w:space="0" w:color="000000"/>
              <w:bottom w:val="single" w:sz="8" w:space="0" w:color="000000"/>
              <w:right w:val="single" w:sz="8" w:space="0" w:color="000000"/>
            </w:tcBorders>
            <w:vAlign w:val="center"/>
          </w:tcPr>
          <w:p w14:paraId="641F56BF"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项目概述</w:t>
            </w:r>
          </w:p>
        </w:tc>
        <w:tc>
          <w:tcPr>
            <w:tcW w:w="7016" w:type="dxa"/>
            <w:tcBorders>
              <w:top w:val="single" w:sz="8" w:space="0" w:color="000000"/>
              <w:left w:val="single" w:sz="8" w:space="0" w:color="000000"/>
              <w:bottom w:val="single" w:sz="8" w:space="0" w:color="000000"/>
              <w:right w:val="single" w:sz="8" w:space="0" w:color="000000"/>
            </w:tcBorders>
            <w:vAlign w:val="center"/>
          </w:tcPr>
          <w:p w14:paraId="0ECCA8DA" w14:textId="77777777" w:rsidR="009A128E" w:rsidRDefault="009A128E">
            <w:pPr>
              <w:spacing w:line="360" w:lineRule="auto"/>
              <w:rPr>
                <w:rFonts w:ascii="宋体" w:eastAsia="宋体" w:hAnsi="宋体" w:cs="宋体"/>
                <w:sz w:val="24"/>
                <w:szCs w:val="24"/>
              </w:rPr>
            </w:pPr>
            <w:r>
              <w:rPr>
                <w:rFonts w:ascii="宋体" w:eastAsia="宋体" w:hAnsi="宋体" w:cs="宋体" w:hint="eastAsia"/>
                <w:sz w:val="24"/>
                <w:szCs w:val="24"/>
              </w:rPr>
              <w:t xml:space="preserve">采购人名称：北京石油化工学院        </w:t>
            </w:r>
          </w:p>
          <w:p w14:paraId="5C7668B1" w14:textId="77777777" w:rsidR="009A128E" w:rsidRDefault="009A128E">
            <w:pPr>
              <w:spacing w:line="360" w:lineRule="auto"/>
              <w:rPr>
                <w:rFonts w:ascii="宋体" w:eastAsia="宋体" w:hAnsi="宋体" w:cs="宋体"/>
                <w:sz w:val="24"/>
                <w:szCs w:val="24"/>
              </w:rPr>
            </w:pPr>
            <w:r>
              <w:rPr>
                <w:rFonts w:ascii="宋体" w:eastAsia="宋体" w:hAnsi="宋体" w:cs="宋体" w:hint="eastAsia"/>
                <w:sz w:val="24"/>
                <w:szCs w:val="24"/>
              </w:rPr>
              <w:t>地址：北京市</w:t>
            </w:r>
            <w:proofErr w:type="gramStart"/>
            <w:r>
              <w:rPr>
                <w:rFonts w:ascii="宋体" w:eastAsia="宋体" w:hAnsi="宋体" w:cs="宋体" w:hint="eastAsia"/>
                <w:sz w:val="24"/>
                <w:szCs w:val="24"/>
              </w:rPr>
              <w:t>大兴区</w:t>
            </w:r>
            <w:proofErr w:type="gramEnd"/>
            <w:r>
              <w:rPr>
                <w:rFonts w:ascii="宋体" w:eastAsia="宋体" w:hAnsi="宋体" w:cs="宋体" w:hint="eastAsia"/>
                <w:sz w:val="24"/>
                <w:szCs w:val="24"/>
              </w:rPr>
              <w:t>清源北路19号</w:t>
            </w:r>
          </w:p>
          <w:p w14:paraId="459B42AA" w14:textId="12C429F0" w:rsidR="009A128E" w:rsidRDefault="009A128E">
            <w:pPr>
              <w:autoSpaceDE w:val="0"/>
              <w:autoSpaceDN w:val="0"/>
              <w:adjustRightInd w:val="0"/>
              <w:spacing w:line="360" w:lineRule="auto"/>
              <w:rPr>
                <w:rFonts w:ascii="宋体" w:eastAsia="宋体" w:hAnsi="宋体" w:cs="Arial"/>
                <w:kern w:val="0"/>
                <w:sz w:val="24"/>
                <w:szCs w:val="24"/>
              </w:rPr>
            </w:pPr>
            <w:r>
              <w:rPr>
                <w:rFonts w:ascii="宋体" w:eastAsia="宋体" w:hAnsi="宋体" w:cs="宋体" w:hint="eastAsia"/>
                <w:sz w:val="24"/>
                <w:szCs w:val="24"/>
              </w:rPr>
              <w:t>联系人及联系方式：胡老师，81292071</w:t>
            </w:r>
          </w:p>
          <w:p w14:paraId="705950F7" w14:textId="77777777" w:rsidR="009A128E" w:rsidRDefault="009A128E">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项目名称：</w:t>
            </w:r>
            <w:r>
              <w:rPr>
                <w:rFonts w:ascii="宋体" w:eastAsia="宋体" w:hAnsi="宋体" w:cs="宋体" w:hint="eastAsia"/>
                <w:b/>
                <w:kern w:val="0"/>
                <w:sz w:val="24"/>
                <w:szCs w:val="24"/>
              </w:rPr>
              <w:t>北京石油化工学院综合服务楼饮食承包经营项目</w:t>
            </w:r>
          </w:p>
          <w:p w14:paraId="2D841270" w14:textId="2EE2AE21" w:rsidR="009A128E" w:rsidRDefault="009A128E">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项目编号：BIECC-ZB</w:t>
            </w:r>
            <w:r w:rsidR="00BA3BD1">
              <w:rPr>
                <w:rFonts w:ascii="宋体" w:eastAsia="宋体" w:hAnsi="宋体" w:cs="楷体_GB2312" w:hint="eastAsia"/>
                <w:kern w:val="0"/>
                <w:sz w:val="24"/>
                <w:szCs w:val="24"/>
                <w:lang w:val="zh-CN"/>
              </w:rPr>
              <w:t>7832/1</w:t>
            </w:r>
          </w:p>
          <w:p w14:paraId="3EC40C28" w14:textId="77777777" w:rsidR="009A128E" w:rsidRDefault="009A128E">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采购代理机构名称：</w:t>
            </w:r>
            <w:r>
              <w:rPr>
                <w:rFonts w:ascii="宋体" w:eastAsia="宋体" w:hAnsi="宋体" w:cs="楷体_GB2312"/>
                <w:kern w:val="0"/>
                <w:sz w:val="24"/>
                <w:szCs w:val="24"/>
                <w:lang w:val="zh-CN"/>
              </w:rPr>
              <w:t xml:space="preserve"> </w:t>
            </w:r>
            <w:r>
              <w:rPr>
                <w:rFonts w:ascii="宋体" w:eastAsia="宋体" w:hAnsi="宋体" w:cs="楷体_GB2312" w:hint="eastAsia"/>
                <w:kern w:val="0"/>
                <w:sz w:val="24"/>
                <w:szCs w:val="24"/>
                <w:lang w:val="zh-CN"/>
              </w:rPr>
              <w:t>北京国际工程咨询有限公司</w:t>
            </w:r>
          </w:p>
          <w:p w14:paraId="02134096" w14:textId="77777777" w:rsidR="009A128E" w:rsidRDefault="009A128E">
            <w:pPr>
              <w:autoSpaceDE w:val="0"/>
              <w:autoSpaceDN w:val="0"/>
              <w:adjustRightInd w:val="0"/>
              <w:spacing w:line="360" w:lineRule="auto"/>
              <w:rPr>
                <w:rFonts w:ascii="宋体" w:eastAsia="宋体" w:hAnsi="宋体" w:cs="宋体"/>
                <w:sz w:val="24"/>
                <w:szCs w:val="24"/>
              </w:rPr>
            </w:pPr>
            <w:r>
              <w:rPr>
                <w:rFonts w:ascii="宋体" w:eastAsia="宋体" w:hAnsi="宋体" w:cs="楷体_GB2312" w:hint="eastAsia"/>
                <w:kern w:val="0"/>
                <w:sz w:val="24"/>
                <w:szCs w:val="24"/>
                <w:lang w:val="zh-CN"/>
              </w:rPr>
              <w:t>采购代理机构地址：北京市海淀区学院路30号科大天工大厦A座615室</w:t>
            </w:r>
          </w:p>
          <w:p w14:paraId="37A17D1B" w14:textId="77777777" w:rsidR="009A128E" w:rsidRDefault="009A128E">
            <w:pPr>
              <w:autoSpaceDE w:val="0"/>
              <w:autoSpaceDN w:val="0"/>
              <w:adjustRightInd w:val="0"/>
              <w:spacing w:line="360" w:lineRule="auto"/>
              <w:rPr>
                <w:rFonts w:ascii="宋体" w:eastAsia="宋体" w:hAnsi="宋体" w:cs="Arial"/>
                <w:kern w:val="0"/>
                <w:sz w:val="24"/>
                <w:szCs w:val="24"/>
              </w:rPr>
            </w:pPr>
            <w:r>
              <w:rPr>
                <w:rFonts w:ascii="宋体" w:eastAsia="宋体" w:hAnsi="宋体" w:cs="宋体" w:hint="eastAsia"/>
                <w:sz w:val="24"/>
                <w:szCs w:val="24"/>
              </w:rPr>
              <w:t>联系人及联系方式：张乐，82376082</w:t>
            </w:r>
          </w:p>
        </w:tc>
      </w:tr>
      <w:tr w:rsidR="009A128E" w14:paraId="170A2B06"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195BA183"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2</w:t>
            </w:r>
          </w:p>
        </w:tc>
        <w:tc>
          <w:tcPr>
            <w:tcW w:w="1763" w:type="dxa"/>
            <w:tcBorders>
              <w:top w:val="single" w:sz="8" w:space="0" w:color="000000"/>
              <w:left w:val="single" w:sz="8" w:space="0" w:color="000000"/>
              <w:bottom w:val="single" w:sz="8" w:space="0" w:color="000000"/>
              <w:right w:val="single" w:sz="8" w:space="0" w:color="000000"/>
            </w:tcBorders>
            <w:vAlign w:val="center"/>
          </w:tcPr>
          <w:p w14:paraId="6B4FE2B3" w14:textId="77777777" w:rsidR="009A128E" w:rsidRDefault="009A128E">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承包商的资格要求</w:t>
            </w:r>
          </w:p>
        </w:tc>
        <w:tc>
          <w:tcPr>
            <w:tcW w:w="7016" w:type="dxa"/>
            <w:tcBorders>
              <w:top w:val="single" w:sz="8" w:space="0" w:color="000000"/>
              <w:left w:val="single" w:sz="8" w:space="0" w:color="000000"/>
              <w:bottom w:val="single" w:sz="8" w:space="0" w:color="000000"/>
              <w:right w:val="single" w:sz="8" w:space="0" w:color="000000"/>
            </w:tcBorders>
            <w:vAlign w:val="center"/>
          </w:tcPr>
          <w:p w14:paraId="3655DCF3" w14:textId="77777777" w:rsidR="009A128E" w:rsidRDefault="009A128E">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详见遴选邀请资格要求。</w:t>
            </w:r>
          </w:p>
        </w:tc>
      </w:tr>
      <w:tr w:rsidR="009A128E" w14:paraId="32A12D08"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7C21495C"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3</w:t>
            </w:r>
          </w:p>
        </w:tc>
        <w:tc>
          <w:tcPr>
            <w:tcW w:w="1763" w:type="dxa"/>
            <w:tcBorders>
              <w:top w:val="single" w:sz="8" w:space="0" w:color="000000"/>
              <w:left w:val="single" w:sz="8" w:space="0" w:color="000000"/>
              <w:bottom w:val="single" w:sz="8" w:space="0" w:color="000000"/>
              <w:right w:val="single" w:sz="8" w:space="0" w:color="000000"/>
            </w:tcBorders>
            <w:vAlign w:val="center"/>
          </w:tcPr>
          <w:p w14:paraId="240859DE" w14:textId="77777777" w:rsidR="009A128E" w:rsidRDefault="009A128E">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对联合体参与响应的要求</w:t>
            </w:r>
          </w:p>
        </w:tc>
        <w:tc>
          <w:tcPr>
            <w:tcW w:w="7016" w:type="dxa"/>
            <w:tcBorders>
              <w:top w:val="single" w:sz="8" w:space="0" w:color="000000"/>
              <w:left w:val="single" w:sz="8" w:space="0" w:color="000000"/>
              <w:bottom w:val="single" w:sz="8" w:space="0" w:color="000000"/>
              <w:right w:val="single" w:sz="8" w:space="0" w:color="000000"/>
            </w:tcBorders>
            <w:vAlign w:val="center"/>
          </w:tcPr>
          <w:p w14:paraId="290B53F8" w14:textId="77777777" w:rsidR="009A128E" w:rsidRDefault="009A128E">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对联合体的要求：本项目不接受联合体响应。</w:t>
            </w:r>
          </w:p>
        </w:tc>
      </w:tr>
      <w:tr w:rsidR="009A128E" w14:paraId="38218571" w14:textId="77777777" w:rsidTr="009A128E">
        <w:trPr>
          <w:trHeight w:val="2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6C4960DF"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4</w:t>
            </w:r>
          </w:p>
        </w:tc>
        <w:tc>
          <w:tcPr>
            <w:tcW w:w="1763" w:type="dxa"/>
            <w:tcBorders>
              <w:top w:val="single" w:sz="8" w:space="0" w:color="000000"/>
              <w:left w:val="single" w:sz="8" w:space="0" w:color="000000"/>
              <w:bottom w:val="single" w:sz="8" w:space="0" w:color="000000"/>
              <w:right w:val="single" w:sz="8" w:space="0" w:color="000000"/>
            </w:tcBorders>
            <w:vAlign w:val="center"/>
          </w:tcPr>
          <w:p w14:paraId="56164A77"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sz w:val="24"/>
                <w:szCs w:val="24"/>
              </w:rPr>
              <w:t>响应文件的构</w:t>
            </w:r>
            <w:r>
              <w:rPr>
                <w:rFonts w:ascii="宋体" w:eastAsia="宋体" w:hAnsi="宋体" w:cs="楷体_GB2312" w:hint="eastAsia"/>
                <w:kern w:val="0"/>
                <w:sz w:val="24"/>
                <w:szCs w:val="24"/>
                <w:lang w:val="zh-CN"/>
              </w:rPr>
              <w:t>成</w:t>
            </w:r>
          </w:p>
        </w:tc>
        <w:tc>
          <w:tcPr>
            <w:tcW w:w="7016" w:type="dxa"/>
            <w:tcBorders>
              <w:top w:val="single" w:sz="8" w:space="0" w:color="000000"/>
              <w:left w:val="single" w:sz="8" w:space="0" w:color="000000"/>
              <w:bottom w:val="single" w:sz="8" w:space="0" w:color="000000"/>
              <w:right w:val="single" w:sz="8" w:space="0" w:color="000000"/>
            </w:tcBorders>
            <w:vAlign w:val="center"/>
          </w:tcPr>
          <w:p w14:paraId="4528F305"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应答函（格式见附件1）；</w:t>
            </w:r>
          </w:p>
          <w:p w14:paraId="4EFFF389"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应答偏离表（格式见附件2）；</w:t>
            </w:r>
          </w:p>
          <w:p w14:paraId="4C2EBE1D"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法定代表人授权书</w:t>
            </w:r>
            <w:r>
              <w:rPr>
                <w:rFonts w:ascii="宋体" w:eastAsia="宋体" w:hAnsi="宋体" w:cs="Arial" w:hint="eastAsia"/>
                <w:bCs/>
                <w:sz w:val="24"/>
                <w:szCs w:val="24"/>
              </w:rPr>
              <w:t>（授权代表为非法定代表人时提供）（</w:t>
            </w:r>
            <w:r>
              <w:rPr>
                <w:rFonts w:ascii="宋体" w:eastAsia="宋体" w:hAnsi="宋体" w:cs="Arial" w:hint="eastAsia"/>
                <w:sz w:val="24"/>
                <w:szCs w:val="24"/>
              </w:rPr>
              <w:t>格式见附件</w:t>
            </w:r>
            <w:r>
              <w:rPr>
                <w:rFonts w:ascii="宋体" w:eastAsia="宋体" w:hAnsi="宋体" w:cs="Arial"/>
                <w:sz w:val="24"/>
                <w:szCs w:val="24"/>
              </w:rPr>
              <w:t>3</w:t>
            </w:r>
            <w:r>
              <w:rPr>
                <w:rFonts w:ascii="宋体" w:eastAsia="宋体" w:hAnsi="宋体" w:cs="Arial" w:hint="eastAsia"/>
                <w:bCs/>
                <w:sz w:val="24"/>
                <w:szCs w:val="24"/>
              </w:rPr>
              <w:t>）</w:t>
            </w:r>
            <w:r>
              <w:rPr>
                <w:rFonts w:ascii="宋体" w:eastAsia="宋体" w:hAnsi="宋体" w:cs="Arial" w:hint="eastAsia"/>
                <w:sz w:val="24"/>
                <w:szCs w:val="24"/>
              </w:rPr>
              <w:t>；</w:t>
            </w:r>
          </w:p>
          <w:p w14:paraId="3840353A"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服务费承诺函（格式见附件</w:t>
            </w:r>
            <w:r>
              <w:rPr>
                <w:rFonts w:ascii="宋体" w:eastAsia="宋体" w:hAnsi="宋体" w:cs="Arial"/>
                <w:sz w:val="24"/>
                <w:szCs w:val="24"/>
              </w:rPr>
              <w:t>4</w:t>
            </w:r>
            <w:r>
              <w:rPr>
                <w:rFonts w:ascii="宋体" w:eastAsia="宋体" w:hAnsi="宋体" w:cs="Arial" w:hint="eastAsia"/>
                <w:sz w:val="24"/>
                <w:szCs w:val="24"/>
              </w:rPr>
              <w:t>）；</w:t>
            </w:r>
          </w:p>
          <w:p w14:paraId="1246D1FB"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承包商基本情况表（格式见附件</w:t>
            </w:r>
            <w:r>
              <w:rPr>
                <w:rFonts w:ascii="宋体" w:eastAsia="宋体" w:hAnsi="宋体" w:cs="Arial"/>
                <w:sz w:val="24"/>
                <w:szCs w:val="24"/>
              </w:rPr>
              <w:t>5</w:t>
            </w:r>
            <w:r>
              <w:rPr>
                <w:rFonts w:ascii="宋体" w:eastAsia="宋体" w:hAnsi="宋体" w:cs="Arial" w:hint="eastAsia"/>
                <w:sz w:val="24"/>
                <w:szCs w:val="24"/>
              </w:rPr>
              <w:t>）；</w:t>
            </w:r>
          </w:p>
          <w:p w14:paraId="41F250D7"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资格证明文件（格式见附件</w:t>
            </w:r>
            <w:r>
              <w:rPr>
                <w:rFonts w:ascii="宋体" w:eastAsia="宋体" w:hAnsi="宋体" w:cs="Arial"/>
                <w:sz w:val="24"/>
                <w:szCs w:val="24"/>
              </w:rPr>
              <w:t>6</w:t>
            </w:r>
            <w:r>
              <w:rPr>
                <w:rFonts w:ascii="宋体" w:eastAsia="宋体" w:hAnsi="宋体" w:cs="Arial" w:hint="eastAsia"/>
                <w:sz w:val="24"/>
                <w:szCs w:val="24"/>
              </w:rPr>
              <w:t>）；</w:t>
            </w:r>
          </w:p>
          <w:p w14:paraId="08142CF6"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已完成或正在经营的类似食堂服务业绩一览表及证明材料（格式</w:t>
            </w:r>
            <w:r>
              <w:rPr>
                <w:rFonts w:ascii="宋体" w:eastAsia="宋体" w:hAnsi="宋体" w:cs="Arial"/>
                <w:sz w:val="24"/>
                <w:szCs w:val="24"/>
              </w:rPr>
              <w:t>见附件</w:t>
            </w:r>
            <w:r>
              <w:rPr>
                <w:rFonts w:ascii="宋体" w:eastAsia="宋体" w:hAnsi="宋体" w:cs="Arial" w:hint="eastAsia"/>
                <w:sz w:val="24"/>
                <w:szCs w:val="24"/>
              </w:rPr>
              <w:t>7）</w:t>
            </w:r>
          </w:p>
          <w:p w14:paraId="090D9F94"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color w:val="000000"/>
                <w:sz w:val="24"/>
                <w:szCs w:val="24"/>
              </w:rPr>
            </w:pPr>
            <w:r>
              <w:rPr>
                <w:rFonts w:ascii="宋体" w:eastAsia="宋体" w:hAnsi="宋体" w:cs="Arial" w:hint="eastAsia"/>
                <w:sz w:val="24"/>
                <w:szCs w:val="24"/>
              </w:rPr>
              <w:t>拟用于本项目</w:t>
            </w:r>
            <w:r>
              <w:rPr>
                <w:rFonts w:ascii="宋体" w:eastAsia="宋体" w:hAnsi="宋体" w:cs="Arial" w:hint="eastAsia"/>
                <w:color w:val="000000"/>
                <w:sz w:val="24"/>
                <w:szCs w:val="24"/>
              </w:rPr>
              <w:t>的人员情况表（格式</w:t>
            </w:r>
            <w:r>
              <w:rPr>
                <w:rFonts w:ascii="宋体" w:eastAsia="宋体" w:hAnsi="宋体" w:cs="Arial"/>
                <w:color w:val="000000"/>
                <w:sz w:val="24"/>
                <w:szCs w:val="24"/>
              </w:rPr>
              <w:t>见附件8</w:t>
            </w:r>
            <w:r>
              <w:rPr>
                <w:rFonts w:ascii="宋体" w:eastAsia="宋体" w:hAnsi="宋体" w:cs="Arial" w:hint="eastAsia"/>
                <w:color w:val="000000"/>
                <w:sz w:val="24"/>
                <w:szCs w:val="24"/>
              </w:rPr>
              <w:t>）</w:t>
            </w:r>
          </w:p>
          <w:p w14:paraId="6AAFABCF"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color w:val="000000"/>
                <w:sz w:val="24"/>
                <w:szCs w:val="24"/>
              </w:rPr>
            </w:pPr>
            <w:r>
              <w:rPr>
                <w:rFonts w:ascii="宋体" w:eastAsia="宋体" w:hAnsi="宋体" w:cs="Arial" w:hint="eastAsia"/>
                <w:color w:val="000000"/>
                <w:sz w:val="24"/>
                <w:szCs w:val="24"/>
              </w:rPr>
              <w:t>主管经理</w:t>
            </w:r>
            <w:r>
              <w:rPr>
                <w:rFonts w:ascii="宋体" w:eastAsia="宋体" w:hAnsi="宋体" w:cs="Arial"/>
                <w:color w:val="000000"/>
                <w:sz w:val="24"/>
                <w:szCs w:val="24"/>
              </w:rPr>
              <w:t>简历表（</w:t>
            </w:r>
            <w:r>
              <w:rPr>
                <w:rFonts w:ascii="宋体" w:eastAsia="宋体" w:hAnsi="宋体" w:cs="Arial" w:hint="eastAsia"/>
                <w:color w:val="000000"/>
                <w:sz w:val="24"/>
                <w:szCs w:val="24"/>
              </w:rPr>
              <w:t>格式</w:t>
            </w:r>
            <w:r>
              <w:rPr>
                <w:rFonts w:ascii="宋体" w:eastAsia="宋体" w:hAnsi="宋体" w:cs="Arial"/>
                <w:color w:val="000000"/>
                <w:sz w:val="24"/>
                <w:szCs w:val="24"/>
              </w:rPr>
              <w:t>见附件9）</w:t>
            </w:r>
          </w:p>
          <w:p w14:paraId="705F0321"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color w:val="000000"/>
                <w:sz w:val="24"/>
                <w:szCs w:val="24"/>
              </w:rPr>
              <w:lastRenderedPageBreak/>
              <w:t>拟派厨师长简历表</w:t>
            </w:r>
            <w:r>
              <w:rPr>
                <w:rFonts w:ascii="宋体" w:eastAsia="宋体" w:hAnsi="宋体" w:cs="Arial"/>
                <w:sz w:val="24"/>
                <w:szCs w:val="24"/>
              </w:rPr>
              <w:t>（</w:t>
            </w:r>
            <w:r>
              <w:rPr>
                <w:rFonts w:ascii="宋体" w:eastAsia="宋体" w:hAnsi="宋体" w:cs="Arial" w:hint="eastAsia"/>
                <w:sz w:val="24"/>
                <w:szCs w:val="24"/>
              </w:rPr>
              <w:t>格式</w:t>
            </w:r>
            <w:r>
              <w:rPr>
                <w:rFonts w:ascii="宋体" w:eastAsia="宋体" w:hAnsi="宋体" w:cs="Arial"/>
                <w:sz w:val="24"/>
                <w:szCs w:val="24"/>
              </w:rPr>
              <w:t>见附件10）</w:t>
            </w:r>
          </w:p>
          <w:p w14:paraId="08080E84" w14:textId="77777777" w:rsidR="009A128E" w:rsidRDefault="009A128E">
            <w:pPr>
              <w:numPr>
                <w:ilvl w:val="0"/>
                <w:numId w:val="2"/>
              </w:numPr>
              <w:tabs>
                <w:tab w:val="clear" w:pos="587"/>
                <w:tab w:val="left" w:pos="460"/>
                <w:tab w:val="left" w:pos="602"/>
              </w:tabs>
              <w:snapToGrid w:val="0"/>
              <w:spacing w:line="360" w:lineRule="auto"/>
              <w:ind w:hanging="694"/>
              <w:rPr>
                <w:rFonts w:ascii="宋体" w:eastAsia="宋体" w:hAnsi="宋体" w:cs="宋体"/>
                <w:sz w:val="24"/>
                <w:szCs w:val="24"/>
              </w:rPr>
            </w:pPr>
            <w:r>
              <w:rPr>
                <w:rFonts w:ascii="宋体" w:eastAsia="宋体" w:hAnsi="宋体" w:cs="Arial" w:hint="eastAsia"/>
                <w:sz w:val="24"/>
                <w:szCs w:val="24"/>
              </w:rPr>
              <w:t>服务方案(格式</w:t>
            </w:r>
            <w:r>
              <w:rPr>
                <w:rFonts w:ascii="宋体" w:eastAsia="宋体" w:hAnsi="宋体" w:cs="Arial"/>
                <w:sz w:val="24"/>
                <w:szCs w:val="24"/>
              </w:rPr>
              <w:t>见附件</w:t>
            </w:r>
            <w:r>
              <w:rPr>
                <w:rFonts w:ascii="宋体" w:eastAsia="宋体" w:hAnsi="宋体" w:cs="Arial" w:hint="eastAsia"/>
                <w:sz w:val="24"/>
                <w:szCs w:val="24"/>
              </w:rPr>
              <w:t>1</w:t>
            </w:r>
            <w:r>
              <w:rPr>
                <w:rFonts w:ascii="宋体" w:eastAsia="宋体" w:hAnsi="宋体" w:cs="Arial"/>
                <w:sz w:val="24"/>
                <w:szCs w:val="24"/>
              </w:rPr>
              <w:t>1</w:t>
            </w:r>
            <w:r>
              <w:rPr>
                <w:rFonts w:ascii="宋体" w:eastAsia="宋体" w:hAnsi="宋体" w:cs="Arial" w:hint="eastAsia"/>
                <w:sz w:val="24"/>
                <w:szCs w:val="24"/>
              </w:rPr>
              <w:t>)</w:t>
            </w:r>
          </w:p>
        </w:tc>
      </w:tr>
      <w:tr w:rsidR="009A128E" w14:paraId="28043D5F"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79090F52" w14:textId="77777777" w:rsidR="009A128E" w:rsidRDefault="009A128E">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lastRenderedPageBreak/>
              <w:t>5</w:t>
            </w:r>
          </w:p>
        </w:tc>
        <w:tc>
          <w:tcPr>
            <w:tcW w:w="1763" w:type="dxa"/>
            <w:tcBorders>
              <w:top w:val="single" w:sz="8" w:space="0" w:color="000000"/>
              <w:left w:val="single" w:sz="8" w:space="0" w:color="000000"/>
              <w:bottom w:val="single" w:sz="8" w:space="0" w:color="000000"/>
              <w:right w:val="single" w:sz="8" w:space="0" w:color="000000"/>
            </w:tcBorders>
            <w:vAlign w:val="center"/>
          </w:tcPr>
          <w:p w14:paraId="6B9DC3BC"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响应文件份数</w:t>
            </w:r>
          </w:p>
        </w:tc>
        <w:tc>
          <w:tcPr>
            <w:tcW w:w="7016" w:type="dxa"/>
            <w:tcBorders>
              <w:top w:val="single" w:sz="8" w:space="0" w:color="000000"/>
              <w:left w:val="single" w:sz="8" w:space="0" w:color="000000"/>
              <w:bottom w:val="single" w:sz="8" w:space="0" w:color="000000"/>
              <w:right w:val="single" w:sz="8" w:space="0" w:color="000000"/>
            </w:tcBorders>
            <w:vAlign w:val="center"/>
          </w:tcPr>
          <w:p w14:paraId="057B906A" w14:textId="5432E811" w:rsidR="009A128E" w:rsidRDefault="009A128E">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响应文件的份数：正本</w:t>
            </w:r>
            <w:r>
              <w:rPr>
                <w:rFonts w:ascii="宋体" w:eastAsia="宋体" w:hAnsi="宋体" w:cs="Arial" w:hint="eastAsia"/>
                <w:kern w:val="0"/>
                <w:sz w:val="24"/>
                <w:szCs w:val="24"/>
              </w:rPr>
              <w:t>1</w:t>
            </w:r>
            <w:r>
              <w:rPr>
                <w:rFonts w:ascii="宋体" w:eastAsia="宋体" w:hAnsi="宋体" w:cs="楷体_GB2312" w:hint="eastAsia"/>
                <w:kern w:val="0"/>
                <w:sz w:val="24"/>
                <w:szCs w:val="24"/>
                <w:lang w:val="zh-CN"/>
              </w:rPr>
              <w:t>份，副本</w:t>
            </w:r>
            <w:r>
              <w:rPr>
                <w:rFonts w:ascii="宋体" w:eastAsia="宋体" w:hAnsi="宋体" w:cs="Arial"/>
                <w:kern w:val="0"/>
                <w:sz w:val="24"/>
                <w:szCs w:val="24"/>
              </w:rPr>
              <w:t>5</w:t>
            </w:r>
            <w:r>
              <w:rPr>
                <w:rFonts w:ascii="宋体" w:eastAsia="宋体" w:hAnsi="宋体" w:cs="楷体_GB2312" w:hint="eastAsia"/>
                <w:kern w:val="0"/>
                <w:sz w:val="24"/>
                <w:szCs w:val="24"/>
                <w:lang w:val="zh-CN"/>
              </w:rPr>
              <w:t>份，电子文档</w:t>
            </w:r>
            <w:r>
              <w:rPr>
                <w:rFonts w:ascii="宋体" w:eastAsia="宋体" w:hAnsi="宋体" w:cs="Arial" w:hint="eastAsia"/>
                <w:kern w:val="0"/>
                <w:sz w:val="24"/>
                <w:szCs w:val="24"/>
              </w:rPr>
              <w:t>1</w:t>
            </w:r>
            <w:r>
              <w:rPr>
                <w:rFonts w:ascii="宋体" w:eastAsia="宋体" w:hAnsi="宋体" w:cs="楷体_GB2312" w:hint="eastAsia"/>
                <w:kern w:val="0"/>
                <w:sz w:val="24"/>
                <w:szCs w:val="24"/>
                <w:lang w:val="zh-CN"/>
              </w:rPr>
              <w:t>份。</w:t>
            </w:r>
          </w:p>
          <w:p w14:paraId="705FD892" w14:textId="34E2350F" w:rsidR="009A128E" w:rsidRDefault="009A128E">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kern w:val="0"/>
                <w:sz w:val="24"/>
                <w:szCs w:val="24"/>
                <w:lang w:val="zh-CN"/>
              </w:rPr>
              <w:t>(电子文件规定存储载体为U盘，且不退；需提交word版和pdf版各一份；电子版与纸质版不一致以纸质版为准)</w:t>
            </w:r>
          </w:p>
        </w:tc>
      </w:tr>
      <w:tr w:rsidR="009A128E" w14:paraId="5317B993"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45B32161"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6</w:t>
            </w:r>
          </w:p>
        </w:tc>
        <w:tc>
          <w:tcPr>
            <w:tcW w:w="1763" w:type="dxa"/>
            <w:tcBorders>
              <w:top w:val="single" w:sz="8" w:space="0" w:color="000000"/>
              <w:left w:val="single" w:sz="8" w:space="0" w:color="000000"/>
              <w:bottom w:val="single" w:sz="8" w:space="0" w:color="000000"/>
              <w:right w:val="single" w:sz="8" w:space="0" w:color="000000"/>
            </w:tcBorders>
            <w:vAlign w:val="center"/>
          </w:tcPr>
          <w:p w14:paraId="0414651A" w14:textId="77777777" w:rsidR="009A128E" w:rsidRDefault="009A128E">
            <w:pPr>
              <w:tabs>
                <w:tab w:val="left" w:pos="425"/>
              </w:tabs>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报价方式</w:t>
            </w:r>
          </w:p>
        </w:tc>
        <w:tc>
          <w:tcPr>
            <w:tcW w:w="7016" w:type="dxa"/>
            <w:tcBorders>
              <w:top w:val="single" w:sz="8" w:space="0" w:color="000000"/>
              <w:left w:val="single" w:sz="8" w:space="0" w:color="000000"/>
              <w:bottom w:val="single" w:sz="8" w:space="0" w:color="000000"/>
              <w:right w:val="single" w:sz="8" w:space="0" w:color="000000"/>
            </w:tcBorders>
            <w:vAlign w:val="center"/>
          </w:tcPr>
          <w:p w14:paraId="041C7741" w14:textId="23DC73C4" w:rsidR="009A128E" w:rsidRDefault="009A128E">
            <w:pPr>
              <w:tabs>
                <w:tab w:val="left" w:pos="425"/>
              </w:tabs>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楷体_GB2312" w:hint="eastAsia"/>
                <w:kern w:val="0"/>
                <w:sz w:val="24"/>
                <w:szCs w:val="24"/>
                <w:lang w:val="zh-CN"/>
              </w:rPr>
              <w:t>本次</w:t>
            </w:r>
            <w:r>
              <w:rPr>
                <w:rFonts w:ascii="宋体" w:eastAsia="宋体" w:hAnsi="宋体" w:cs="楷体_GB2312"/>
                <w:kern w:val="0"/>
                <w:sz w:val="24"/>
                <w:szCs w:val="24"/>
                <w:lang w:val="zh-CN"/>
              </w:rPr>
              <w:t>遴选</w:t>
            </w:r>
            <w:r>
              <w:rPr>
                <w:rFonts w:ascii="宋体" w:eastAsia="宋体" w:hAnsi="宋体" w:cs="楷体_GB2312" w:hint="eastAsia"/>
                <w:kern w:val="0"/>
                <w:sz w:val="24"/>
                <w:szCs w:val="24"/>
                <w:lang w:val="zh-CN"/>
              </w:rPr>
              <w:t>需对管理费进行报价。</w:t>
            </w:r>
          </w:p>
        </w:tc>
      </w:tr>
      <w:tr w:rsidR="009A128E" w14:paraId="63303575"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503728BF"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7</w:t>
            </w:r>
          </w:p>
        </w:tc>
        <w:tc>
          <w:tcPr>
            <w:tcW w:w="1763" w:type="dxa"/>
            <w:tcBorders>
              <w:top w:val="single" w:sz="8" w:space="0" w:color="000000"/>
              <w:left w:val="single" w:sz="8" w:space="0" w:color="000000"/>
              <w:bottom w:val="single" w:sz="8" w:space="0" w:color="000000"/>
              <w:right w:val="single" w:sz="8" w:space="0" w:color="000000"/>
            </w:tcBorders>
            <w:vAlign w:val="center"/>
          </w:tcPr>
          <w:p w14:paraId="6F231A40" w14:textId="77777777" w:rsidR="009A128E" w:rsidRDefault="009A128E">
            <w:pPr>
              <w:tabs>
                <w:tab w:val="left" w:pos="425"/>
              </w:tabs>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遴选保证金</w:t>
            </w:r>
          </w:p>
        </w:tc>
        <w:tc>
          <w:tcPr>
            <w:tcW w:w="7016" w:type="dxa"/>
            <w:tcBorders>
              <w:top w:val="single" w:sz="8" w:space="0" w:color="000000"/>
              <w:left w:val="single" w:sz="8" w:space="0" w:color="000000"/>
              <w:bottom w:val="single" w:sz="8" w:space="0" w:color="000000"/>
              <w:right w:val="single" w:sz="8" w:space="0" w:color="000000"/>
            </w:tcBorders>
            <w:vAlign w:val="center"/>
          </w:tcPr>
          <w:p w14:paraId="5C5C7CE5" w14:textId="2FCD976B" w:rsidR="009A128E" w:rsidRDefault="009A128E" w:rsidP="00054375">
            <w:pPr>
              <w:tabs>
                <w:tab w:val="left" w:pos="425"/>
              </w:tabs>
              <w:autoSpaceDE w:val="0"/>
              <w:autoSpaceDN w:val="0"/>
              <w:adjustRightInd w:val="0"/>
              <w:spacing w:line="360" w:lineRule="auto"/>
              <w:rPr>
                <w:rFonts w:ascii="宋体" w:eastAsia="宋体" w:hAnsi="宋体" w:cs="宋体"/>
                <w:color w:val="FF0000"/>
                <w:kern w:val="0"/>
                <w:sz w:val="24"/>
                <w:szCs w:val="24"/>
                <w:lang w:val="zh-CN"/>
              </w:rPr>
            </w:pPr>
            <w:r>
              <w:rPr>
                <w:rFonts w:ascii="宋体" w:eastAsia="宋体" w:hAnsi="宋体" w:cs="楷体_GB2312" w:hint="eastAsia"/>
                <w:kern w:val="0"/>
                <w:sz w:val="24"/>
                <w:szCs w:val="24"/>
                <w:lang w:val="zh-CN"/>
              </w:rPr>
              <w:t>遴选保证金金额：人民币</w:t>
            </w:r>
            <w:r>
              <w:rPr>
                <w:rFonts w:ascii="宋体" w:eastAsia="宋体" w:hAnsi="宋体" w:cs="楷体_GB2312"/>
                <w:kern w:val="0"/>
                <w:sz w:val="24"/>
                <w:szCs w:val="24"/>
              </w:rPr>
              <w:t>5</w:t>
            </w:r>
            <w:r>
              <w:rPr>
                <w:rFonts w:ascii="宋体" w:eastAsia="宋体" w:hAnsi="宋体" w:cs="楷体_GB2312" w:hint="eastAsia"/>
                <w:kern w:val="0"/>
                <w:sz w:val="24"/>
                <w:szCs w:val="24"/>
              </w:rPr>
              <w:t>0000</w:t>
            </w:r>
            <w:r>
              <w:rPr>
                <w:rFonts w:ascii="宋体" w:eastAsia="宋体" w:hAnsi="宋体" w:cs="楷体_GB2312" w:hint="eastAsia"/>
                <w:kern w:val="0"/>
                <w:sz w:val="24"/>
                <w:szCs w:val="24"/>
                <w:lang w:val="zh-CN"/>
              </w:rPr>
              <w:t>元整/包。</w:t>
            </w:r>
          </w:p>
        </w:tc>
      </w:tr>
      <w:tr w:rsidR="009A128E" w14:paraId="54F98EAC" w14:textId="77777777" w:rsidTr="009A128E">
        <w:trPr>
          <w:trHeight w:val="1134"/>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4B7FA24B"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8</w:t>
            </w:r>
          </w:p>
        </w:tc>
        <w:tc>
          <w:tcPr>
            <w:tcW w:w="1763" w:type="dxa"/>
            <w:tcBorders>
              <w:top w:val="single" w:sz="8" w:space="0" w:color="000000"/>
              <w:left w:val="single" w:sz="8" w:space="0" w:color="000000"/>
              <w:bottom w:val="single" w:sz="8" w:space="0" w:color="000000"/>
              <w:right w:val="single" w:sz="8" w:space="0" w:color="000000"/>
            </w:tcBorders>
            <w:vAlign w:val="center"/>
          </w:tcPr>
          <w:p w14:paraId="7A81FA73"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响应文件递交截止时间、地点</w:t>
            </w:r>
          </w:p>
        </w:tc>
        <w:tc>
          <w:tcPr>
            <w:tcW w:w="7016" w:type="dxa"/>
            <w:tcBorders>
              <w:top w:val="single" w:sz="8" w:space="0" w:color="000000"/>
              <w:left w:val="single" w:sz="8" w:space="0" w:color="000000"/>
              <w:bottom w:val="single" w:sz="8" w:space="0" w:color="000000"/>
              <w:right w:val="single" w:sz="8" w:space="0" w:color="000000"/>
            </w:tcBorders>
            <w:vAlign w:val="center"/>
          </w:tcPr>
          <w:p w14:paraId="1AA3C98F" w14:textId="43213579" w:rsidR="009A128E" w:rsidRPr="00DB5966" w:rsidRDefault="009A128E">
            <w:pPr>
              <w:autoSpaceDE w:val="0"/>
              <w:autoSpaceDN w:val="0"/>
              <w:adjustRightInd w:val="0"/>
              <w:spacing w:line="360" w:lineRule="auto"/>
              <w:rPr>
                <w:rFonts w:ascii="宋体" w:eastAsia="宋体" w:hAnsi="宋体" w:cs="楷体_GB2312"/>
                <w:kern w:val="0"/>
                <w:sz w:val="24"/>
                <w:szCs w:val="24"/>
              </w:rPr>
            </w:pPr>
            <w:r w:rsidRPr="00DB5966">
              <w:rPr>
                <w:rFonts w:ascii="宋体" w:eastAsia="宋体" w:hAnsi="宋体" w:cs="楷体_GB2312" w:hint="eastAsia"/>
                <w:kern w:val="0"/>
                <w:sz w:val="24"/>
                <w:szCs w:val="24"/>
                <w:lang w:val="zh-CN"/>
              </w:rPr>
              <w:t>响应文件递交时间： 2020年3月16日上午9:00至11:30，下午13:00至4:30（北京时间），如遇重大外部环境变化确需调整的，将另行通知。</w:t>
            </w:r>
          </w:p>
          <w:p w14:paraId="18782A40" w14:textId="39CB954E" w:rsidR="009A128E" w:rsidRPr="00054375" w:rsidRDefault="00830A17" w:rsidP="00054375">
            <w:pPr>
              <w:widowControl/>
              <w:spacing w:line="360" w:lineRule="auto"/>
              <w:jc w:val="left"/>
              <w:rPr>
                <w:rFonts w:ascii="宋体" w:hAnsi="宋体" w:cs="宋体"/>
                <w:kern w:val="0"/>
                <w:sz w:val="24"/>
                <w:szCs w:val="24"/>
              </w:rPr>
            </w:pPr>
            <w:r w:rsidRPr="00830A17">
              <w:rPr>
                <w:rFonts w:ascii="宋体" w:eastAsia="宋体" w:hAnsi="宋体" w:cs="楷体_GB2312" w:hint="eastAsia"/>
                <w:kern w:val="0"/>
                <w:sz w:val="24"/>
                <w:szCs w:val="24"/>
                <w:lang w:val="zh-CN"/>
              </w:rPr>
              <w:t>响应文件递交</w:t>
            </w:r>
            <w:r w:rsidR="009A128E">
              <w:rPr>
                <w:rFonts w:ascii="宋体" w:eastAsia="宋体" w:hAnsi="宋体" w:cs="楷体_GB2312" w:hint="eastAsia"/>
                <w:kern w:val="0"/>
                <w:sz w:val="24"/>
                <w:szCs w:val="24"/>
                <w:lang w:val="zh-CN"/>
              </w:rPr>
              <w:t>地点：</w:t>
            </w:r>
            <w:r w:rsidR="009A128E" w:rsidRPr="00DB5966">
              <w:rPr>
                <w:rFonts w:ascii="宋体" w:eastAsia="宋体" w:hAnsi="宋体" w:cs="宋体" w:hint="eastAsia"/>
                <w:kern w:val="0"/>
                <w:sz w:val="24"/>
                <w:szCs w:val="24"/>
              </w:rPr>
              <w:t>北京市海淀区学院路30号科大天工大厦A座一层大厅</w:t>
            </w:r>
            <w:r w:rsidR="009A128E">
              <w:rPr>
                <w:rFonts w:ascii="宋体" w:eastAsia="宋体" w:hAnsi="宋体" w:cs="宋体" w:hint="eastAsia"/>
                <w:kern w:val="0"/>
                <w:sz w:val="24"/>
                <w:szCs w:val="24"/>
              </w:rPr>
              <w:t>；</w:t>
            </w:r>
          </w:p>
        </w:tc>
      </w:tr>
      <w:tr w:rsidR="009A128E" w14:paraId="0F467837" w14:textId="77777777" w:rsidTr="009A128E">
        <w:trPr>
          <w:trHeight w:val="1134"/>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4E349E2"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9</w:t>
            </w:r>
          </w:p>
        </w:tc>
        <w:tc>
          <w:tcPr>
            <w:tcW w:w="1763" w:type="dxa"/>
            <w:tcBorders>
              <w:top w:val="single" w:sz="8" w:space="0" w:color="000000"/>
              <w:left w:val="single" w:sz="8" w:space="0" w:color="000000"/>
              <w:bottom w:val="single" w:sz="8" w:space="0" w:color="000000"/>
              <w:right w:val="single" w:sz="8" w:space="0" w:color="000000"/>
            </w:tcBorders>
            <w:vAlign w:val="center"/>
          </w:tcPr>
          <w:p w14:paraId="1E961E13" w14:textId="6B140575" w:rsidR="009A128E" w:rsidRDefault="005D2C77">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宋体" w:hint="eastAsia"/>
                <w:kern w:val="0"/>
                <w:sz w:val="24"/>
                <w:szCs w:val="24"/>
              </w:rPr>
              <w:t>响应文件开启时间、地点</w:t>
            </w:r>
          </w:p>
        </w:tc>
        <w:tc>
          <w:tcPr>
            <w:tcW w:w="7016" w:type="dxa"/>
            <w:tcBorders>
              <w:top w:val="single" w:sz="8" w:space="0" w:color="000000"/>
              <w:left w:val="single" w:sz="8" w:space="0" w:color="000000"/>
              <w:bottom w:val="single" w:sz="8" w:space="0" w:color="000000"/>
              <w:right w:val="single" w:sz="8" w:space="0" w:color="000000"/>
            </w:tcBorders>
            <w:vAlign w:val="center"/>
          </w:tcPr>
          <w:p w14:paraId="068AA0C6" w14:textId="4D680567" w:rsidR="009A128E" w:rsidRPr="005D2C77" w:rsidRDefault="005D2C77" w:rsidP="005D2C77">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同</w:t>
            </w:r>
            <w:r w:rsidRPr="00DB5966">
              <w:rPr>
                <w:rFonts w:ascii="宋体" w:eastAsia="宋体" w:hAnsi="宋体" w:cs="宋体" w:hint="eastAsia"/>
                <w:kern w:val="0"/>
                <w:sz w:val="24"/>
                <w:szCs w:val="24"/>
              </w:rPr>
              <w:t>遴选时间</w:t>
            </w:r>
            <w:r>
              <w:rPr>
                <w:rFonts w:ascii="宋体" w:eastAsia="宋体" w:hAnsi="宋体" w:cs="宋体" w:hint="eastAsia"/>
                <w:kern w:val="0"/>
                <w:sz w:val="24"/>
                <w:szCs w:val="24"/>
              </w:rPr>
              <w:t>、地点</w:t>
            </w:r>
          </w:p>
        </w:tc>
      </w:tr>
      <w:tr w:rsidR="009A128E" w14:paraId="21873145"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1D7E96DF"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10</w:t>
            </w:r>
          </w:p>
        </w:tc>
        <w:tc>
          <w:tcPr>
            <w:tcW w:w="1763" w:type="dxa"/>
            <w:tcBorders>
              <w:top w:val="single" w:sz="8" w:space="0" w:color="000000"/>
              <w:left w:val="single" w:sz="8" w:space="0" w:color="000000"/>
              <w:bottom w:val="single" w:sz="8" w:space="0" w:color="000000"/>
              <w:right w:val="single" w:sz="8" w:space="0" w:color="000000"/>
            </w:tcBorders>
            <w:vAlign w:val="center"/>
          </w:tcPr>
          <w:p w14:paraId="1C6EA807"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代理服务费</w:t>
            </w:r>
          </w:p>
        </w:tc>
        <w:tc>
          <w:tcPr>
            <w:tcW w:w="7016" w:type="dxa"/>
            <w:tcBorders>
              <w:top w:val="single" w:sz="8" w:space="0" w:color="000000"/>
              <w:left w:val="single" w:sz="8" w:space="0" w:color="000000"/>
              <w:bottom w:val="single" w:sz="8" w:space="0" w:color="000000"/>
              <w:right w:val="single" w:sz="8" w:space="0" w:color="000000"/>
            </w:tcBorders>
            <w:vAlign w:val="center"/>
          </w:tcPr>
          <w:p w14:paraId="5AD4672E" w14:textId="77777777" w:rsidR="009A128E" w:rsidRDefault="009A128E">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sz w:val="24"/>
                <w:szCs w:val="24"/>
              </w:rPr>
              <w:t>代理服务费：由中选承包商</w:t>
            </w:r>
            <w:r>
              <w:rPr>
                <w:rFonts w:ascii="宋体" w:eastAsia="宋体" w:hAnsi="宋体" w:cs="宋体"/>
                <w:sz w:val="24"/>
                <w:szCs w:val="24"/>
              </w:rPr>
              <w:t>支付</w:t>
            </w:r>
            <w:r>
              <w:rPr>
                <w:rFonts w:ascii="宋体" w:eastAsia="宋体" w:hAnsi="宋体" w:cs="宋体" w:hint="eastAsia"/>
                <w:sz w:val="24"/>
                <w:szCs w:val="24"/>
              </w:rPr>
              <w:t>，固定取费每家30000 元/包，</w:t>
            </w:r>
            <w:r>
              <w:rPr>
                <w:rFonts w:ascii="宋体" w:eastAsia="宋体" w:hAnsi="宋体" w:cs="宋体" w:hint="eastAsia"/>
                <w:kern w:val="0"/>
                <w:sz w:val="24"/>
                <w:szCs w:val="24"/>
              </w:rPr>
              <w:t xml:space="preserve"> </w:t>
            </w:r>
          </w:p>
        </w:tc>
      </w:tr>
      <w:tr w:rsidR="009A128E" w14:paraId="3B62F6ED"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5A79EA93"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11</w:t>
            </w:r>
          </w:p>
        </w:tc>
        <w:tc>
          <w:tcPr>
            <w:tcW w:w="1763" w:type="dxa"/>
            <w:tcBorders>
              <w:top w:val="single" w:sz="8" w:space="0" w:color="000000"/>
              <w:left w:val="single" w:sz="8" w:space="0" w:color="000000"/>
              <w:bottom w:val="single" w:sz="8" w:space="0" w:color="000000"/>
              <w:right w:val="single" w:sz="8" w:space="0" w:color="000000"/>
            </w:tcBorders>
            <w:vAlign w:val="center"/>
          </w:tcPr>
          <w:p w14:paraId="1228E053" w14:textId="77777777" w:rsidR="009A128E" w:rsidRDefault="009A128E">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履约保证金</w:t>
            </w:r>
          </w:p>
        </w:tc>
        <w:tc>
          <w:tcPr>
            <w:tcW w:w="7016" w:type="dxa"/>
            <w:tcBorders>
              <w:top w:val="single" w:sz="8" w:space="0" w:color="000000"/>
              <w:left w:val="single" w:sz="8" w:space="0" w:color="000000"/>
              <w:bottom w:val="single" w:sz="8" w:space="0" w:color="000000"/>
              <w:right w:val="single" w:sz="8" w:space="0" w:color="000000"/>
            </w:tcBorders>
            <w:vAlign w:val="center"/>
          </w:tcPr>
          <w:p w14:paraId="3C3B9CD1" w14:textId="0857BC67" w:rsidR="009A128E" w:rsidRDefault="009A128E">
            <w:pPr>
              <w:snapToGrid w:val="0"/>
              <w:spacing w:line="360" w:lineRule="auto"/>
              <w:rPr>
                <w:rFonts w:ascii="宋体" w:eastAsia="宋体" w:hAnsi="宋体" w:cs="楷体_GB2312"/>
                <w:kern w:val="0"/>
                <w:sz w:val="24"/>
                <w:szCs w:val="24"/>
                <w:lang w:val="zh-CN"/>
              </w:rPr>
            </w:pPr>
            <w:r>
              <w:rPr>
                <w:rFonts w:ascii="宋体" w:eastAsia="宋体" w:hAnsi="宋体" w:cs="宋体" w:hint="eastAsia"/>
                <w:sz w:val="24"/>
                <w:szCs w:val="24"/>
              </w:rPr>
              <w:t>履约保证金：中选以后，签订合同之前承包商须向采购人缴纳履约保证金。各</w:t>
            </w:r>
            <w:r>
              <w:rPr>
                <w:rFonts w:ascii="宋体" w:eastAsia="宋体" w:hAnsi="宋体" w:cs="宋体"/>
                <w:sz w:val="24"/>
                <w:szCs w:val="24"/>
              </w:rPr>
              <w:t>包</w:t>
            </w:r>
            <w:r>
              <w:rPr>
                <w:rFonts w:ascii="宋体" w:eastAsia="宋体" w:hAnsi="宋体" w:cs="宋体" w:hint="eastAsia"/>
                <w:sz w:val="24"/>
                <w:szCs w:val="24"/>
              </w:rPr>
              <w:t>履约保证金</w:t>
            </w:r>
            <w:r>
              <w:rPr>
                <w:rFonts w:ascii="宋体" w:eastAsia="宋体" w:hAnsi="宋体" w:cs="楷体_GB2312" w:hint="eastAsia"/>
                <w:kern w:val="0"/>
                <w:sz w:val="24"/>
                <w:szCs w:val="24"/>
                <w:lang w:val="zh-CN"/>
              </w:rPr>
              <w:t>金额：</w:t>
            </w:r>
            <w:r w:rsidRPr="00025DDA">
              <w:rPr>
                <w:rFonts w:ascii="宋体" w:eastAsia="宋体" w:hAnsi="宋体" w:cs="楷体_GB2312" w:hint="eastAsia"/>
                <w:kern w:val="0"/>
                <w:sz w:val="24"/>
                <w:szCs w:val="24"/>
                <w:lang w:val="zh-CN"/>
              </w:rPr>
              <w:t>30</w:t>
            </w:r>
            <w:r>
              <w:rPr>
                <w:rFonts w:ascii="宋体" w:eastAsia="宋体" w:hAnsi="宋体" w:cs="楷体_GB2312" w:hint="eastAsia"/>
                <w:kern w:val="0"/>
                <w:sz w:val="24"/>
                <w:szCs w:val="24"/>
                <w:lang w:val="zh-CN"/>
              </w:rPr>
              <w:t>万元/包</w:t>
            </w:r>
          </w:p>
          <w:p w14:paraId="55FBE3E7" w14:textId="77777777" w:rsidR="009A128E" w:rsidRDefault="009A128E">
            <w:pPr>
              <w:snapToGrid w:val="0"/>
              <w:spacing w:line="360" w:lineRule="auto"/>
              <w:rPr>
                <w:rFonts w:ascii="宋体" w:eastAsia="宋体" w:hAnsi="宋体" w:cs="宋体"/>
                <w:sz w:val="24"/>
                <w:szCs w:val="24"/>
              </w:rPr>
            </w:pPr>
            <w:r>
              <w:rPr>
                <w:rFonts w:ascii="宋体" w:eastAsia="宋体" w:hAnsi="宋体" w:cs="宋体" w:hint="eastAsia"/>
                <w:sz w:val="24"/>
                <w:szCs w:val="24"/>
              </w:rPr>
              <w:t>履约保证金方式：支票</w:t>
            </w:r>
            <w:r>
              <w:rPr>
                <w:rFonts w:ascii="宋体" w:eastAsia="宋体" w:hAnsi="宋体" w:cs="宋体"/>
                <w:sz w:val="24"/>
                <w:szCs w:val="24"/>
              </w:rPr>
              <w:t>或电汇到</w:t>
            </w:r>
            <w:r>
              <w:rPr>
                <w:rFonts w:ascii="宋体" w:eastAsia="宋体" w:hAnsi="宋体" w:cs="宋体" w:hint="eastAsia"/>
                <w:sz w:val="24"/>
                <w:szCs w:val="24"/>
              </w:rPr>
              <w:t>采购人</w:t>
            </w:r>
            <w:r>
              <w:rPr>
                <w:rFonts w:ascii="宋体" w:eastAsia="宋体" w:hAnsi="宋体" w:cs="宋体"/>
                <w:sz w:val="24"/>
                <w:szCs w:val="24"/>
              </w:rPr>
              <w:t>账户</w:t>
            </w:r>
          </w:p>
        </w:tc>
      </w:tr>
      <w:tr w:rsidR="009A128E" w14:paraId="5CAFF368"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5EA7AC0D" w14:textId="77777777" w:rsidR="009A128E" w:rsidRDefault="009A128E">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12</w:t>
            </w:r>
          </w:p>
        </w:tc>
        <w:tc>
          <w:tcPr>
            <w:tcW w:w="1763" w:type="dxa"/>
            <w:tcBorders>
              <w:top w:val="single" w:sz="8" w:space="0" w:color="000000"/>
              <w:left w:val="single" w:sz="8" w:space="0" w:color="000000"/>
              <w:bottom w:val="single" w:sz="8" w:space="0" w:color="000000"/>
              <w:right w:val="single" w:sz="8" w:space="0" w:color="000000"/>
            </w:tcBorders>
            <w:vAlign w:val="center"/>
          </w:tcPr>
          <w:p w14:paraId="61805346" w14:textId="77777777" w:rsidR="009A128E" w:rsidRDefault="009A128E">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服务评价</w:t>
            </w:r>
          </w:p>
        </w:tc>
        <w:tc>
          <w:tcPr>
            <w:tcW w:w="7016" w:type="dxa"/>
            <w:tcBorders>
              <w:top w:val="single" w:sz="8" w:space="0" w:color="000000"/>
              <w:left w:val="single" w:sz="8" w:space="0" w:color="000000"/>
              <w:bottom w:val="single" w:sz="8" w:space="0" w:color="000000"/>
              <w:right w:val="single" w:sz="8" w:space="0" w:color="000000"/>
            </w:tcBorders>
            <w:vAlign w:val="center"/>
          </w:tcPr>
          <w:p w14:paraId="25E4FC4E" w14:textId="6E471995" w:rsidR="009A128E" w:rsidRDefault="009A128E" w:rsidP="00436C24">
            <w:pPr>
              <w:snapToGrid w:val="0"/>
              <w:spacing w:line="360" w:lineRule="auto"/>
              <w:rPr>
                <w:rFonts w:ascii="宋体" w:eastAsia="宋体" w:hAnsi="宋体" w:cs="Arial"/>
                <w:sz w:val="24"/>
                <w:szCs w:val="24"/>
              </w:rPr>
            </w:pPr>
            <w:r>
              <w:rPr>
                <w:rFonts w:ascii="宋体" w:eastAsia="宋体" w:hAnsi="宋体" w:cs="Arial" w:hint="eastAsia"/>
                <w:sz w:val="24"/>
                <w:szCs w:val="24"/>
              </w:rPr>
              <w:t>详见《学生食堂日常检查评分表》《北京石油化工学院学生食堂承包商考核评价表》</w:t>
            </w:r>
          </w:p>
        </w:tc>
      </w:tr>
      <w:tr w:rsidR="009A128E" w14:paraId="16CE7AFA"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6519CA06" w14:textId="77777777" w:rsidR="009A128E" w:rsidRDefault="009A128E">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13</w:t>
            </w:r>
          </w:p>
        </w:tc>
        <w:tc>
          <w:tcPr>
            <w:tcW w:w="1763" w:type="dxa"/>
            <w:tcBorders>
              <w:top w:val="single" w:sz="8" w:space="0" w:color="000000"/>
              <w:left w:val="single" w:sz="8" w:space="0" w:color="000000"/>
              <w:bottom w:val="single" w:sz="8" w:space="0" w:color="000000"/>
              <w:right w:val="single" w:sz="8" w:space="0" w:color="000000"/>
            </w:tcBorders>
            <w:vAlign w:val="center"/>
          </w:tcPr>
          <w:p w14:paraId="296841F1" w14:textId="77777777" w:rsidR="009A128E" w:rsidRDefault="009A128E">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替补机制</w:t>
            </w:r>
          </w:p>
        </w:tc>
        <w:tc>
          <w:tcPr>
            <w:tcW w:w="7016" w:type="dxa"/>
            <w:tcBorders>
              <w:top w:val="single" w:sz="8" w:space="0" w:color="000000"/>
              <w:left w:val="single" w:sz="8" w:space="0" w:color="000000"/>
              <w:bottom w:val="single" w:sz="8" w:space="0" w:color="000000"/>
              <w:right w:val="single" w:sz="8" w:space="0" w:color="000000"/>
            </w:tcBorders>
            <w:vAlign w:val="center"/>
          </w:tcPr>
          <w:p w14:paraId="359C2939" w14:textId="77777777" w:rsidR="009A128E" w:rsidRDefault="009A128E">
            <w:pPr>
              <w:snapToGrid w:val="0"/>
              <w:spacing w:line="360" w:lineRule="auto"/>
              <w:rPr>
                <w:rFonts w:ascii="宋体" w:eastAsia="宋体" w:hAnsi="宋体" w:cs="Arial"/>
                <w:sz w:val="24"/>
                <w:szCs w:val="24"/>
              </w:rPr>
            </w:pPr>
            <w:r>
              <w:rPr>
                <w:rFonts w:ascii="宋体" w:eastAsia="宋体" w:hAnsi="宋体" w:cs="Arial" w:hint="eastAsia"/>
                <w:sz w:val="24"/>
                <w:szCs w:val="24"/>
              </w:rPr>
              <w:t>在服务期限内</w:t>
            </w:r>
            <w:r>
              <w:rPr>
                <w:rFonts w:ascii="宋体" w:eastAsia="宋体" w:hAnsi="宋体" w:cs="Arial"/>
                <w:sz w:val="24"/>
                <w:szCs w:val="24"/>
              </w:rPr>
              <w:t>，原中选单位被解除合同后，采购人将按照排名顺序对替补单位进行考察，考察合格者签订合同，</w:t>
            </w:r>
            <w:r>
              <w:rPr>
                <w:rFonts w:ascii="宋体" w:eastAsia="宋体" w:hAnsi="宋体" w:cs="Arial" w:hint="eastAsia"/>
                <w:sz w:val="24"/>
                <w:szCs w:val="24"/>
              </w:rPr>
              <w:t>考察</w:t>
            </w:r>
            <w:r>
              <w:rPr>
                <w:rFonts w:ascii="宋体" w:eastAsia="宋体" w:hAnsi="宋体" w:cs="Arial"/>
                <w:sz w:val="24"/>
                <w:szCs w:val="24"/>
              </w:rPr>
              <w:t>不合格</w:t>
            </w:r>
            <w:r>
              <w:rPr>
                <w:rFonts w:ascii="宋体" w:eastAsia="宋体" w:hAnsi="宋体" w:cs="Arial" w:hint="eastAsia"/>
                <w:sz w:val="24"/>
                <w:szCs w:val="24"/>
              </w:rPr>
              <w:t>，将</w:t>
            </w:r>
            <w:r>
              <w:rPr>
                <w:rFonts w:ascii="宋体" w:eastAsia="宋体" w:hAnsi="宋体" w:cs="Arial"/>
                <w:sz w:val="24"/>
                <w:szCs w:val="24"/>
              </w:rPr>
              <w:t>继续对下一名替补单位进行考察</w:t>
            </w:r>
            <w:r>
              <w:rPr>
                <w:rFonts w:ascii="宋体" w:eastAsia="宋体" w:hAnsi="宋体" w:cs="Arial" w:hint="eastAsia"/>
                <w:sz w:val="24"/>
                <w:szCs w:val="24"/>
              </w:rPr>
              <w:t>，</w:t>
            </w:r>
            <w:r>
              <w:rPr>
                <w:rFonts w:ascii="宋体" w:eastAsia="宋体" w:hAnsi="宋体" w:cs="Arial"/>
                <w:sz w:val="24"/>
                <w:szCs w:val="24"/>
              </w:rPr>
              <w:t>直到考察合格为止。</w:t>
            </w:r>
          </w:p>
          <w:p w14:paraId="42E64414" w14:textId="77777777" w:rsidR="009A128E" w:rsidRDefault="009A128E">
            <w:pPr>
              <w:snapToGrid w:val="0"/>
              <w:spacing w:line="360" w:lineRule="auto"/>
              <w:rPr>
                <w:rFonts w:ascii="宋体" w:eastAsia="宋体" w:hAnsi="宋体" w:cs="Arial"/>
                <w:sz w:val="24"/>
                <w:szCs w:val="24"/>
              </w:rPr>
            </w:pPr>
            <w:r>
              <w:rPr>
                <w:rFonts w:ascii="宋体" w:eastAsia="宋体" w:hAnsi="宋体" w:cs="Arial" w:hint="eastAsia"/>
                <w:sz w:val="24"/>
                <w:szCs w:val="24"/>
              </w:rPr>
              <w:t>备注</w:t>
            </w:r>
            <w:r>
              <w:rPr>
                <w:rFonts w:ascii="宋体" w:eastAsia="宋体" w:hAnsi="宋体" w:cs="Arial"/>
                <w:sz w:val="24"/>
                <w:szCs w:val="24"/>
              </w:rPr>
              <w:t>：包一、包</w:t>
            </w:r>
            <w:r>
              <w:rPr>
                <w:rFonts w:ascii="宋体" w:eastAsia="宋体" w:hAnsi="宋体" w:cs="Arial" w:hint="eastAsia"/>
                <w:sz w:val="24"/>
                <w:szCs w:val="24"/>
              </w:rPr>
              <w:t>二按照评审</w:t>
            </w:r>
            <w:r>
              <w:rPr>
                <w:rFonts w:ascii="宋体" w:eastAsia="宋体" w:hAnsi="宋体" w:cs="Arial"/>
                <w:sz w:val="24"/>
                <w:szCs w:val="24"/>
              </w:rPr>
              <w:t>专家</w:t>
            </w:r>
            <w:r>
              <w:rPr>
                <w:rFonts w:ascii="宋体" w:eastAsia="宋体" w:hAnsi="宋体" w:cs="Arial" w:hint="eastAsia"/>
                <w:sz w:val="24"/>
                <w:szCs w:val="24"/>
              </w:rPr>
              <w:t>推荐</w:t>
            </w:r>
            <w:r>
              <w:rPr>
                <w:rFonts w:ascii="宋体" w:eastAsia="宋体" w:hAnsi="宋体" w:cs="Arial"/>
                <w:sz w:val="24"/>
                <w:szCs w:val="24"/>
              </w:rPr>
              <w:t>的排名顺序并通过考察的第二、第三名将成为备选单位；包二</w:t>
            </w:r>
            <w:r>
              <w:rPr>
                <w:rFonts w:ascii="宋体" w:eastAsia="宋体" w:hAnsi="宋体" w:cs="Arial" w:hint="eastAsia"/>
                <w:sz w:val="24"/>
                <w:szCs w:val="24"/>
              </w:rPr>
              <w:t>：按照评审</w:t>
            </w:r>
            <w:r>
              <w:rPr>
                <w:rFonts w:ascii="宋体" w:eastAsia="宋体" w:hAnsi="宋体" w:cs="Arial"/>
                <w:sz w:val="24"/>
                <w:szCs w:val="24"/>
              </w:rPr>
              <w:t>专家</w:t>
            </w:r>
            <w:r>
              <w:rPr>
                <w:rFonts w:ascii="宋体" w:eastAsia="宋体" w:hAnsi="宋体" w:cs="Arial" w:hint="eastAsia"/>
                <w:sz w:val="24"/>
                <w:szCs w:val="24"/>
              </w:rPr>
              <w:t>推荐</w:t>
            </w:r>
            <w:r>
              <w:rPr>
                <w:rFonts w:ascii="宋体" w:eastAsia="宋体" w:hAnsi="宋体" w:cs="Arial"/>
                <w:sz w:val="24"/>
                <w:szCs w:val="24"/>
              </w:rPr>
              <w:t>的排名顺序并通过考察的第</w:t>
            </w:r>
            <w:r>
              <w:rPr>
                <w:rFonts w:ascii="宋体" w:eastAsia="宋体" w:hAnsi="宋体" w:cs="Arial" w:hint="eastAsia"/>
                <w:sz w:val="24"/>
                <w:szCs w:val="24"/>
              </w:rPr>
              <w:t>四名至</w:t>
            </w:r>
            <w:r>
              <w:rPr>
                <w:rFonts w:ascii="宋体" w:eastAsia="宋体" w:hAnsi="宋体" w:cs="Arial"/>
                <w:sz w:val="24"/>
                <w:szCs w:val="24"/>
              </w:rPr>
              <w:t>第</w:t>
            </w:r>
            <w:r>
              <w:rPr>
                <w:rFonts w:ascii="宋体" w:eastAsia="宋体" w:hAnsi="宋体" w:cs="Arial" w:hint="eastAsia"/>
                <w:sz w:val="24"/>
                <w:szCs w:val="24"/>
              </w:rPr>
              <w:t>九</w:t>
            </w:r>
            <w:r>
              <w:rPr>
                <w:rFonts w:ascii="宋体" w:eastAsia="宋体" w:hAnsi="宋体" w:cs="Arial"/>
                <w:sz w:val="24"/>
                <w:szCs w:val="24"/>
              </w:rPr>
              <w:t>名将成为备选单位</w:t>
            </w:r>
            <w:r>
              <w:rPr>
                <w:rFonts w:ascii="宋体" w:eastAsia="宋体" w:hAnsi="宋体" w:cs="Arial" w:hint="eastAsia"/>
                <w:sz w:val="24"/>
                <w:szCs w:val="24"/>
              </w:rPr>
              <w:t>。通过考察成为</w:t>
            </w:r>
            <w:r>
              <w:rPr>
                <w:rFonts w:ascii="宋体" w:eastAsia="宋体" w:hAnsi="宋体" w:cs="Arial" w:hint="eastAsia"/>
                <w:sz w:val="24"/>
                <w:szCs w:val="24"/>
              </w:rPr>
              <w:lastRenderedPageBreak/>
              <w:t>备选单位后，按顺序替补退出单位并承包相应档口。</w:t>
            </w:r>
          </w:p>
        </w:tc>
      </w:tr>
      <w:tr w:rsidR="009A128E" w14:paraId="5894EF33" w14:textId="77777777" w:rsidTr="009A128E">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A5075C8" w14:textId="77777777" w:rsidR="009A128E" w:rsidRDefault="009A128E">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lastRenderedPageBreak/>
              <w:t>14</w:t>
            </w:r>
          </w:p>
        </w:tc>
        <w:tc>
          <w:tcPr>
            <w:tcW w:w="1763" w:type="dxa"/>
            <w:tcBorders>
              <w:top w:val="single" w:sz="8" w:space="0" w:color="000000"/>
              <w:left w:val="single" w:sz="8" w:space="0" w:color="000000"/>
              <w:bottom w:val="single" w:sz="8" w:space="0" w:color="000000"/>
              <w:right w:val="single" w:sz="8" w:space="0" w:color="000000"/>
            </w:tcBorders>
            <w:vAlign w:val="center"/>
          </w:tcPr>
          <w:p w14:paraId="4BC32C88" w14:textId="77777777" w:rsidR="009A128E" w:rsidRDefault="009A128E">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现场</w:t>
            </w:r>
            <w:r>
              <w:rPr>
                <w:rFonts w:ascii="宋体" w:eastAsia="宋体" w:hAnsi="宋体" w:cs="楷体_GB2312"/>
                <w:kern w:val="0"/>
                <w:sz w:val="24"/>
                <w:szCs w:val="24"/>
                <w:lang w:val="zh-CN"/>
              </w:rPr>
              <w:t>踏勘</w:t>
            </w:r>
          </w:p>
        </w:tc>
        <w:tc>
          <w:tcPr>
            <w:tcW w:w="7016" w:type="dxa"/>
            <w:tcBorders>
              <w:top w:val="single" w:sz="8" w:space="0" w:color="000000"/>
              <w:left w:val="single" w:sz="8" w:space="0" w:color="000000"/>
              <w:bottom w:val="single" w:sz="8" w:space="0" w:color="000000"/>
              <w:right w:val="single" w:sz="8" w:space="0" w:color="000000"/>
            </w:tcBorders>
            <w:vAlign w:val="center"/>
          </w:tcPr>
          <w:p w14:paraId="54FFEF22" w14:textId="60025084" w:rsidR="009A128E" w:rsidRPr="007E2D66" w:rsidRDefault="00823A1D" w:rsidP="007E2D66">
            <w:pPr>
              <w:snapToGrid w:val="0"/>
              <w:spacing w:line="360" w:lineRule="auto"/>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供应商</w:t>
            </w:r>
            <w:r w:rsidR="001C3EC0">
              <w:rPr>
                <w:rFonts w:ascii="宋体" w:eastAsia="宋体" w:hAnsi="宋体" w:cs="Times New Roman" w:hint="eastAsia"/>
                <w:kern w:val="0"/>
                <w:sz w:val="24"/>
                <w:szCs w:val="24"/>
                <w:lang w:val="zh-CN"/>
              </w:rPr>
              <w:t>自行</w:t>
            </w:r>
            <w:r>
              <w:rPr>
                <w:rFonts w:ascii="宋体" w:eastAsia="宋体" w:hAnsi="宋体" w:cs="Times New Roman" w:hint="eastAsia"/>
                <w:kern w:val="0"/>
                <w:sz w:val="24"/>
                <w:szCs w:val="24"/>
                <w:lang w:val="zh-CN"/>
              </w:rPr>
              <w:t>前往踏勘</w:t>
            </w:r>
          </w:p>
          <w:p w14:paraId="7985DC44" w14:textId="5683C768" w:rsidR="009A128E" w:rsidRPr="007E2D66" w:rsidRDefault="009A128E" w:rsidP="007E2D66">
            <w:pPr>
              <w:snapToGrid w:val="0"/>
              <w:spacing w:line="360" w:lineRule="auto"/>
              <w:rPr>
                <w:rFonts w:ascii="宋体" w:eastAsia="宋体" w:hAnsi="宋体" w:cs="Times New Roman"/>
                <w:kern w:val="0"/>
                <w:sz w:val="24"/>
                <w:szCs w:val="24"/>
                <w:lang w:val="zh-CN"/>
              </w:rPr>
            </w:pPr>
            <w:r w:rsidRPr="007E2D66">
              <w:rPr>
                <w:rFonts w:ascii="宋体" w:eastAsia="宋体" w:hAnsi="宋体" w:cs="Times New Roman" w:hint="eastAsia"/>
                <w:kern w:val="0"/>
                <w:sz w:val="24"/>
                <w:szCs w:val="24"/>
                <w:lang w:val="zh-CN"/>
              </w:rPr>
              <w:t>踏勘时间：2020年</w:t>
            </w:r>
            <w:r w:rsidR="005C1D73">
              <w:rPr>
                <w:rFonts w:ascii="宋体" w:eastAsia="宋体" w:hAnsi="宋体" w:cs="Times New Roman"/>
                <w:kern w:val="0"/>
                <w:sz w:val="24"/>
                <w:szCs w:val="24"/>
                <w:lang w:val="zh-CN"/>
              </w:rPr>
              <w:t>3</w:t>
            </w:r>
            <w:r w:rsidRPr="007E2D66">
              <w:rPr>
                <w:rFonts w:ascii="宋体" w:eastAsia="宋体" w:hAnsi="宋体" w:cs="Times New Roman" w:hint="eastAsia"/>
                <w:kern w:val="0"/>
                <w:sz w:val="24"/>
                <w:szCs w:val="24"/>
                <w:lang w:val="zh-CN"/>
              </w:rPr>
              <w:t>月</w:t>
            </w:r>
            <w:r w:rsidR="005C1D73">
              <w:rPr>
                <w:rFonts w:ascii="宋体" w:eastAsia="宋体" w:hAnsi="宋体" w:cs="Times New Roman"/>
                <w:kern w:val="0"/>
                <w:sz w:val="24"/>
                <w:szCs w:val="24"/>
                <w:lang w:val="zh-CN"/>
              </w:rPr>
              <w:t>11</w:t>
            </w:r>
            <w:r w:rsidRPr="007E2D66">
              <w:rPr>
                <w:rFonts w:ascii="宋体" w:eastAsia="宋体" w:hAnsi="宋体" w:cs="Times New Roman" w:hint="eastAsia"/>
                <w:kern w:val="0"/>
                <w:sz w:val="24"/>
                <w:szCs w:val="24"/>
                <w:lang w:val="zh-CN"/>
              </w:rPr>
              <w:t>日（周三）上午9点</w:t>
            </w:r>
            <w:r w:rsidR="005D2C77">
              <w:rPr>
                <w:rFonts w:ascii="宋体" w:eastAsia="宋体" w:hAnsi="宋体" w:cs="Times New Roman" w:hint="eastAsia"/>
                <w:kern w:val="0"/>
                <w:sz w:val="24"/>
                <w:szCs w:val="24"/>
                <w:lang w:val="zh-CN"/>
              </w:rPr>
              <w:t>-</w:t>
            </w:r>
            <w:r w:rsidR="005D2C77">
              <w:rPr>
                <w:rFonts w:ascii="宋体" w:eastAsia="宋体" w:hAnsi="宋体" w:cs="Times New Roman"/>
                <w:kern w:val="0"/>
                <w:sz w:val="24"/>
                <w:szCs w:val="24"/>
                <w:lang w:val="zh-CN"/>
              </w:rPr>
              <w:t>11</w:t>
            </w:r>
            <w:r w:rsidR="005D2C77">
              <w:rPr>
                <w:rFonts w:ascii="宋体" w:eastAsia="宋体" w:hAnsi="宋体" w:cs="Times New Roman" w:hint="eastAsia"/>
                <w:kern w:val="0"/>
                <w:sz w:val="24"/>
                <w:szCs w:val="24"/>
                <w:lang w:val="zh-CN"/>
              </w:rPr>
              <w:t>点，下午1</w:t>
            </w:r>
            <w:r w:rsidR="005D2C77">
              <w:rPr>
                <w:rFonts w:ascii="宋体" w:eastAsia="宋体" w:hAnsi="宋体" w:cs="Times New Roman"/>
                <w:kern w:val="0"/>
                <w:sz w:val="24"/>
                <w:szCs w:val="24"/>
                <w:lang w:val="zh-CN"/>
              </w:rPr>
              <w:t>4</w:t>
            </w:r>
            <w:r w:rsidR="005D2C77">
              <w:rPr>
                <w:rFonts w:ascii="宋体" w:eastAsia="宋体" w:hAnsi="宋体" w:cs="Times New Roman" w:hint="eastAsia"/>
                <w:kern w:val="0"/>
                <w:sz w:val="24"/>
                <w:szCs w:val="24"/>
                <w:lang w:val="zh-CN"/>
              </w:rPr>
              <w:t>:</w:t>
            </w:r>
            <w:r w:rsidR="005D2C77">
              <w:rPr>
                <w:rFonts w:ascii="宋体" w:eastAsia="宋体" w:hAnsi="宋体" w:cs="Times New Roman"/>
                <w:kern w:val="0"/>
                <w:sz w:val="24"/>
                <w:szCs w:val="24"/>
                <w:lang w:val="zh-CN"/>
              </w:rPr>
              <w:t>00</w:t>
            </w:r>
            <w:r w:rsidR="005D2C77">
              <w:rPr>
                <w:rFonts w:ascii="宋体" w:eastAsia="宋体" w:hAnsi="宋体" w:cs="Times New Roman" w:hint="eastAsia"/>
                <w:kern w:val="0"/>
                <w:sz w:val="24"/>
                <w:szCs w:val="24"/>
                <w:lang w:val="zh-CN"/>
              </w:rPr>
              <w:t>-</w:t>
            </w:r>
            <w:r w:rsidR="005D2C77">
              <w:rPr>
                <w:rFonts w:ascii="宋体" w:eastAsia="宋体" w:hAnsi="宋体" w:cs="Times New Roman"/>
                <w:kern w:val="0"/>
                <w:sz w:val="24"/>
                <w:szCs w:val="24"/>
                <w:lang w:val="zh-CN"/>
              </w:rPr>
              <w:t>16</w:t>
            </w:r>
            <w:r w:rsidR="005D2C77">
              <w:rPr>
                <w:rFonts w:ascii="宋体" w:eastAsia="宋体" w:hAnsi="宋体" w:cs="Times New Roman" w:hint="eastAsia"/>
                <w:kern w:val="0"/>
                <w:sz w:val="24"/>
                <w:szCs w:val="24"/>
                <w:lang w:val="zh-CN"/>
              </w:rPr>
              <w:t>:</w:t>
            </w:r>
            <w:r w:rsidR="005D2C77">
              <w:rPr>
                <w:rFonts w:ascii="宋体" w:eastAsia="宋体" w:hAnsi="宋体" w:cs="Times New Roman"/>
                <w:kern w:val="0"/>
                <w:sz w:val="24"/>
                <w:szCs w:val="24"/>
                <w:lang w:val="zh-CN"/>
              </w:rPr>
              <w:t>00</w:t>
            </w:r>
          </w:p>
          <w:p w14:paraId="1F6012A5" w14:textId="304BFF51" w:rsidR="009A128E" w:rsidRPr="007E2D66" w:rsidRDefault="009A128E" w:rsidP="007E2D66">
            <w:pPr>
              <w:snapToGrid w:val="0"/>
              <w:spacing w:line="360" w:lineRule="auto"/>
              <w:rPr>
                <w:rFonts w:ascii="宋体" w:eastAsia="宋体" w:hAnsi="宋体" w:cs="Times New Roman"/>
                <w:kern w:val="0"/>
                <w:sz w:val="24"/>
                <w:szCs w:val="24"/>
                <w:lang w:val="zh-CN"/>
              </w:rPr>
            </w:pPr>
            <w:r w:rsidRPr="007E2D66">
              <w:rPr>
                <w:rFonts w:ascii="宋体" w:eastAsia="宋体" w:hAnsi="宋体" w:cs="Times New Roman" w:hint="eastAsia"/>
                <w:kern w:val="0"/>
                <w:sz w:val="24"/>
                <w:szCs w:val="24"/>
                <w:lang w:val="zh-CN"/>
              </w:rPr>
              <w:t>地点：北京石油化工学院综合服务楼门前</w:t>
            </w:r>
          </w:p>
          <w:p w14:paraId="714628E4" w14:textId="77777777" w:rsidR="009A128E" w:rsidRDefault="009A128E" w:rsidP="007E2D66">
            <w:pPr>
              <w:snapToGrid w:val="0"/>
              <w:spacing w:line="360" w:lineRule="auto"/>
              <w:rPr>
                <w:rFonts w:ascii="宋体" w:eastAsia="宋体" w:hAnsi="宋体" w:cs="Times New Roman"/>
                <w:kern w:val="0"/>
                <w:sz w:val="24"/>
                <w:szCs w:val="24"/>
                <w:lang w:val="zh-CN"/>
              </w:rPr>
            </w:pPr>
            <w:r w:rsidRPr="007E2D66">
              <w:rPr>
                <w:rFonts w:ascii="宋体" w:eastAsia="宋体" w:hAnsi="宋体" w:cs="Times New Roman" w:hint="eastAsia"/>
                <w:kern w:val="0"/>
                <w:sz w:val="24"/>
                <w:szCs w:val="24"/>
                <w:lang w:val="zh-CN"/>
              </w:rPr>
              <w:t>联系人及联系方式：李智勇13466617953</w:t>
            </w:r>
          </w:p>
          <w:p w14:paraId="621B9E4E" w14:textId="687508AB" w:rsidR="005C1D73" w:rsidRDefault="005C1D73" w:rsidP="007E2D66">
            <w:pPr>
              <w:snapToGrid w:val="0"/>
              <w:spacing w:line="360" w:lineRule="auto"/>
              <w:rPr>
                <w:rFonts w:ascii="宋体" w:eastAsia="宋体" w:hAnsi="宋体" w:cs="Arial"/>
                <w:sz w:val="24"/>
                <w:szCs w:val="24"/>
              </w:rPr>
            </w:pPr>
            <w:r>
              <w:rPr>
                <w:rFonts w:ascii="宋体" w:eastAsia="宋体" w:hAnsi="宋体" w:cs="Times New Roman" w:hint="eastAsia"/>
                <w:kern w:val="0"/>
                <w:sz w:val="24"/>
                <w:szCs w:val="24"/>
                <w:lang w:val="zh-CN"/>
              </w:rPr>
              <w:t>注：本项目踏勘为自愿踏勘，不进行统一组织</w:t>
            </w:r>
          </w:p>
        </w:tc>
      </w:tr>
    </w:tbl>
    <w:p w14:paraId="64A961B3" w14:textId="77777777" w:rsidR="0007505F" w:rsidRDefault="0007505F">
      <w:pPr>
        <w:widowControl/>
        <w:spacing w:line="360" w:lineRule="auto"/>
        <w:jc w:val="left"/>
        <w:rPr>
          <w:rFonts w:ascii="宋体" w:eastAsia="宋体" w:hAnsi="Arial" w:cs="宋体"/>
          <w:kern w:val="0"/>
          <w:sz w:val="30"/>
          <w:szCs w:val="30"/>
        </w:rPr>
        <w:sectPr w:rsidR="0007505F">
          <w:headerReference w:type="first" r:id="rId16"/>
          <w:pgSz w:w="12240" w:h="15840"/>
          <w:pgMar w:top="1247" w:right="1247" w:bottom="1247" w:left="1247" w:header="850" w:footer="850" w:gutter="0"/>
          <w:cols w:space="720"/>
          <w:docGrid w:linePitch="326"/>
        </w:sectPr>
      </w:pPr>
    </w:p>
    <w:p w14:paraId="5115F8A0" w14:textId="77777777" w:rsidR="0007505F" w:rsidRDefault="00054375">
      <w:pPr>
        <w:autoSpaceDE w:val="0"/>
        <w:autoSpaceDN w:val="0"/>
        <w:adjustRightInd w:val="0"/>
        <w:spacing w:line="360" w:lineRule="auto"/>
        <w:jc w:val="center"/>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lastRenderedPageBreak/>
        <w:t>承包商须知</w:t>
      </w:r>
    </w:p>
    <w:p w14:paraId="52F001D8" w14:textId="77777777" w:rsidR="0007505F" w:rsidRDefault="00054375">
      <w:pPr>
        <w:snapToGrid w:val="0"/>
        <w:spacing w:line="360" w:lineRule="auto"/>
        <w:outlineLvl w:val="0"/>
        <w:rPr>
          <w:rFonts w:ascii="宋体" w:eastAsia="宋体" w:hAnsi="宋体" w:cs="Times New Roman"/>
          <w:b/>
          <w:kern w:val="0"/>
          <w:sz w:val="24"/>
          <w:szCs w:val="24"/>
        </w:rPr>
      </w:pPr>
      <w:bookmarkStart w:id="3" w:name="_Toc11108178"/>
      <w:bookmarkStart w:id="4" w:name="_Toc535855939"/>
      <w:bookmarkStart w:id="5" w:name="_Toc448322514"/>
      <w:bookmarkStart w:id="6" w:name="_Toc11108133"/>
      <w:bookmarkStart w:id="7" w:name="_Toc389141956"/>
      <w:bookmarkStart w:id="8" w:name="_Toc508200436"/>
      <w:r>
        <w:rPr>
          <w:rFonts w:ascii="宋体" w:eastAsia="宋体" w:hAnsi="宋体" w:cs="黑体" w:hint="eastAsia"/>
          <w:b/>
          <w:kern w:val="0"/>
          <w:sz w:val="24"/>
          <w:szCs w:val="24"/>
        </w:rPr>
        <w:t>一、说明</w:t>
      </w:r>
      <w:bookmarkEnd w:id="3"/>
      <w:bookmarkEnd w:id="4"/>
      <w:bookmarkEnd w:id="5"/>
      <w:bookmarkEnd w:id="6"/>
      <w:bookmarkEnd w:id="7"/>
      <w:bookmarkEnd w:id="8"/>
    </w:p>
    <w:p w14:paraId="5C838EA3"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概述</w:t>
      </w:r>
    </w:p>
    <w:p w14:paraId="3E03F4E2" w14:textId="77777777" w:rsidR="0007505F" w:rsidRDefault="00054375">
      <w:pPr>
        <w:numPr>
          <w:ilvl w:val="1"/>
          <w:numId w:val="4"/>
        </w:numPr>
        <w:snapToGrid w:val="0"/>
        <w:spacing w:line="360" w:lineRule="auto"/>
        <w:rPr>
          <w:rFonts w:ascii="宋体" w:eastAsia="宋体" w:hAnsi="宋体" w:cs="Arial"/>
          <w:sz w:val="24"/>
          <w:szCs w:val="24"/>
        </w:rPr>
      </w:pPr>
      <w:r>
        <w:rPr>
          <w:rFonts w:ascii="宋体" w:eastAsia="宋体" w:hAnsi="宋体" w:cs="宋体" w:hint="eastAsia"/>
          <w:sz w:val="24"/>
          <w:szCs w:val="24"/>
        </w:rPr>
        <w:t>项目</w:t>
      </w:r>
      <w:proofErr w:type="gramStart"/>
      <w:r>
        <w:rPr>
          <w:rFonts w:ascii="宋体" w:eastAsia="宋体" w:hAnsi="宋体" w:cs="宋体" w:hint="eastAsia"/>
          <w:sz w:val="24"/>
          <w:szCs w:val="24"/>
        </w:rPr>
        <w:t>概述见</w:t>
      </w:r>
      <w:proofErr w:type="gramEnd"/>
      <w:r>
        <w:rPr>
          <w:rFonts w:ascii="宋体" w:eastAsia="宋体" w:hAnsi="宋体" w:cs="黑体" w:hint="eastAsia"/>
          <w:sz w:val="24"/>
          <w:szCs w:val="24"/>
        </w:rPr>
        <w:t>遴选前附表</w:t>
      </w:r>
      <w:r>
        <w:rPr>
          <w:rFonts w:ascii="宋体" w:eastAsia="宋体" w:hAnsi="宋体" w:cs="黑体" w:hint="eastAsia"/>
          <w:sz w:val="24"/>
          <w:szCs w:val="24"/>
          <w:u w:val="single"/>
        </w:rPr>
        <w:t>第</w:t>
      </w:r>
      <w:r>
        <w:rPr>
          <w:rFonts w:ascii="宋体" w:eastAsia="宋体" w:hAnsi="宋体" w:cs="Arial"/>
          <w:sz w:val="24"/>
          <w:szCs w:val="24"/>
          <w:u w:val="single"/>
        </w:rPr>
        <w:t>1</w:t>
      </w:r>
      <w:r>
        <w:rPr>
          <w:rFonts w:ascii="宋体" w:eastAsia="宋体" w:hAnsi="宋体" w:cs="黑体" w:hint="eastAsia"/>
          <w:sz w:val="24"/>
          <w:szCs w:val="24"/>
          <w:u w:val="single"/>
        </w:rPr>
        <w:t>条</w:t>
      </w:r>
      <w:r>
        <w:rPr>
          <w:rFonts w:ascii="宋体" w:eastAsia="宋体" w:hAnsi="宋体" w:cs="宋体" w:hint="eastAsia"/>
          <w:sz w:val="24"/>
          <w:szCs w:val="24"/>
        </w:rPr>
        <w:t>。</w:t>
      </w:r>
    </w:p>
    <w:p w14:paraId="38D64AA2" w14:textId="77777777" w:rsidR="0007505F" w:rsidRDefault="00054375">
      <w:pPr>
        <w:numPr>
          <w:ilvl w:val="0"/>
          <w:numId w:val="3"/>
        </w:numPr>
        <w:snapToGrid w:val="0"/>
        <w:spacing w:line="360" w:lineRule="auto"/>
        <w:rPr>
          <w:rFonts w:ascii="宋体" w:eastAsia="宋体" w:hAnsi="宋体" w:cs="Times New Roman"/>
          <w:sz w:val="24"/>
          <w:szCs w:val="24"/>
        </w:rPr>
      </w:pPr>
      <w:bookmarkStart w:id="9" w:name="_Toc85430423"/>
      <w:bookmarkStart w:id="10" w:name="_Toc83547642"/>
      <w:r>
        <w:rPr>
          <w:rFonts w:ascii="宋体" w:eastAsia="宋体" w:hAnsi="宋体" w:cs="黑体" w:hint="eastAsia"/>
          <w:sz w:val="24"/>
          <w:szCs w:val="24"/>
        </w:rPr>
        <w:t>合格的</w:t>
      </w:r>
      <w:bookmarkEnd w:id="9"/>
      <w:bookmarkEnd w:id="10"/>
      <w:r>
        <w:rPr>
          <w:rFonts w:ascii="宋体" w:eastAsia="宋体" w:hAnsi="宋体" w:cs="黑体" w:hint="eastAsia"/>
          <w:sz w:val="24"/>
          <w:szCs w:val="24"/>
        </w:rPr>
        <w:t>承包商</w:t>
      </w:r>
    </w:p>
    <w:p w14:paraId="0FF9FC1A" w14:textId="77777777" w:rsidR="0007505F" w:rsidRDefault="00054375">
      <w:pPr>
        <w:numPr>
          <w:ilvl w:val="1"/>
          <w:numId w:val="5"/>
        </w:numPr>
        <w:snapToGrid w:val="0"/>
        <w:spacing w:line="360" w:lineRule="auto"/>
        <w:rPr>
          <w:rFonts w:ascii="宋体" w:eastAsia="宋体" w:hAnsi="宋体" w:cs="宋体"/>
          <w:sz w:val="24"/>
          <w:szCs w:val="24"/>
        </w:rPr>
      </w:pPr>
      <w:r>
        <w:rPr>
          <w:rFonts w:ascii="宋体" w:eastAsia="宋体" w:hAnsi="宋体" w:cs="宋体" w:hint="eastAsia"/>
          <w:sz w:val="24"/>
          <w:szCs w:val="24"/>
        </w:rPr>
        <w:t>承包商应遵守有关的国家法律、法规和条例，具备本文件中规定的条件符合</w:t>
      </w:r>
      <w:r>
        <w:rPr>
          <w:rFonts w:ascii="宋体" w:eastAsia="宋体" w:hAnsi="宋体" w:cs="黑体" w:hint="eastAsia"/>
          <w:sz w:val="24"/>
          <w:szCs w:val="24"/>
        </w:rPr>
        <w:t>遴选前附表</w:t>
      </w:r>
      <w:r>
        <w:rPr>
          <w:rFonts w:ascii="宋体" w:eastAsia="宋体" w:hAnsi="宋体" w:cs="黑体" w:hint="eastAsia"/>
          <w:sz w:val="24"/>
          <w:szCs w:val="24"/>
          <w:u w:val="single"/>
        </w:rPr>
        <w:t>第2条</w:t>
      </w:r>
      <w:r>
        <w:rPr>
          <w:rFonts w:ascii="宋体" w:eastAsia="宋体" w:hAnsi="宋体" w:cs="宋体" w:hint="eastAsia"/>
          <w:sz w:val="24"/>
          <w:szCs w:val="24"/>
        </w:rPr>
        <w:t>规定的资格条件。</w:t>
      </w:r>
    </w:p>
    <w:p w14:paraId="04491D5B" w14:textId="77777777" w:rsidR="0007505F" w:rsidRDefault="00054375">
      <w:pPr>
        <w:numPr>
          <w:ilvl w:val="1"/>
          <w:numId w:val="5"/>
        </w:numPr>
        <w:snapToGrid w:val="0"/>
        <w:spacing w:line="360" w:lineRule="auto"/>
        <w:rPr>
          <w:rFonts w:ascii="宋体" w:eastAsia="宋体" w:hAnsi="宋体" w:cs="宋体"/>
          <w:sz w:val="24"/>
          <w:szCs w:val="24"/>
        </w:rPr>
      </w:pPr>
      <w:r>
        <w:rPr>
          <w:rFonts w:ascii="宋体" w:eastAsia="宋体" w:hAnsi="宋体" w:cs="宋体" w:hint="eastAsia"/>
          <w:sz w:val="24"/>
          <w:szCs w:val="24"/>
        </w:rPr>
        <w:t>本次采购对联合体的要求见</w:t>
      </w:r>
      <w:r>
        <w:rPr>
          <w:rFonts w:ascii="宋体" w:eastAsia="宋体" w:hAnsi="宋体" w:cs="黑体" w:hint="eastAsia"/>
          <w:sz w:val="24"/>
          <w:szCs w:val="24"/>
        </w:rPr>
        <w:t>遴选前附表</w:t>
      </w:r>
      <w:r>
        <w:rPr>
          <w:rFonts w:ascii="宋体" w:eastAsia="宋体" w:hAnsi="宋体" w:cs="黑体" w:hint="eastAsia"/>
          <w:sz w:val="24"/>
          <w:szCs w:val="24"/>
          <w:u w:val="single"/>
        </w:rPr>
        <w:t>第3条</w:t>
      </w:r>
      <w:r>
        <w:rPr>
          <w:rFonts w:ascii="宋体" w:eastAsia="宋体" w:hAnsi="宋体" w:cs="黑体" w:hint="eastAsia"/>
          <w:sz w:val="24"/>
          <w:szCs w:val="24"/>
        </w:rPr>
        <w:t>。</w:t>
      </w:r>
    </w:p>
    <w:p w14:paraId="03F7F079" w14:textId="77777777" w:rsidR="0007505F" w:rsidRDefault="00054375">
      <w:pPr>
        <w:numPr>
          <w:ilvl w:val="1"/>
          <w:numId w:val="5"/>
        </w:numPr>
        <w:snapToGrid w:val="0"/>
        <w:spacing w:line="360" w:lineRule="auto"/>
        <w:rPr>
          <w:rFonts w:ascii="宋体" w:eastAsia="宋体" w:hAnsi="宋体" w:cs="宋体"/>
          <w:sz w:val="24"/>
          <w:szCs w:val="24"/>
        </w:rPr>
      </w:pPr>
      <w:r>
        <w:rPr>
          <w:rFonts w:ascii="宋体" w:eastAsia="宋体" w:hAnsi="宋体" w:cs="宋体" w:hint="eastAsia"/>
          <w:sz w:val="24"/>
          <w:szCs w:val="24"/>
        </w:rPr>
        <w:t>承包商应从</w:t>
      </w:r>
      <w:r w:rsidRPr="00054375">
        <w:rPr>
          <w:rFonts w:ascii="宋体" w:eastAsia="宋体" w:hAnsi="宋体" w:cs="宋体" w:hint="eastAsia"/>
          <w:sz w:val="24"/>
          <w:szCs w:val="24"/>
        </w:rPr>
        <w:t>北京国际工程咨询有限公司</w:t>
      </w:r>
      <w:r>
        <w:rPr>
          <w:rFonts w:ascii="宋体" w:eastAsia="宋体" w:hAnsi="宋体" w:cs="宋体" w:hint="eastAsia"/>
          <w:sz w:val="24"/>
          <w:szCs w:val="24"/>
        </w:rPr>
        <w:t>购买遴选文件并登记备案。</w:t>
      </w:r>
    </w:p>
    <w:p w14:paraId="59D0FF36" w14:textId="77777777" w:rsidR="0007505F" w:rsidRDefault="00054375">
      <w:pPr>
        <w:numPr>
          <w:ilvl w:val="0"/>
          <w:numId w:val="3"/>
        </w:numPr>
        <w:snapToGrid w:val="0"/>
        <w:spacing w:line="360" w:lineRule="auto"/>
        <w:rPr>
          <w:rFonts w:ascii="宋体" w:eastAsia="宋体" w:hAnsi="宋体" w:cs="Times New Roman"/>
          <w:sz w:val="24"/>
          <w:szCs w:val="24"/>
        </w:rPr>
      </w:pPr>
      <w:bookmarkStart w:id="11" w:name="_Toc85430424"/>
      <w:bookmarkStart w:id="12" w:name="_Toc83547643"/>
      <w:bookmarkStart w:id="13" w:name="_Hlt89653321"/>
      <w:r>
        <w:rPr>
          <w:rFonts w:ascii="宋体" w:eastAsia="宋体" w:hAnsi="宋体" w:cs="黑体" w:hint="eastAsia"/>
          <w:sz w:val="24"/>
          <w:szCs w:val="24"/>
        </w:rPr>
        <w:t>遴选费用</w:t>
      </w:r>
    </w:p>
    <w:p w14:paraId="41DBAFBB" w14:textId="77777777" w:rsidR="0007505F" w:rsidRDefault="00054375">
      <w:pPr>
        <w:numPr>
          <w:ilvl w:val="0"/>
          <w:numId w:val="6"/>
        </w:numPr>
        <w:snapToGrid w:val="0"/>
        <w:spacing w:line="360" w:lineRule="auto"/>
        <w:ind w:left="567" w:hanging="567"/>
        <w:rPr>
          <w:rFonts w:ascii="宋体" w:eastAsia="宋体" w:hAnsi="宋体" w:cs="Times New Roman"/>
          <w:sz w:val="24"/>
          <w:szCs w:val="24"/>
        </w:rPr>
      </w:pPr>
      <w:r>
        <w:rPr>
          <w:rFonts w:ascii="宋体" w:eastAsia="宋体" w:hAnsi="宋体" w:cs="宋体" w:hint="eastAsia"/>
          <w:sz w:val="24"/>
          <w:szCs w:val="24"/>
        </w:rPr>
        <w:t>承包商应承担所有与编写和提交响应文件有关的费用，不论遴选的结果如何，采购代理机构和采购人在任何情况下均无义务和责任承担这些费用。</w:t>
      </w:r>
    </w:p>
    <w:p w14:paraId="23F16F1A"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通知</w:t>
      </w:r>
    </w:p>
    <w:p w14:paraId="00400DF1" w14:textId="77777777" w:rsidR="0007505F" w:rsidRDefault="00054375">
      <w:pPr>
        <w:numPr>
          <w:ilvl w:val="0"/>
          <w:numId w:val="7"/>
        </w:numPr>
        <w:snapToGrid w:val="0"/>
        <w:spacing w:line="360" w:lineRule="auto"/>
        <w:rPr>
          <w:rFonts w:ascii="宋体" w:eastAsia="宋体" w:hAnsi="宋体" w:cs="Times New Roman"/>
          <w:sz w:val="24"/>
          <w:szCs w:val="24"/>
        </w:rPr>
      </w:pPr>
      <w:r>
        <w:rPr>
          <w:rFonts w:ascii="宋体" w:eastAsia="宋体" w:hAnsi="宋体" w:cs="宋体" w:hint="eastAsia"/>
          <w:sz w:val="24"/>
          <w:szCs w:val="24"/>
        </w:rPr>
        <w:t>对与本项目有关的通知，采购代理机构将以书面（包括书面材料、信函、传真等，下同）形式或在本次遴选公告刊登的媒体上发布公告的形式，向潜在承包商发出，传真和手机号码以潜在承包商购买遴选文件时的登记备案为准。收到通知的承包商应以书面方式立即予以回复确认。因登记有误、传真线路故障或其他任何意外情形，导致所发出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通知延迟送达或无法到达承包商，除非有适当的证据表明采购代理机构已经明知该项应当通知的事项并未实际有效到达且采购代理机构认为仍有条件和必要及时地再次补发通知而故意拖延或不予补发通知，采购代理机构</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因此承担任何责任，有关的遴选活动可以继续有效地进行。</w:t>
      </w:r>
    </w:p>
    <w:p w14:paraId="346393B1" w14:textId="77777777" w:rsidR="0007505F" w:rsidRDefault="00054375">
      <w:pPr>
        <w:numPr>
          <w:ilvl w:val="0"/>
          <w:numId w:val="3"/>
        </w:numPr>
        <w:snapToGrid w:val="0"/>
        <w:spacing w:line="360" w:lineRule="auto"/>
        <w:rPr>
          <w:rFonts w:ascii="宋体" w:eastAsia="宋体" w:hAnsi="宋体" w:cs="Times New Roman"/>
          <w:color w:val="000000" w:themeColor="text1"/>
          <w:sz w:val="24"/>
          <w:szCs w:val="24"/>
        </w:rPr>
      </w:pPr>
      <w:r>
        <w:rPr>
          <w:rFonts w:ascii="宋体" w:eastAsia="宋体" w:hAnsi="宋体" w:cs="黑体" w:hint="eastAsia"/>
          <w:color w:val="000000" w:themeColor="text1"/>
          <w:sz w:val="24"/>
          <w:szCs w:val="24"/>
        </w:rPr>
        <w:t>遴选小组</w:t>
      </w:r>
      <w:bookmarkStart w:id="14" w:name="_Hlt89653320"/>
      <w:bookmarkEnd w:id="11"/>
      <w:bookmarkEnd w:id="12"/>
      <w:bookmarkEnd w:id="14"/>
    </w:p>
    <w:bookmarkEnd w:id="13"/>
    <w:p w14:paraId="6B25CF88" w14:textId="77777777" w:rsidR="0007505F" w:rsidRDefault="00054375">
      <w:pPr>
        <w:numPr>
          <w:ilvl w:val="1"/>
          <w:numId w:val="8"/>
        </w:numPr>
        <w:snapToGrid w:val="0"/>
        <w:spacing w:line="360" w:lineRule="auto"/>
        <w:rPr>
          <w:rFonts w:ascii="宋体" w:eastAsia="宋体" w:hAnsi="宋体" w:cs="Arial"/>
          <w:color w:val="000000" w:themeColor="text1"/>
          <w:sz w:val="24"/>
          <w:szCs w:val="24"/>
        </w:rPr>
      </w:pPr>
      <w:r>
        <w:rPr>
          <w:rFonts w:ascii="宋体" w:eastAsia="宋体" w:hAnsi="宋体" w:cs="宋体" w:hint="eastAsia"/>
          <w:color w:val="000000" w:themeColor="text1"/>
          <w:sz w:val="24"/>
          <w:szCs w:val="24"/>
        </w:rPr>
        <w:t>遴选小组由</w:t>
      </w:r>
      <w:r>
        <w:rPr>
          <w:rFonts w:ascii="宋体" w:eastAsia="宋体" w:hAnsi="宋体" w:cs="宋体"/>
          <w:color w:val="000000" w:themeColor="text1"/>
          <w:sz w:val="24"/>
          <w:szCs w:val="24"/>
        </w:rPr>
        <w:t>采购单位</w:t>
      </w:r>
      <w:r>
        <w:rPr>
          <w:rFonts w:ascii="宋体" w:eastAsia="宋体" w:hAnsi="宋体" w:cs="宋体" w:hint="eastAsia"/>
          <w:color w:val="000000" w:themeColor="text1"/>
          <w:sz w:val="24"/>
          <w:szCs w:val="24"/>
        </w:rPr>
        <w:t>根据法律法规要求和采购服务的特点进行组建，并负责遴选工作，依据遴选文件对响应文件进行综合评审，并向采购人提交书面评审报告。遴选小组由评审专家</w:t>
      </w:r>
      <w:r>
        <w:rPr>
          <w:rFonts w:ascii="宋体" w:eastAsia="宋体" w:hAnsi="宋体" w:cs="Arial" w:hint="eastAsia"/>
          <w:color w:val="000000" w:themeColor="text1"/>
          <w:sz w:val="24"/>
          <w:szCs w:val="24"/>
        </w:rPr>
        <w:t>5人组成，从招标代理公司专家库中抽取</w:t>
      </w:r>
      <w:r>
        <w:rPr>
          <w:rFonts w:ascii="宋体" w:eastAsia="宋体" w:hAnsi="宋体" w:cs="宋体" w:hint="eastAsia"/>
          <w:color w:val="000000" w:themeColor="text1"/>
          <w:sz w:val="24"/>
          <w:szCs w:val="24"/>
        </w:rPr>
        <w:t>。</w:t>
      </w:r>
    </w:p>
    <w:p w14:paraId="249781A7" w14:textId="77777777" w:rsidR="0007505F" w:rsidRDefault="00054375">
      <w:pPr>
        <w:snapToGrid w:val="0"/>
        <w:spacing w:line="360" w:lineRule="auto"/>
        <w:outlineLvl w:val="0"/>
        <w:rPr>
          <w:rFonts w:ascii="宋体" w:eastAsia="宋体" w:hAnsi="宋体" w:cs="Times New Roman"/>
          <w:b/>
          <w:kern w:val="0"/>
          <w:sz w:val="24"/>
          <w:szCs w:val="24"/>
        </w:rPr>
      </w:pPr>
      <w:bookmarkStart w:id="15" w:name="_Hlt83607780"/>
      <w:bookmarkStart w:id="16" w:name="_Toc85430427"/>
      <w:bookmarkStart w:id="17" w:name="_Toc85186132"/>
      <w:bookmarkStart w:id="18" w:name="_Toc83547646"/>
      <w:bookmarkStart w:id="19" w:name="_Toc85186248"/>
      <w:bookmarkStart w:id="20" w:name="_Toc11108179"/>
      <w:bookmarkStart w:id="21" w:name="_Toc11108134"/>
      <w:bookmarkStart w:id="22" w:name="_Toc535855940"/>
      <w:bookmarkStart w:id="23" w:name="_Toc448322515"/>
      <w:bookmarkStart w:id="24" w:name="_Toc389141957"/>
      <w:bookmarkStart w:id="25" w:name="_Toc508200437"/>
      <w:bookmarkStart w:id="26" w:name="_Toc235856988"/>
      <w:bookmarkEnd w:id="15"/>
      <w:r>
        <w:rPr>
          <w:rFonts w:ascii="宋体" w:eastAsia="宋体" w:hAnsi="宋体" w:cs="黑体" w:hint="eastAsia"/>
          <w:b/>
          <w:kern w:val="0"/>
          <w:sz w:val="24"/>
          <w:szCs w:val="24"/>
        </w:rPr>
        <w:t>二、</w:t>
      </w:r>
      <w:bookmarkEnd w:id="16"/>
      <w:bookmarkEnd w:id="17"/>
      <w:bookmarkEnd w:id="18"/>
      <w:bookmarkEnd w:id="19"/>
      <w:r>
        <w:rPr>
          <w:rFonts w:ascii="宋体" w:eastAsia="宋体" w:hAnsi="宋体" w:cs="黑体" w:hint="eastAsia"/>
          <w:b/>
          <w:kern w:val="0"/>
          <w:sz w:val="24"/>
          <w:szCs w:val="24"/>
        </w:rPr>
        <w:t>遴选文件</w:t>
      </w:r>
      <w:bookmarkEnd w:id="20"/>
      <w:bookmarkEnd w:id="21"/>
      <w:bookmarkEnd w:id="22"/>
      <w:bookmarkEnd w:id="23"/>
      <w:bookmarkEnd w:id="24"/>
      <w:bookmarkEnd w:id="25"/>
      <w:bookmarkEnd w:id="26"/>
    </w:p>
    <w:p w14:paraId="6355B736" w14:textId="77777777" w:rsidR="0007505F" w:rsidRDefault="00054375">
      <w:pPr>
        <w:numPr>
          <w:ilvl w:val="0"/>
          <w:numId w:val="3"/>
        </w:numPr>
        <w:snapToGrid w:val="0"/>
        <w:spacing w:line="360" w:lineRule="auto"/>
        <w:rPr>
          <w:rFonts w:ascii="宋体" w:eastAsia="宋体" w:hAnsi="宋体" w:cs="Times New Roman"/>
          <w:sz w:val="24"/>
          <w:szCs w:val="24"/>
        </w:rPr>
      </w:pPr>
      <w:bookmarkStart w:id="27" w:name="_Toc83547647"/>
      <w:bookmarkStart w:id="28" w:name="_Toc85430428"/>
      <w:r>
        <w:rPr>
          <w:rFonts w:ascii="宋体" w:eastAsia="宋体" w:hAnsi="宋体" w:cs="黑体" w:hint="eastAsia"/>
          <w:sz w:val="24"/>
          <w:szCs w:val="24"/>
        </w:rPr>
        <w:t>遴选文件构成</w:t>
      </w:r>
      <w:bookmarkEnd w:id="27"/>
      <w:bookmarkEnd w:id="28"/>
    </w:p>
    <w:p w14:paraId="6A6280C2" w14:textId="77777777" w:rsidR="0007505F" w:rsidRPr="00C62DEE" w:rsidRDefault="00054375">
      <w:pPr>
        <w:numPr>
          <w:ilvl w:val="1"/>
          <w:numId w:val="9"/>
        </w:numPr>
        <w:snapToGrid w:val="0"/>
        <w:spacing w:line="360" w:lineRule="auto"/>
        <w:rPr>
          <w:rFonts w:ascii="宋体" w:eastAsia="宋体" w:hAnsi="宋体" w:cs="Arial"/>
          <w:sz w:val="24"/>
          <w:szCs w:val="24"/>
        </w:rPr>
      </w:pPr>
      <w:r w:rsidRPr="00C62DEE">
        <w:rPr>
          <w:rFonts w:ascii="宋体" w:eastAsia="宋体" w:hAnsi="宋体" w:cs="宋体" w:hint="eastAsia"/>
          <w:sz w:val="24"/>
          <w:szCs w:val="24"/>
        </w:rPr>
        <w:t>《遴选文件》由以下六部分组成，包括：</w:t>
      </w:r>
    </w:p>
    <w:p w14:paraId="5FF29320"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第一章 遴选邀请</w:t>
      </w:r>
    </w:p>
    <w:p w14:paraId="78032E1B"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第二章 遴选前附表和承包商须知</w:t>
      </w:r>
    </w:p>
    <w:p w14:paraId="2D0CA8D6"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lastRenderedPageBreak/>
        <w:t>第三章 评定成交标准</w:t>
      </w:r>
    </w:p>
    <w:p w14:paraId="32E9FCD7" w14:textId="7354177F" w:rsidR="0007505F" w:rsidRPr="00C62DEE"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w:t>
      </w:r>
      <w:r w:rsidR="00C62DEE">
        <w:rPr>
          <w:rFonts w:ascii="宋体" w:eastAsia="宋体" w:hAnsi="宋体" w:cs="宋体" w:hint="eastAsia"/>
          <w:sz w:val="24"/>
          <w:szCs w:val="24"/>
        </w:rPr>
        <w:t>四</w:t>
      </w:r>
      <w:r>
        <w:rPr>
          <w:rFonts w:ascii="宋体" w:eastAsia="宋体" w:hAnsi="宋体" w:cs="宋体" w:hint="eastAsia"/>
          <w:sz w:val="24"/>
          <w:szCs w:val="24"/>
        </w:rPr>
        <w:t>章 合同主要条款及格式</w:t>
      </w:r>
    </w:p>
    <w:p w14:paraId="7C164690" w14:textId="30BF2046" w:rsidR="00C62DEE" w:rsidRDefault="00C62DEE">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第五章 服务需求</w:t>
      </w:r>
    </w:p>
    <w:p w14:paraId="5595836B"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第六章 附件</w:t>
      </w:r>
      <w:r>
        <w:rPr>
          <w:rFonts w:ascii="宋体" w:eastAsia="宋体" w:hAnsi="宋体" w:cs="宋体"/>
          <w:sz w:val="24"/>
          <w:szCs w:val="24"/>
        </w:rPr>
        <w:t>-</w:t>
      </w:r>
      <w:r>
        <w:rPr>
          <w:rFonts w:ascii="宋体" w:eastAsia="宋体" w:hAnsi="宋体" w:cs="宋体" w:hint="eastAsia"/>
          <w:sz w:val="24"/>
          <w:szCs w:val="24"/>
        </w:rPr>
        <w:t>响应文件格式</w:t>
      </w:r>
    </w:p>
    <w:p w14:paraId="63DF8C5E" w14:textId="77777777" w:rsidR="0007505F" w:rsidRDefault="00054375">
      <w:pPr>
        <w:numPr>
          <w:ilvl w:val="0"/>
          <w:numId w:val="3"/>
        </w:numPr>
        <w:snapToGrid w:val="0"/>
        <w:spacing w:line="360" w:lineRule="auto"/>
        <w:rPr>
          <w:rFonts w:ascii="宋体" w:eastAsia="宋体" w:hAnsi="宋体" w:cs="Times New Roman"/>
          <w:sz w:val="24"/>
          <w:szCs w:val="24"/>
        </w:rPr>
      </w:pPr>
      <w:bookmarkStart w:id="29" w:name="_Toc85430429"/>
      <w:bookmarkStart w:id="30" w:name="_Toc83547648"/>
      <w:r>
        <w:rPr>
          <w:rFonts w:ascii="宋体" w:eastAsia="宋体" w:hAnsi="宋体" w:cs="黑体" w:hint="eastAsia"/>
          <w:sz w:val="24"/>
          <w:szCs w:val="24"/>
        </w:rPr>
        <w:t>遴选文件的澄清</w:t>
      </w:r>
      <w:bookmarkEnd w:id="29"/>
      <w:bookmarkEnd w:id="30"/>
      <w:r>
        <w:rPr>
          <w:rFonts w:ascii="宋体" w:eastAsia="宋体" w:hAnsi="宋体" w:cs="黑体" w:hint="eastAsia"/>
          <w:sz w:val="24"/>
          <w:szCs w:val="24"/>
        </w:rPr>
        <w:t>和修改</w:t>
      </w:r>
    </w:p>
    <w:p w14:paraId="1218CC97" w14:textId="77777777" w:rsidR="0007505F" w:rsidRDefault="00054375">
      <w:pPr>
        <w:numPr>
          <w:ilvl w:val="0"/>
          <w:numId w:val="11"/>
        </w:numPr>
        <w:snapToGrid w:val="0"/>
        <w:spacing w:line="360" w:lineRule="auto"/>
        <w:rPr>
          <w:rFonts w:ascii="宋体" w:eastAsia="宋体" w:hAnsi="宋体" w:cs="Arial"/>
          <w:sz w:val="24"/>
          <w:szCs w:val="24"/>
        </w:rPr>
      </w:pPr>
      <w:r>
        <w:rPr>
          <w:rFonts w:ascii="宋体" w:eastAsia="宋体" w:hAnsi="宋体" w:cs="宋体" w:hint="eastAsia"/>
          <w:sz w:val="24"/>
          <w:szCs w:val="24"/>
        </w:rPr>
        <w:t>任何要求对《遴选文件》进行澄清的承包商，均应在提交《响应文件》截止时间5日前以书面形式（包括书面材料、信函、传真等，下同）通知采购代理机构。采购人和采购代理机构对需要进行答复的内容，均以书面形式通知每个购买《遴选文件》的承包商（答复中不包括问题的来源）。</w:t>
      </w:r>
    </w:p>
    <w:p w14:paraId="5C6D798C" w14:textId="77777777" w:rsidR="0007505F" w:rsidRDefault="00054375">
      <w:pPr>
        <w:numPr>
          <w:ilvl w:val="0"/>
          <w:numId w:val="11"/>
        </w:numPr>
        <w:snapToGrid w:val="0"/>
        <w:spacing w:line="360" w:lineRule="auto"/>
        <w:rPr>
          <w:rFonts w:ascii="宋体" w:eastAsia="宋体" w:hAnsi="宋体" w:cs="Arial"/>
          <w:sz w:val="24"/>
          <w:szCs w:val="24"/>
        </w:rPr>
      </w:pPr>
      <w:r>
        <w:rPr>
          <w:rFonts w:ascii="宋体" w:eastAsia="宋体" w:hAnsi="宋体" w:cs="宋体" w:hint="eastAsia"/>
          <w:sz w:val="24"/>
          <w:szCs w:val="24"/>
        </w:rPr>
        <w:t>在提交首次《响应文件》截止之日前，采购人、采购代理机构或者遴选小组可以对已发出的遴选文件进行必要的澄清或者修改，澄清或者修改的内容作为遴选文件的组成部分。澄清或者修改的内容可能影响响应文件编制的，采购人、采购代理机构或者遴选小组应当在提交首次《响应文件》截止时间至少</w:t>
      </w:r>
      <w:r>
        <w:rPr>
          <w:rFonts w:ascii="宋体" w:eastAsia="宋体" w:hAnsi="宋体" w:cs="Arial"/>
          <w:sz w:val="24"/>
          <w:szCs w:val="24"/>
        </w:rPr>
        <w:t>5</w:t>
      </w:r>
      <w:r>
        <w:rPr>
          <w:rFonts w:ascii="宋体" w:eastAsia="宋体" w:hAnsi="宋体" w:cs="宋体" w:hint="eastAsia"/>
          <w:sz w:val="24"/>
          <w:szCs w:val="24"/>
        </w:rPr>
        <w:t>日前，以书面形式通知所有获取遴选文件的承包商，不足</w:t>
      </w:r>
      <w:r>
        <w:rPr>
          <w:rFonts w:ascii="宋体" w:eastAsia="宋体" w:hAnsi="宋体" w:cs="Arial"/>
          <w:sz w:val="24"/>
          <w:szCs w:val="24"/>
        </w:rPr>
        <w:t>5</w:t>
      </w:r>
      <w:r>
        <w:rPr>
          <w:rFonts w:ascii="宋体" w:eastAsia="宋体" w:hAnsi="宋体" w:cs="宋体" w:hint="eastAsia"/>
          <w:sz w:val="24"/>
          <w:szCs w:val="24"/>
        </w:rPr>
        <w:t>日的，采购人、采购代理机构应当顺延提交首次《响应文件》截止时间。</w:t>
      </w:r>
    </w:p>
    <w:p w14:paraId="6EDCCEA4" w14:textId="77777777" w:rsidR="0007505F" w:rsidRDefault="00054375">
      <w:pPr>
        <w:numPr>
          <w:ilvl w:val="0"/>
          <w:numId w:val="11"/>
        </w:numPr>
        <w:snapToGrid w:val="0"/>
        <w:spacing w:line="360" w:lineRule="auto"/>
        <w:rPr>
          <w:rFonts w:ascii="宋体" w:eastAsia="宋体" w:hAnsi="宋体" w:cs="Arial"/>
          <w:sz w:val="24"/>
          <w:szCs w:val="24"/>
        </w:rPr>
      </w:pPr>
      <w:r>
        <w:rPr>
          <w:rFonts w:ascii="宋体" w:eastAsia="宋体" w:hAnsi="宋体" w:cs="宋体" w:hint="eastAsia"/>
          <w:sz w:val="24"/>
          <w:szCs w:val="24"/>
        </w:rPr>
        <w:t>《遴选文件》的澄清或者修改将以书面形式通知所有接收《遴选文件》的承包商，并对其具有约束力。承包商在收到上述通知后，应立即回函确认。</w:t>
      </w:r>
    </w:p>
    <w:p w14:paraId="27F0612A" w14:textId="77777777" w:rsidR="0007505F" w:rsidRDefault="00054375">
      <w:pPr>
        <w:snapToGrid w:val="0"/>
        <w:spacing w:line="360" w:lineRule="auto"/>
        <w:outlineLvl w:val="0"/>
        <w:rPr>
          <w:rFonts w:ascii="宋体" w:eastAsia="宋体" w:hAnsi="宋体" w:cs="Times New Roman"/>
          <w:b/>
          <w:kern w:val="0"/>
          <w:sz w:val="24"/>
          <w:szCs w:val="24"/>
        </w:rPr>
      </w:pPr>
      <w:bookmarkStart w:id="31" w:name="_Toc83547650"/>
      <w:bookmarkStart w:id="32" w:name="_Toc535855941"/>
      <w:bookmarkStart w:id="33" w:name="_Toc508200438"/>
      <w:bookmarkStart w:id="34" w:name="_Toc448322516"/>
      <w:bookmarkStart w:id="35" w:name="_Toc85186133"/>
      <w:bookmarkStart w:id="36" w:name="_Toc11108135"/>
      <w:bookmarkStart w:id="37" w:name="_Toc235856989"/>
      <w:bookmarkStart w:id="38" w:name="_Toc85186249"/>
      <w:bookmarkStart w:id="39" w:name="_Toc11108180"/>
      <w:bookmarkStart w:id="40" w:name="_Toc389141958"/>
      <w:bookmarkStart w:id="41" w:name="_Toc85430431"/>
      <w:r>
        <w:rPr>
          <w:rFonts w:ascii="宋体" w:eastAsia="宋体" w:hAnsi="宋体" w:cs="黑体" w:hint="eastAsia"/>
          <w:b/>
          <w:kern w:val="0"/>
          <w:sz w:val="24"/>
          <w:szCs w:val="24"/>
        </w:rPr>
        <w:t>三、《响应文件》的编制</w:t>
      </w:r>
      <w:bookmarkEnd w:id="31"/>
      <w:bookmarkEnd w:id="32"/>
      <w:bookmarkEnd w:id="33"/>
      <w:bookmarkEnd w:id="34"/>
      <w:bookmarkEnd w:id="35"/>
      <w:bookmarkEnd w:id="36"/>
      <w:bookmarkEnd w:id="37"/>
      <w:bookmarkEnd w:id="38"/>
      <w:bookmarkEnd w:id="39"/>
      <w:bookmarkEnd w:id="40"/>
      <w:bookmarkEnd w:id="41"/>
    </w:p>
    <w:p w14:paraId="4BCC5E33" w14:textId="77777777" w:rsidR="0007505F" w:rsidRDefault="00054375">
      <w:pPr>
        <w:numPr>
          <w:ilvl w:val="0"/>
          <w:numId w:val="3"/>
        </w:numPr>
        <w:snapToGrid w:val="0"/>
        <w:spacing w:line="360" w:lineRule="auto"/>
        <w:rPr>
          <w:rFonts w:ascii="宋体" w:eastAsia="宋体" w:hAnsi="宋体" w:cs="Times New Roman"/>
          <w:sz w:val="24"/>
          <w:szCs w:val="24"/>
        </w:rPr>
      </w:pPr>
      <w:bookmarkStart w:id="42" w:name="_Toc85430432"/>
      <w:bookmarkStart w:id="43" w:name="_Toc83547651"/>
      <w:r>
        <w:rPr>
          <w:rFonts w:ascii="宋体" w:eastAsia="宋体" w:hAnsi="宋体" w:cs="黑体" w:hint="eastAsia"/>
          <w:sz w:val="24"/>
          <w:szCs w:val="24"/>
        </w:rPr>
        <w:t>使用的语言</w:t>
      </w:r>
      <w:bookmarkEnd w:id="42"/>
      <w:bookmarkEnd w:id="43"/>
      <w:r>
        <w:rPr>
          <w:rFonts w:ascii="宋体" w:eastAsia="宋体" w:hAnsi="宋体" w:cs="黑体" w:hint="eastAsia"/>
          <w:sz w:val="24"/>
          <w:szCs w:val="24"/>
        </w:rPr>
        <w:t>和计量单位</w:t>
      </w:r>
    </w:p>
    <w:p w14:paraId="7A46B17A" w14:textId="77777777" w:rsidR="0007505F" w:rsidRDefault="00054375">
      <w:pPr>
        <w:numPr>
          <w:ilvl w:val="0"/>
          <w:numId w:val="12"/>
        </w:numPr>
        <w:snapToGrid w:val="0"/>
        <w:spacing w:line="360" w:lineRule="auto"/>
        <w:rPr>
          <w:rFonts w:ascii="宋体" w:eastAsia="宋体" w:hAnsi="宋体" w:cs="Arial"/>
          <w:sz w:val="24"/>
          <w:szCs w:val="24"/>
        </w:rPr>
      </w:pPr>
      <w:r>
        <w:rPr>
          <w:rFonts w:ascii="宋体" w:eastAsia="宋体" w:hAnsi="宋体" w:cs="宋体" w:hint="eastAsia"/>
          <w:sz w:val="24"/>
          <w:szCs w:val="24"/>
        </w:rPr>
        <w:t>承包商提交的《响应文件》以及承包商与采购人和采购代理机构就有关遴选的所有来往函电均应使用中文书写。承包商提交的支持文件和印制的文献可以用另一种语言，但相应内容必须附有中文翻译本，在解释《响应文件》时以翻译本为准。</w:t>
      </w:r>
    </w:p>
    <w:p w14:paraId="05138531" w14:textId="77777777" w:rsidR="0007505F" w:rsidRDefault="00054375">
      <w:pPr>
        <w:numPr>
          <w:ilvl w:val="0"/>
          <w:numId w:val="12"/>
        </w:numPr>
        <w:snapToGrid w:val="0"/>
        <w:spacing w:line="360" w:lineRule="auto"/>
        <w:rPr>
          <w:rFonts w:ascii="宋体" w:eastAsia="宋体" w:hAnsi="宋体" w:cs="Arial"/>
          <w:sz w:val="24"/>
          <w:szCs w:val="24"/>
        </w:rPr>
      </w:pPr>
      <w:r>
        <w:rPr>
          <w:rFonts w:ascii="宋体" w:eastAsia="宋体" w:hAnsi="宋体" w:cs="宋体" w:hint="eastAsia"/>
          <w:sz w:val="24"/>
          <w:szCs w:val="24"/>
        </w:rPr>
        <w:t>《响应文件》所使用的计量单位，除遴选文件中有特殊要求外，应采用中华人民共和国法定计量单位。</w:t>
      </w:r>
    </w:p>
    <w:p w14:paraId="58E9639E" w14:textId="77777777" w:rsidR="0007505F" w:rsidRDefault="00054375">
      <w:pPr>
        <w:numPr>
          <w:ilvl w:val="0"/>
          <w:numId w:val="3"/>
        </w:numPr>
        <w:snapToGrid w:val="0"/>
        <w:spacing w:line="360" w:lineRule="auto"/>
        <w:rPr>
          <w:rFonts w:ascii="宋体" w:eastAsia="宋体" w:hAnsi="宋体" w:cs="Times New Roman"/>
          <w:sz w:val="24"/>
          <w:szCs w:val="24"/>
        </w:rPr>
      </w:pPr>
      <w:bookmarkStart w:id="44" w:name="_Toc83547652"/>
      <w:bookmarkStart w:id="45" w:name="_Toc85430433"/>
      <w:r>
        <w:rPr>
          <w:rFonts w:ascii="宋体" w:eastAsia="宋体" w:hAnsi="宋体" w:cs="黑体" w:hint="eastAsia"/>
          <w:sz w:val="24"/>
          <w:szCs w:val="24"/>
        </w:rPr>
        <w:t>《响应文件》构成</w:t>
      </w:r>
      <w:bookmarkEnd w:id="44"/>
      <w:bookmarkEnd w:id="45"/>
    </w:p>
    <w:p w14:paraId="0C9F94CB" w14:textId="77777777" w:rsidR="0007505F" w:rsidRDefault="00054375">
      <w:pPr>
        <w:numPr>
          <w:ilvl w:val="0"/>
          <w:numId w:val="13"/>
        </w:numPr>
        <w:snapToGrid w:val="0"/>
        <w:spacing w:line="360" w:lineRule="auto"/>
        <w:rPr>
          <w:rFonts w:ascii="宋体" w:eastAsia="宋体" w:hAnsi="宋体" w:cs="Arial"/>
          <w:sz w:val="24"/>
          <w:szCs w:val="24"/>
        </w:rPr>
      </w:pPr>
      <w:r>
        <w:rPr>
          <w:rFonts w:ascii="宋体" w:eastAsia="宋体" w:hAnsi="宋体" w:cs="宋体" w:hint="eastAsia"/>
          <w:sz w:val="24"/>
          <w:szCs w:val="24"/>
        </w:rPr>
        <w:t>承包商编写的响应文件应包括但不限于</w:t>
      </w:r>
      <w:r>
        <w:rPr>
          <w:rFonts w:ascii="宋体" w:eastAsia="宋体" w:hAnsi="宋体" w:cs="黑体" w:hint="eastAsia"/>
          <w:sz w:val="24"/>
          <w:szCs w:val="24"/>
        </w:rPr>
        <w:t>遴选前附表</w:t>
      </w:r>
      <w:r>
        <w:rPr>
          <w:rFonts w:ascii="宋体" w:eastAsia="宋体" w:hAnsi="宋体" w:cs="黑体" w:hint="eastAsia"/>
          <w:sz w:val="24"/>
          <w:szCs w:val="24"/>
          <w:u w:val="single"/>
        </w:rPr>
        <w:t>第</w:t>
      </w:r>
      <w:r>
        <w:rPr>
          <w:rFonts w:ascii="宋体" w:eastAsia="宋体" w:hAnsi="宋体" w:cs="黑体"/>
          <w:sz w:val="24"/>
          <w:szCs w:val="24"/>
          <w:u w:val="single"/>
        </w:rPr>
        <w:t>4</w:t>
      </w:r>
      <w:r>
        <w:rPr>
          <w:rFonts w:ascii="宋体" w:eastAsia="宋体" w:hAnsi="宋体" w:cs="黑体" w:hint="eastAsia"/>
          <w:sz w:val="24"/>
          <w:szCs w:val="24"/>
          <w:u w:val="single"/>
        </w:rPr>
        <w:t>条</w:t>
      </w:r>
      <w:r>
        <w:rPr>
          <w:rFonts w:ascii="宋体" w:eastAsia="宋体" w:hAnsi="宋体" w:cs="宋体" w:hint="eastAsia"/>
          <w:sz w:val="24"/>
          <w:szCs w:val="24"/>
        </w:rPr>
        <w:t>中列明的内容。</w:t>
      </w:r>
    </w:p>
    <w:p w14:paraId="611BF4E7" w14:textId="77777777" w:rsidR="0007505F" w:rsidRDefault="00054375">
      <w:pPr>
        <w:numPr>
          <w:ilvl w:val="0"/>
          <w:numId w:val="13"/>
        </w:numPr>
        <w:snapToGrid w:val="0"/>
        <w:spacing w:line="360" w:lineRule="auto"/>
        <w:rPr>
          <w:rFonts w:ascii="宋体" w:eastAsia="宋体" w:hAnsi="宋体" w:cs="Arial"/>
          <w:sz w:val="24"/>
          <w:szCs w:val="24"/>
        </w:rPr>
      </w:pPr>
      <w:r>
        <w:rPr>
          <w:rFonts w:ascii="宋体" w:eastAsia="宋体" w:hAnsi="宋体" w:cs="宋体" w:hint="eastAsia"/>
          <w:sz w:val="24"/>
          <w:szCs w:val="24"/>
        </w:rPr>
        <w:t>承包商应仔细阅读遴选文件的所有内容，按遴选文件的要求编制响应文件，并保证所提供的全部资料的真实性，以使其响应文件对遴选文件做出实质性的响应。</w:t>
      </w:r>
    </w:p>
    <w:p w14:paraId="088F34DD" w14:textId="77777777" w:rsidR="0007505F" w:rsidRDefault="00054375">
      <w:pPr>
        <w:numPr>
          <w:ilvl w:val="0"/>
          <w:numId w:val="3"/>
        </w:numPr>
        <w:snapToGrid w:val="0"/>
        <w:spacing w:line="360" w:lineRule="auto"/>
        <w:rPr>
          <w:rFonts w:ascii="宋体" w:eastAsia="宋体" w:hAnsi="宋体" w:cs="Times New Roman"/>
          <w:sz w:val="24"/>
          <w:szCs w:val="24"/>
        </w:rPr>
      </w:pPr>
      <w:bookmarkStart w:id="46" w:name="_Hlt89655401"/>
      <w:bookmarkStart w:id="47" w:name="_Toc85430434"/>
      <w:bookmarkStart w:id="48" w:name="_Toc83547653"/>
      <w:bookmarkEnd w:id="46"/>
      <w:r>
        <w:rPr>
          <w:rFonts w:ascii="宋体" w:eastAsia="宋体" w:hAnsi="宋体" w:cs="黑体" w:hint="eastAsia"/>
          <w:sz w:val="24"/>
          <w:szCs w:val="24"/>
        </w:rPr>
        <w:t>《响应文件》的式样和签署</w:t>
      </w:r>
    </w:p>
    <w:p w14:paraId="78EBA7D2"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0.1</w:t>
      </w:r>
      <w:r>
        <w:rPr>
          <w:rFonts w:ascii="宋体" w:eastAsia="宋体" w:hAnsi="宋体" w:cs="Times New Roman" w:hint="eastAsia"/>
          <w:kern w:val="0"/>
          <w:sz w:val="24"/>
          <w:szCs w:val="24"/>
          <w:lang w:val="zh-CN"/>
        </w:rPr>
        <w:t>响应文件规格幅面使用</w:t>
      </w:r>
      <w:r>
        <w:rPr>
          <w:rFonts w:ascii="宋体" w:eastAsia="宋体" w:hAnsi="宋体" w:cs="Arial"/>
          <w:kern w:val="0"/>
          <w:sz w:val="24"/>
          <w:szCs w:val="24"/>
          <w:lang w:val="zh-CN"/>
        </w:rPr>
        <w:t>A4</w:t>
      </w:r>
      <w:r>
        <w:rPr>
          <w:rFonts w:ascii="宋体" w:eastAsia="宋体" w:hAnsi="宋体" w:cs="Times New Roman" w:hint="eastAsia"/>
          <w:kern w:val="0"/>
          <w:sz w:val="24"/>
          <w:szCs w:val="24"/>
          <w:lang w:val="zh-CN"/>
        </w:rPr>
        <w:t>规格纸张，按照遴选文件第六章规定的顺序，统一编目编</w:t>
      </w:r>
      <w:r>
        <w:rPr>
          <w:rFonts w:ascii="宋体" w:eastAsia="宋体" w:hAnsi="宋体" w:cs="Times New Roman" w:hint="eastAsia"/>
          <w:kern w:val="0"/>
          <w:sz w:val="24"/>
          <w:szCs w:val="24"/>
          <w:lang w:val="zh-CN"/>
        </w:rPr>
        <w:lastRenderedPageBreak/>
        <w:t>码装订。由于编排混乱导致响应文件被误读或查找不到，其责任应当有承包商承担。响应文件装订</w:t>
      </w:r>
      <w:proofErr w:type="gramStart"/>
      <w:r>
        <w:rPr>
          <w:rFonts w:ascii="宋体" w:eastAsia="宋体" w:hAnsi="宋体" w:cs="Times New Roman" w:hint="eastAsia"/>
          <w:kern w:val="0"/>
          <w:sz w:val="24"/>
          <w:szCs w:val="24"/>
          <w:lang w:val="zh-CN"/>
        </w:rPr>
        <w:t>采用胶订形式</w:t>
      </w:r>
      <w:proofErr w:type="gramEnd"/>
      <w:r>
        <w:rPr>
          <w:rFonts w:ascii="宋体" w:eastAsia="宋体" w:hAnsi="宋体" w:cs="Times New Roman" w:hint="eastAsia"/>
          <w:kern w:val="0"/>
          <w:sz w:val="24"/>
          <w:szCs w:val="24"/>
          <w:lang w:val="zh-CN"/>
        </w:rPr>
        <w:t>，不得采用活页装订，否则将被视为无效文件。</w:t>
      </w:r>
    </w:p>
    <w:p w14:paraId="03922392"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0.2</w:t>
      </w:r>
      <w:r>
        <w:rPr>
          <w:rFonts w:ascii="宋体" w:eastAsia="宋体" w:hAnsi="宋体" w:cs="Times New Roman" w:hint="eastAsia"/>
          <w:kern w:val="0"/>
          <w:sz w:val="24"/>
          <w:szCs w:val="24"/>
          <w:lang w:val="zh-CN"/>
        </w:rPr>
        <w:t>承包商在响应文件及相关文件的签订、履行、通知等事项的书面文件中的单位盖章、印章、公章等处均仅指与当事人名称全称相一致的标准公章，不得使用其它形式（如带有“专用章”等字样的印章），否则将被视为无效文件。</w:t>
      </w:r>
    </w:p>
    <w:p w14:paraId="186B4A52" w14:textId="77777777" w:rsidR="0007505F" w:rsidRDefault="00054375">
      <w:pPr>
        <w:adjustRightInd w:val="0"/>
        <w:snapToGrid w:val="0"/>
        <w:spacing w:line="360" w:lineRule="auto"/>
        <w:rPr>
          <w:rFonts w:ascii="宋体" w:eastAsia="宋体" w:hAnsi="宋体" w:cs="Arial"/>
          <w:b/>
          <w:kern w:val="0"/>
          <w:sz w:val="24"/>
          <w:szCs w:val="24"/>
          <w:lang w:val="zh-CN"/>
        </w:rPr>
      </w:pPr>
      <w:r>
        <w:rPr>
          <w:rFonts w:ascii="宋体" w:eastAsia="宋体" w:hAnsi="宋体" w:cs="Times New Roman" w:hint="eastAsia"/>
          <w:b/>
          <w:kern w:val="0"/>
          <w:sz w:val="24"/>
          <w:szCs w:val="24"/>
          <w:lang w:val="zh-CN"/>
        </w:rPr>
        <w:t>1</w:t>
      </w:r>
      <w:r>
        <w:rPr>
          <w:rFonts w:ascii="宋体" w:eastAsia="宋体" w:hAnsi="宋体" w:cs="Times New Roman"/>
          <w:b/>
          <w:kern w:val="0"/>
          <w:sz w:val="24"/>
          <w:szCs w:val="24"/>
          <w:lang w:val="zh-CN"/>
        </w:rPr>
        <w:t>0.3</w:t>
      </w:r>
      <w:r>
        <w:rPr>
          <w:rFonts w:ascii="宋体" w:eastAsia="宋体" w:hAnsi="宋体" w:cs="Times New Roman" w:hint="eastAsia"/>
          <w:b/>
          <w:kern w:val="0"/>
          <w:sz w:val="24"/>
          <w:szCs w:val="24"/>
          <w:lang w:val="zh-CN"/>
        </w:rPr>
        <w:t>响应文件的正本需打印或用不退色墨水书写，在适当的位置填写承包商全称并加盖公章，并由承包</w:t>
      </w:r>
      <w:proofErr w:type="gramStart"/>
      <w:r>
        <w:rPr>
          <w:rFonts w:ascii="宋体" w:eastAsia="宋体" w:hAnsi="宋体" w:cs="Times New Roman" w:hint="eastAsia"/>
          <w:b/>
          <w:kern w:val="0"/>
          <w:sz w:val="24"/>
          <w:szCs w:val="24"/>
          <w:lang w:val="zh-CN"/>
        </w:rPr>
        <w:t>商法定</w:t>
      </w:r>
      <w:proofErr w:type="gramEnd"/>
      <w:r>
        <w:rPr>
          <w:rFonts w:ascii="宋体" w:eastAsia="宋体" w:hAnsi="宋体" w:cs="Times New Roman" w:hint="eastAsia"/>
          <w:b/>
          <w:kern w:val="0"/>
          <w:sz w:val="24"/>
          <w:szCs w:val="24"/>
          <w:lang w:val="zh-CN"/>
        </w:rPr>
        <w:t>代表人或经正式授权的承包商代表签署全名或加盖本人签名章。不符合本条规定的将被视为无效文件。承包商授权代表须将以书面形式出具的</w:t>
      </w:r>
      <w:r>
        <w:rPr>
          <w:rFonts w:ascii="宋体" w:eastAsia="宋体" w:hAnsi="宋体" w:cs="Arial"/>
          <w:b/>
          <w:kern w:val="0"/>
          <w:sz w:val="24"/>
          <w:szCs w:val="24"/>
          <w:lang w:val="zh-CN"/>
        </w:rPr>
        <w:t>“</w:t>
      </w:r>
      <w:r>
        <w:rPr>
          <w:rFonts w:ascii="宋体" w:eastAsia="宋体" w:hAnsi="宋体" w:cs="Times New Roman" w:hint="eastAsia"/>
          <w:b/>
          <w:kern w:val="0"/>
          <w:sz w:val="24"/>
          <w:szCs w:val="24"/>
          <w:lang w:val="zh-CN"/>
        </w:rPr>
        <w:t>法定代表人授权书</w:t>
      </w:r>
      <w:r>
        <w:rPr>
          <w:rFonts w:ascii="宋体" w:eastAsia="宋体" w:hAnsi="宋体" w:cs="Arial"/>
          <w:b/>
          <w:kern w:val="0"/>
          <w:sz w:val="24"/>
          <w:szCs w:val="24"/>
          <w:lang w:val="zh-CN"/>
        </w:rPr>
        <w:t>”</w:t>
      </w:r>
      <w:r>
        <w:rPr>
          <w:rFonts w:ascii="宋体" w:eastAsia="宋体" w:hAnsi="宋体" w:cs="Times New Roman" w:hint="eastAsia"/>
          <w:b/>
          <w:kern w:val="0"/>
          <w:sz w:val="24"/>
          <w:szCs w:val="24"/>
          <w:lang w:val="zh-CN"/>
        </w:rPr>
        <w:t>附在响应文件中。响应文件的副本可以是正本的复印件。</w:t>
      </w:r>
    </w:p>
    <w:p w14:paraId="670EDAB1"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0.4</w:t>
      </w:r>
      <w:r>
        <w:rPr>
          <w:rFonts w:ascii="宋体" w:eastAsia="宋体" w:hAnsi="宋体" w:cs="Times New Roman" w:hint="eastAsia"/>
          <w:kern w:val="0"/>
          <w:sz w:val="24"/>
          <w:szCs w:val="24"/>
          <w:lang w:val="zh-CN"/>
        </w:rPr>
        <w:t>响应文件应字迹清楚，内容齐全，不得涂改或增删。任何行间插字、涂改和增删，必须有承包商公章及授权代表签字方为有效。</w:t>
      </w:r>
    </w:p>
    <w:p w14:paraId="3FE8AD44"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0.5</w:t>
      </w:r>
      <w:r>
        <w:rPr>
          <w:rFonts w:ascii="宋体" w:eastAsia="宋体" w:hAnsi="宋体" w:cs="Times New Roman" w:hint="eastAsia"/>
          <w:kern w:val="0"/>
          <w:sz w:val="24"/>
          <w:szCs w:val="24"/>
          <w:lang w:val="zh-CN"/>
        </w:rPr>
        <w:t>承包商应按</w:t>
      </w:r>
      <w:r>
        <w:rPr>
          <w:rFonts w:ascii="宋体" w:eastAsia="宋体" w:hAnsi="宋体" w:cs="黑体" w:hint="eastAsia"/>
          <w:kern w:val="0"/>
          <w:sz w:val="24"/>
          <w:szCs w:val="24"/>
          <w:lang w:val="zh-CN"/>
        </w:rPr>
        <w:t>遴选前附表</w:t>
      </w:r>
      <w:r>
        <w:rPr>
          <w:rFonts w:ascii="宋体" w:eastAsia="宋体" w:hAnsi="宋体" w:cs="黑体" w:hint="eastAsia"/>
          <w:kern w:val="0"/>
          <w:sz w:val="24"/>
          <w:szCs w:val="24"/>
          <w:u w:val="single"/>
          <w:lang w:val="zh-CN"/>
        </w:rPr>
        <w:t>第5条</w:t>
      </w:r>
      <w:r>
        <w:rPr>
          <w:rFonts w:ascii="宋体" w:eastAsia="宋体" w:hAnsi="宋体" w:cs="Times New Roman" w:hint="eastAsia"/>
          <w:kern w:val="0"/>
          <w:sz w:val="24"/>
          <w:szCs w:val="24"/>
          <w:lang w:val="zh-CN"/>
        </w:rPr>
        <w:t>规定的份数准备响应文件，每套响应文件须清楚地标明“正本”“副本”</w:t>
      </w:r>
      <w:r>
        <w:rPr>
          <w:rFonts w:ascii="宋体" w:eastAsia="宋体" w:hAnsi="宋体" w:cs="Arial" w:hint="eastAsia"/>
          <w:kern w:val="0"/>
          <w:sz w:val="24"/>
          <w:szCs w:val="24"/>
          <w:lang w:val="zh-CN"/>
        </w:rPr>
        <w:t>“电子文档”</w:t>
      </w:r>
      <w:r>
        <w:rPr>
          <w:rFonts w:ascii="宋体" w:eastAsia="宋体" w:hAnsi="宋体" w:cs="Times New Roman" w:hint="eastAsia"/>
          <w:kern w:val="0"/>
          <w:sz w:val="24"/>
          <w:szCs w:val="24"/>
          <w:lang w:val="zh-CN"/>
        </w:rPr>
        <w:t>。一旦正本和副本不符，以正本为准；电子文档和纸质文件不符，以纸质文件为准。</w:t>
      </w:r>
    </w:p>
    <w:p w14:paraId="5C4BD1EF"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报价</w:t>
      </w:r>
      <w:bookmarkEnd w:id="47"/>
      <w:bookmarkEnd w:id="48"/>
    </w:p>
    <w:p w14:paraId="63C19B8F" w14:textId="77777777" w:rsidR="0007505F" w:rsidRDefault="00054375">
      <w:pPr>
        <w:numPr>
          <w:ilvl w:val="0"/>
          <w:numId w:val="14"/>
        </w:numPr>
        <w:snapToGrid w:val="0"/>
        <w:spacing w:line="360" w:lineRule="auto"/>
        <w:rPr>
          <w:rFonts w:ascii="宋体" w:eastAsia="宋体" w:hAnsi="宋体" w:cs="Arial"/>
          <w:sz w:val="24"/>
          <w:szCs w:val="24"/>
        </w:rPr>
      </w:pPr>
      <w:bookmarkStart w:id="49" w:name="_Hlt91904488"/>
      <w:r>
        <w:rPr>
          <w:rFonts w:ascii="宋体" w:eastAsia="宋体" w:hAnsi="宋体" w:cs="宋体" w:hint="eastAsia"/>
          <w:sz w:val="24"/>
          <w:szCs w:val="24"/>
        </w:rPr>
        <w:t>报价要求见</w:t>
      </w:r>
      <w:r>
        <w:rPr>
          <w:rFonts w:ascii="宋体" w:eastAsia="宋体" w:hAnsi="宋体" w:cs="黑体" w:hint="eastAsia"/>
          <w:sz w:val="24"/>
          <w:szCs w:val="24"/>
        </w:rPr>
        <w:t>遴选前附表</w:t>
      </w:r>
      <w:r>
        <w:rPr>
          <w:rFonts w:ascii="宋体" w:eastAsia="宋体" w:hAnsi="宋体" w:cs="黑体" w:hint="eastAsia"/>
          <w:sz w:val="24"/>
          <w:szCs w:val="24"/>
          <w:u w:val="single"/>
        </w:rPr>
        <w:t>第6条</w:t>
      </w:r>
      <w:r>
        <w:rPr>
          <w:rFonts w:ascii="宋体" w:eastAsia="宋体" w:hAnsi="宋体" w:cs="宋体" w:hint="eastAsia"/>
          <w:sz w:val="24"/>
          <w:szCs w:val="24"/>
        </w:rPr>
        <w:t>。</w:t>
      </w:r>
    </w:p>
    <w:p w14:paraId="15799FB5" w14:textId="77777777" w:rsidR="0007505F" w:rsidRDefault="00054375">
      <w:pPr>
        <w:numPr>
          <w:ilvl w:val="0"/>
          <w:numId w:val="3"/>
        </w:numPr>
        <w:snapToGrid w:val="0"/>
        <w:spacing w:line="360" w:lineRule="auto"/>
        <w:rPr>
          <w:rFonts w:ascii="宋体" w:eastAsia="宋体" w:hAnsi="宋体" w:cs="Times New Roman"/>
          <w:sz w:val="24"/>
          <w:szCs w:val="24"/>
        </w:rPr>
      </w:pPr>
      <w:bookmarkStart w:id="50" w:name="_Toc85430438"/>
      <w:bookmarkStart w:id="51" w:name="_Toc83547657"/>
      <w:bookmarkEnd w:id="49"/>
      <w:r>
        <w:rPr>
          <w:rFonts w:ascii="宋体" w:eastAsia="宋体" w:hAnsi="宋体" w:cs="黑体" w:hint="eastAsia"/>
          <w:sz w:val="24"/>
          <w:szCs w:val="24"/>
        </w:rPr>
        <w:t>遴选有效期和遴选保证金</w:t>
      </w:r>
      <w:bookmarkEnd w:id="50"/>
      <w:bookmarkEnd w:id="51"/>
    </w:p>
    <w:p w14:paraId="75F0A5A9"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b/>
          <w:sz w:val="24"/>
          <w:szCs w:val="24"/>
        </w:rPr>
        <w:t>遴选有效期为自响应文件递交截止日期起</w:t>
      </w:r>
      <w:r>
        <w:rPr>
          <w:rFonts w:ascii="宋体" w:eastAsia="宋体" w:hAnsi="宋体" w:cs="Arial"/>
          <w:b/>
          <w:sz w:val="24"/>
          <w:szCs w:val="24"/>
        </w:rPr>
        <w:t>90</w:t>
      </w:r>
      <w:r>
        <w:rPr>
          <w:rFonts w:ascii="宋体" w:eastAsia="宋体" w:hAnsi="宋体" w:cs="宋体" w:hint="eastAsia"/>
          <w:b/>
          <w:sz w:val="24"/>
          <w:szCs w:val="24"/>
        </w:rPr>
        <w:t>天，遴选有效期比</w:t>
      </w:r>
      <w:r>
        <w:rPr>
          <w:rFonts w:ascii="宋体" w:eastAsia="宋体" w:hAnsi="宋体" w:cs="Arial"/>
          <w:b/>
          <w:sz w:val="24"/>
          <w:szCs w:val="24"/>
        </w:rPr>
        <w:t>90</w:t>
      </w:r>
      <w:r>
        <w:rPr>
          <w:rFonts w:ascii="宋体" w:eastAsia="宋体" w:hAnsi="宋体" w:cs="宋体" w:hint="eastAsia"/>
          <w:b/>
          <w:sz w:val="24"/>
          <w:szCs w:val="24"/>
        </w:rPr>
        <w:t>天短的响应文件将被视为非响应而予以拒绝。</w:t>
      </w:r>
      <w:r>
        <w:rPr>
          <w:rFonts w:ascii="宋体" w:eastAsia="宋体" w:hAnsi="宋体" w:cs="宋体" w:hint="eastAsia"/>
          <w:sz w:val="24"/>
          <w:szCs w:val="24"/>
        </w:rPr>
        <w:t>在特殊情况下，在遴选有效期截止之前，采购代理机构可要求承包商同意延长遴选有效期。这种要求与答复均应以书面形式提交。承包商可拒绝采购代理机构的这种要求，其遴选保证金将</w:t>
      </w:r>
      <w:proofErr w:type="gramStart"/>
      <w:r>
        <w:rPr>
          <w:rFonts w:ascii="宋体" w:eastAsia="宋体" w:hAnsi="宋体" w:cs="宋体" w:hint="eastAsia"/>
          <w:sz w:val="24"/>
          <w:szCs w:val="24"/>
        </w:rPr>
        <w:t>予退</w:t>
      </w:r>
      <w:proofErr w:type="gramEnd"/>
      <w:r>
        <w:rPr>
          <w:rFonts w:ascii="宋体" w:eastAsia="宋体" w:hAnsi="宋体" w:cs="宋体" w:hint="eastAsia"/>
          <w:sz w:val="24"/>
          <w:szCs w:val="24"/>
        </w:rPr>
        <w:t>还。在这种情况下，本须知内有关遴选保证金的退还和不予退还的规定将在延长了的有效期内继续有效。</w:t>
      </w:r>
    </w:p>
    <w:p w14:paraId="2C104C77"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遴选保证金应作为响应文件的一部分，遴选保证金有效期与遴选有效期一致。承包商需同时提供退款银行详细信息。遴选保证金的金额应满足</w:t>
      </w:r>
      <w:r>
        <w:rPr>
          <w:rFonts w:ascii="宋体" w:eastAsia="宋体" w:hAnsi="宋体" w:cs="黑体" w:hint="eastAsia"/>
          <w:sz w:val="24"/>
          <w:szCs w:val="24"/>
        </w:rPr>
        <w:t>遴选前附表</w:t>
      </w:r>
      <w:r>
        <w:rPr>
          <w:rFonts w:ascii="宋体" w:eastAsia="宋体" w:hAnsi="宋体" w:cs="黑体" w:hint="eastAsia"/>
          <w:sz w:val="24"/>
          <w:szCs w:val="24"/>
          <w:u w:val="single"/>
        </w:rPr>
        <w:t>第7条</w:t>
      </w:r>
      <w:r>
        <w:rPr>
          <w:rFonts w:ascii="宋体" w:eastAsia="宋体" w:hAnsi="宋体" w:cs="宋体" w:hint="eastAsia"/>
          <w:sz w:val="24"/>
          <w:szCs w:val="24"/>
        </w:rPr>
        <w:t>规定的标准。</w:t>
      </w:r>
    </w:p>
    <w:p w14:paraId="085245AE" w14:textId="77777777" w:rsidR="0007505F" w:rsidRDefault="00054375">
      <w:pPr>
        <w:numPr>
          <w:ilvl w:val="0"/>
          <w:numId w:val="15"/>
        </w:numPr>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遴选保证金提交方式应为电汇、</w:t>
      </w:r>
      <w:r>
        <w:rPr>
          <w:rFonts w:ascii="宋体" w:eastAsia="宋体" w:hAnsi="宋体" w:cs="宋体"/>
          <w:sz w:val="24"/>
          <w:szCs w:val="24"/>
        </w:rPr>
        <w:t>汇票、本票</w:t>
      </w:r>
      <w:r>
        <w:rPr>
          <w:rFonts w:ascii="宋体" w:eastAsia="宋体" w:hAnsi="宋体" w:cs="宋体" w:hint="eastAsia"/>
          <w:sz w:val="24"/>
          <w:szCs w:val="24"/>
        </w:rPr>
        <w:t>或支票形式，如采用电汇形式，必须保证在遴选前将足额保证金汇到采购代理机构账户，并在遴选时递交电汇底单复印件加盖承包商公章以证明遴选保证金缴纳情况，否则将被视为承包商未提供遴选保证金。</w:t>
      </w:r>
    </w:p>
    <w:p w14:paraId="5747CC85" w14:textId="77777777" w:rsidR="0007505F" w:rsidRDefault="00054375">
      <w:pPr>
        <w:snapToGrid w:val="0"/>
        <w:spacing w:line="360" w:lineRule="auto"/>
        <w:ind w:left="567"/>
        <w:rPr>
          <w:rFonts w:ascii="宋体" w:eastAsia="宋体" w:hAnsi="宋体" w:cs="宋体"/>
          <w:sz w:val="24"/>
          <w:szCs w:val="24"/>
        </w:rPr>
      </w:pPr>
      <w:r>
        <w:rPr>
          <w:rFonts w:ascii="宋体" w:eastAsia="宋体" w:hAnsi="宋体" w:cs="宋体" w:hint="eastAsia"/>
          <w:sz w:val="24"/>
          <w:szCs w:val="24"/>
        </w:rPr>
        <w:t>如使用支票（限北京使用）递交遴选保证金的，必须保证票据内容、格式、签章等的真实性、合法性与有效性。采购人与招标代理机构在接收票据时，有权审核票据的有</w:t>
      </w:r>
      <w:r>
        <w:rPr>
          <w:rFonts w:ascii="宋体" w:eastAsia="宋体" w:hAnsi="宋体" w:cs="宋体" w:hint="eastAsia"/>
          <w:sz w:val="24"/>
          <w:szCs w:val="24"/>
        </w:rPr>
        <w:lastRenderedPageBreak/>
        <w:t>效性，并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现场判断。对于可能不符合实质性或形式性要求的票据，采购人或招标代理机构享有如下权利：于遴选截止时间之前，当场拒收；于遴选截止时间之后、评审工作结束之前，经银行审验后拒收。承包商应当自行承担票据被拒收所导致被拒绝在内的所有风险与不利后果。遴选保证金有效期应当与遴选有效期一致。</w:t>
      </w:r>
      <w:r>
        <w:rPr>
          <w:rFonts w:ascii="宋体" w:eastAsia="宋体" w:hAnsi="宋体" w:cs="宋体" w:hint="eastAsia"/>
          <w:b/>
          <w:sz w:val="24"/>
          <w:szCs w:val="24"/>
        </w:rPr>
        <w:t>承包商提交的遴选保证金，无论中选与否均以转账形式予以退回。</w:t>
      </w:r>
    </w:p>
    <w:p w14:paraId="787DFFE0" w14:textId="77777777" w:rsidR="0007505F" w:rsidRDefault="00054375">
      <w:pPr>
        <w:snapToGrid w:val="0"/>
        <w:spacing w:line="360" w:lineRule="auto"/>
        <w:ind w:left="567"/>
        <w:rPr>
          <w:rFonts w:ascii="宋体" w:eastAsia="宋体" w:hAnsi="宋体" w:cs="Arial"/>
          <w:sz w:val="24"/>
          <w:szCs w:val="24"/>
        </w:rPr>
      </w:pPr>
      <w:r>
        <w:rPr>
          <w:rFonts w:ascii="宋体" w:eastAsia="宋体" w:hAnsi="宋体" w:cs="宋体" w:hint="eastAsia"/>
          <w:sz w:val="24"/>
          <w:szCs w:val="24"/>
        </w:rPr>
        <w:t>承包商须以单位名义，按照电汇方式汇至如下账号，采购代理机构不接受承包商以外的其他单位或个人代交的遴选保证金。</w:t>
      </w:r>
    </w:p>
    <w:p w14:paraId="14CE345B" w14:textId="77777777" w:rsidR="0007505F" w:rsidRDefault="00054375">
      <w:pPr>
        <w:snapToGrid w:val="0"/>
        <w:spacing w:line="360" w:lineRule="auto"/>
        <w:ind w:left="567"/>
        <w:rPr>
          <w:rFonts w:ascii="宋体" w:eastAsia="宋体" w:hAnsi="宋体" w:cs="Arial"/>
          <w:sz w:val="24"/>
          <w:szCs w:val="24"/>
        </w:rPr>
      </w:pPr>
      <w:r>
        <w:rPr>
          <w:rFonts w:ascii="宋体" w:eastAsia="宋体" w:hAnsi="宋体" w:cs="宋体" w:hint="eastAsia"/>
          <w:sz w:val="24"/>
          <w:szCs w:val="24"/>
        </w:rPr>
        <w:t>采购代理机构人民币账户资料：</w:t>
      </w:r>
    </w:p>
    <w:p w14:paraId="45BB43D3" w14:textId="77777777" w:rsidR="0007505F" w:rsidRDefault="00054375">
      <w:pPr>
        <w:snapToGrid w:val="0"/>
        <w:spacing w:line="360" w:lineRule="auto"/>
        <w:ind w:firstLineChars="250" w:firstLine="600"/>
        <w:rPr>
          <w:rFonts w:ascii="宋体" w:eastAsia="宋体" w:hAnsi="宋体" w:cs="宋体"/>
          <w:kern w:val="0"/>
          <w:sz w:val="24"/>
          <w:szCs w:val="24"/>
        </w:rPr>
      </w:pPr>
      <w:r>
        <w:rPr>
          <w:rFonts w:ascii="宋体" w:eastAsia="宋体" w:hAnsi="宋体" w:cs="宋体" w:hint="eastAsia"/>
          <w:kern w:val="0"/>
          <w:sz w:val="24"/>
          <w:szCs w:val="24"/>
        </w:rPr>
        <w:t>户</w:t>
      </w:r>
      <w:r>
        <w:rPr>
          <w:rFonts w:ascii="宋体" w:eastAsia="宋体" w:hAnsi="宋体" w:cs="宋体"/>
          <w:kern w:val="0"/>
          <w:sz w:val="24"/>
          <w:szCs w:val="24"/>
        </w:rPr>
        <w:t xml:space="preserve">    </w:t>
      </w:r>
      <w:r>
        <w:rPr>
          <w:rFonts w:ascii="宋体" w:eastAsia="宋体" w:hAnsi="宋体" w:cs="宋体" w:hint="eastAsia"/>
          <w:kern w:val="0"/>
          <w:sz w:val="24"/>
          <w:szCs w:val="24"/>
        </w:rPr>
        <w:t>名：北京国际工程咨询有限公司</w:t>
      </w:r>
    </w:p>
    <w:p w14:paraId="3C25DB68" w14:textId="77777777" w:rsidR="0007505F" w:rsidRDefault="00054375">
      <w:pPr>
        <w:snapToGrid w:val="0"/>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开户银行：</w:t>
      </w:r>
    </w:p>
    <w:p w14:paraId="135EF1E3" w14:textId="77777777" w:rsidR="0007505F" w:rsidRDefault="00054375">
      <w:pPr>
        <w:snapToGrid w:val="0"/>
        <w:spacing w:line="360" w:lineRule="auto"/>
        <w:ind w:firstLineChars="236" w:firstLine="566"/>
        <w:rPr>
          <w:rFonts w:ascii="宋体" w:eastAsia="宋体" w:hAnsi="宋体" w:cs="Arial"/>
          <w:sz w:val="24"/>
          <w:szCs w:val="24"/>
        </w:rPr>
      </w:pPr>
      <w:r>
        <w:rPr>
          <w:rFonts w:ascii="宋体" w:eastAsia="宋体" w:hAnsi="宋体" w:cs="宋体" w:hint="eastAsia"/>
          <w:sz w:val="24"/>
          <w:szCs w:val="24"/>
        </w:rPr>
        <w:t>账号（人民币）：</w:t>
      </w:r>
    </w:p>
    <w:p w14:paraId="3C72416B" w14:textId="77777777" w:rsidR="0007505F" w:rsidRDefault="00054375">
      <w:pPr>
        <w:snapToGrid w:val="0"/>
        <w:spacing w:line="360" w:lineRule="auto"/>
        <w:ind w:firstLineChars="236" w:firstLine="569"/>
        <w:rPr>
          <w:rFonts w:ascii="宋体" w:eastAsia="宋体" w:hAnsi="宋体" w:cs="宋体"/>
          <w:b/>
          <w:sz w:val="24"/>
          <w:szCs w:val="24"/>
        </w:rPr>
      </w:pPr>
      <w:r>
        <w:rPr>
          <w:rFonts w:ascii="宋体" w:eastAsia="宋体" w:hAnsi="宋体" w:cs="宋体" w:hint="eastAsia"/>
          <w:b/>
          <w:sz w:val="24"/>
          <w:szCs w:val="24"/>
        </w:rPr>
        <w:t>注：为便于采购代理机构及时准确地核实承包商的保证金是否到账，承包商应在电汇汇款附言里注明：项目编号和用途。</w:t>
      </w:r>
    </w:p>
    <w:p w14:paraId="0644894E"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凡没有根据上述规定提交遴选保证金的响应将被视为无效响应。</w:t>
      </w:r>
    </w:p>
    <w:p w14:paraId="0E542A3D"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遴选保证金是为了保护采购人和采购代理机构免遭因承包商的不当行为而蒙受损失。有下列情形之一的，</w:t>
      </w:r>
      <w:r>
        <w:rPr>
          <w:rFonts w:ascii="宋体" w:eastAsia="宋体" w:hAnsi="宋体" w:cs="宋体" w:hint="eastAsia"/>
          <w:b/>
          <w:sz w:val="24"/>
          <w:szCs w:val="24"/>
        </w:rPr>
        <w:t>遴选保证金</w:t>
      </w:r>
      <w:proofErr w:type="gramStart"/>
      <w:r>
        <w:rPr>
          <w:rFonts w:ascii="宋体" w:eastAsia="宋体" w:hAnsi="宋体" w:cs="宋体" w:hint="eastAsia"/>
          <w:b/>
          <w:sz w:val="24"/>
          <w:szCs w:val="24"/>
        </w:rPr>
        <w:t>不予退</w:t>
      </w:r>
      <w:proofErr w:type="gramEnd"/>
      <w:r>
        <w:rPr>
          <w:rFonts w:ascii="宋体" w:eastAsia="宋体" w:hAnsi="宋体" w:cs="宋体" w:hint="eastAsia"/>
          <w:b/>
          <w:sz w:val="24"/>
          <w:szCs w:val="24"/>
        </w:rPr>
        <w:t>还给承包商</w:t>
      </w:r>
      <w:r>
        <w:rPr>
          <w:rFonts w:ascii="宋体" w:eastAsia="宋体" w:hAnsi="宋体" w:cs="宋体" w:hint="eastAsia"/>
          <w:sz w:val="24"/>
          <w:szCs w:val="24"/>
        </w:rPr>
        <w:t>：</w:t>
      </w:r>
    </w:p>
    <w:p w14:paraId="4DE522C7"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承包商在提交响应文件截止时间后撤回响应文件的；</w:t>
      </w:r>
    </w:p>
    <w:p w14:paraId="6A74041B"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b/>
          <w:kern w:val="0"/>
          <w:sz w:val="24"/>
          <w:szCs w:val="24"/>
          <w:u w:val="single"/>
          <w:lang w:val="zh-CN"/>
        </w:rPr>
        <w:t>承包商在响应文件中提供虚假材料的</w:t>
      </w:r>
      <w:r>
        <w:rPr>
          <w:rFonts w:ascii="宋体" w:eastAsia="宋体" w:hAnsi="宋体" w:cs="Times New Roman" w:hint="eastAsia"/>
          <w:kern w:val="0"/>
          <w:sz w:val="24"/>
          <w:szCs w:val="24"/>
          <w:lang w:val="zh-CN"/>
        </w:rPr>
        <w:t>；</w:t>
      </w:r>
    </w:p>
    <w:p w14:paraId="7FCE7B83"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除因不可抗力或遴选文件认可的情形以外，中选承包商不与采购人签订合同的；</w:t>
      </w:r>
    </w:p>
    <w:p w14:paraId="2F654C86"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承包商与采购人、其他承包商或者采购代理机构恶意串通的；</w:t>
      </w:r>
    </w:p>
    <w:p w14:paraId="5C3574F0"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遴选文件规定的其他情形。</w:t>
      </w:r>
    </w:p>
    <w:p w14:paraId="09D4073D"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未中选承包商的遴选保证金，采购代理机构将在中选通知书发出后5个工作日内退还。中选承包商的遴选保证金，在合同签订后5个工作日内退还。</w:t>
      </w:r>
    </w:p>
    <w:p w14:paraId="26265FCA" w14:textId="77777777" w:rsidR="0007505F" w:rsidRDefault="00054375">
      <w:pPr>
        <w:snapToGrid w:val="0"/>
        <w:spacing w:line="360" w:lineRule="auto"/>
        <w:outlineLvl w:val="0"/>
        <w:rPr>
          <w:rFonts w:ascii="宋体" w:eastAsia="宋体" w:hAnsi="宋体" w:cs="Times New Roman"/>
          <w:b/>
          <w:kern w:val="0"/>
          <w:sz w:val="24"/>
          <w:szCs w:val="24"/>
        </w:rPr>
      </w:pPr>
      <w:bookmarkStart w:id="52" w:name="_Toc85430441"/>
      <w:bookmarkStart w:id="53" w:name="_Toc235856990"/>
      <w:bookmarkStart w:id="54" w:name="_Toc85186134"/>
      <w:bookmarkStart w:id="55" w:name="_Toc85186250"/>
      <w:bookmarkStart w:id="56" w:name="_Toc83547660"/>
      <w:bookmarkStart w:id="57" w:name="_Toc389141959"/>
      <w:bookmarkStart w:id="58" w:name="_Toc448322517"/>
      <w:bookmarkStart w:id="59" w:name="_Toc508200439"/>
      <w:bookmarkStart w:id="60" w:name="_Toc535855942"/>
      <w:bookmarkStart w:id="61" w:name="_Toc11108136"/>
      <w:bookmarkStart w:id="62" w:name="_Toc11108181"/>
      <w:r>
        <w:rPr>
          <w:rFonts w:ascii="宋体" w:eastAsia="宋体" w:hAnsi="宋体" w:cs="黑体" w:hint="eastAsia"/>
          <w:b/>
          <w:kern w:val="0"/>
          <w:sz w:val="24"/>
          <w:szCs w:val="24"/>
        </w:rPr>
        <w:t>四、《响应文件》的递交</w:t>
      </w:r>
      <w:bookmarkEnd w:id="52"/>
      <w:bookmarkEnd w:id="53"/>
      <w:bookmarkEnd w:id="54"/>
      <w:bookmarkEnd w:id="55"/>
      <w:bookmarkEnd w:id="56"/>
      <w:bookmarkEnd w:id="57"/>
      <w:bookmarkEnd w:id="58"/>
      <w:bookmarkEnd w:id="59"/>
      <w:bookmarkEnd w:id="60"/>
      <w:bookmarkEnd w:id="61"/>
      <w:bookmarkEnd w:id="62"/>
    </w:p>
    <w:p w14:paraId="29359DCE" w14:textId="77777777" w:rsidR="0007505F" w:rsidRDefault="00054375">
      <w:pPr>
        <w:numPr>
          <w:ilvl w:val="0"/>
          <w:numId w:val="3"/>
        </w:numPr>
        <w:snapToGrid w:val="0"/>
        <w:spacing w:line="360" w:lineRule="auto"/>
        <w:rPr>
          <w:rFonts w:ascii="宋体" w:eastAsia="宋体" w:hAnsi="宋体" w:cs="Times New Roman"/>
          <w:sz w:val="24"/>
          <w:szCs w:val="24"/>
        </w:rPr>
      </w:pPr>
      <w:bookmarkStart w:id="63" w:name="_Toc85430440"/>
      <w:bookmarkStart w:id="64" w:name="_Toc83547659"/>
      <w:r>
        <w:rPr>
          <w:rFonts w:ascii="宋体" w:eastAsia="宋体" w:hAnsi="宋体" w:cs="黑体" w:hint="eastAsia"/>
          <w:sz w:val="24"/>
          <w:szCs w:val="24"/>
        </w:rPr>
        <w:t>《响应文件》的</w:t>
      </w:r>
      <w:bookmarkEnd w:id="63"/>
      <w:bookmarkEnd w:id="64"/>
      <w:r>
        <w:rPr>
          <w:rFonts w:ascii="宋体" w:eastAsia="宋体" w:hAnsi="宋体" w:cs="黑体" w:hint="eastAsia"/>
          <w:sz w:val="24"/>
          <w:szCs w:val="24"/>
        </w:rPr>
        <w:t>密封和标记</w:t>
      </w:r>
    </w:p>
    <w:p w14:paraId="08F39E03" w14:textId="77777777" w:rsidR="0007505F" w:rsidRDefault="00054375">
      <w:pPr>
        <w:numPr>
          <w:ilvl w:val="2"/>
          <w:numId w:val="16"/>
        </w:numPr>
        <w:snapToGrid w:val="0"/>
        <w:spacing w:line="360" w:lineRule="auto"/>
        <w:rPr>
          <w:rFonts w:ascii="宋体" w:eastAsia="宋体" w:hAnsi="宋体" w:cs="Arial"/>
          <w:sz w:val="24"/>
          <w:szCs w:val="24"/>
        </w:rPr>
      </w:pPr>
      <w:r>
        <w:rPr>
          <w:rFonts w:ascii="宋体" w:eastAsia="宋体" w:hAnsi="宋体" w:cs="宋体" w:hint="eastAsia"/>
          <w:sz w:val="24"/>
          <w:szCs w:val="24"/>
        </w:rPr>
        <w:t>承包商应将响应文件正本和所有的副本、电子版本分别密封装在单独的信封中，并在信封上标明“正本”“副本”</w:t>
      </w:r>
      <w:r>
        <w:rPr>
          <w:rFonts w:ascii="宋体" w:eastAsia="宋体" w:hAnsi="宋体" w:cs="Arial" w:hint="eastAsia"/>
          <w:sz w:val="24"/>
          <w:szCs w:val="24"/>
        </w:rPr>
        <w:t>“电子文档”</w:t>
      </w:r>
      <w:r>
        <w:rPr>
          <w:rFonts w:ascii="宋体" w:eastAsia="宋体" w:hAnsi="宋体" w:cs="宋体" w:hint="eastAsia"/>
          <w:sz w:val="24"/>
          <w:szCs w:val="24"/>
        </w:rPr>
        <w:t>字样。所有的信封封皮上均应清楚注明：项目编号、项目名称、承包商名称及“在</w:t>
      </w:r>
      <w:r>
        <w:rPr>
          <w:rFonts w:ascii="宋体" w:eastAsia="宋体" w:hAnsi="宋体" w:cs="宋体" w:hint="eastAsia"/>
          <w:sz w:val="24"/>
          <w:szCs w:val="24"/>
          <w:u w:val="single"/>
        </w:rPr>
        <w:t>（遴选时间）</w:t>
      </w:r>
      <w:r>
        <w:rPr>
          <w:rFonts w:ascii="宋体" w:eastAsia="宋体" w:hAnsi="宋体" w:cs="宋体" w:hint="eastAsia"/>
          <w:sz w:val="24"/>
          <w:szCs w:val="24"/>
        </w:rPr>
        <w:t>之前不得启封”的字样。</w:t>
      </w:r>
      <w:r>
        <w:rPr>
          <w:rFonts w:ascii="宋体" w:eastAsia="宋体" w:hAnsi="宋体" w:cs="宋体" w:hint="eastAsia"/>
          <w:b/>
          <w:sz w:val="24"/>
          <w:szCs w:val="24"/>
        </w:rPr>
        <w:t>信封封口处应有承包商代表的签字及承包商公章。</w:t>
      </w:r>
    </w:p>
    <w:p w14:paraId="05019915" w14:textId="0C0BAF43" w:rsidR="0007505F" w:rsidRDefault="00054375">
      <w:pPr>
        <w:numPr>
          <w:ilvl w:val="2"/>
          <w:numId w:val="16"/>
        </w:numPr>
        <w:snapToGrid w:val="0"/>
        <w:spacing w:line="360" w:lineRule="auto"/>
        <w:rPr>
          <w:rFonts w:ascii="宋体" w:eastAsia="宋体" w:hAnsi="宋体" w:cs="Arial"/>
          <w:sz w:val="24"/>
          <w:szCs w:val="24"/>
        </w:rPr>
      </w:pPr>
      <w:r>
        <w:rPr>
          <w:rFonts w:ascii="宋体" w:eastAsia="宋体" w:hAnsi="宋体" w:cs="宋体" w:hint="eastAsia"/>
          <w:sz w:val="24"/>
          <w:szCs w:val="24"/>
        </w:rPr>
        <w:lastRenderedPageBreak/>
        <w:t>为了方便遴选，承包商应将 “遴选保证金”、“管理费</w:t>
      </w:r>
      <w:r w:rsidR="00BA1591">
        <w:rPr>
          <w:rFonts w:ascii="宋体" w:eastAsia="宋体" w:hAnsi="宋体" w:cs="宋体" w:hint="eastAsia"/>
          <w:sz w:val="24"/>
          <w:szCs w:val="24"/>
        </w:rPr>
        <w:t>报价</w:t>
      </w:r>
      <w:r>
        <w:rPr>
          <w:rFonts w:ascii="宋体" w:eastAsia="宋体" w:hAnsi="宋体" w:cs="宋体" w:hint="eastAsia"/>
          <w:sz w:val="24"/>
          <w:szCs w:val="24"/>
        </w:rPr>
        <w:t>”分别单独密封提交，并</w:t>
      </w:r>
      <w:r w:rsidR="00BA1591">
        <w:rPr>
          <w:rFonts w:ascii="宋体" w:eastAsia="宋体" w:hAnsi="宋体" w:cs="宋体" w:hint="eastAsia"/>
          <w:sz w:val="24"/>
          <w:szCs w:val="24"/>
        </w:rPr>
        <w:t>分别</w:t>
      </w:r>
      <w:r>
        <w:rPr>
          <w:rFonts w:ascii="宋体" w:eastAsia="宋体" w:hAnsi="宋体" w:cs="宋体" w:hint="eastAsia"/>
          <w:sz w:val="24"/>
          <w:szCs w:val="24"/>
        </w:rPr>
        <w:t>标明 “遴选保证金”</w:t>
      </w:r>
      <w:r w:rsidR="00BA1591">
        <w:rPr>
          <w:rFonts w:ascii="宋体" w:eastAsia="宋体" w:hAnsi="宋体" w:cs="宋体" w:hint="eastAsia"/>
          <w:sz w:val="24"/>
          <w:szCs w:val="24"/>
        </w:rPr>
        <w:t>、“管理费报价”</w:t>
      </w:r>
      <w:r>
        <w:rPr>
          <w:rFonts w:ascii="宋体" w:eastAsia="宋体" w:hAnsi="宋体" w:cs="宋体" w:hint="eastAsia"/>
          <w:sz w:val="24"/>
          <w:szCs w:val="24"/>
        </w:rPr>
        <w:t>字样。</w:t>
      </w:r>
    </w:p>
    <w:p w14:paraId="295A72C0" w14:textId="77777777" w:rsidR="0007505F" w:rsidRDefault="00054375">
      <w:pPr>
        <w:numPr>
          <w:ilvl w:val="2"/>
          <w:numId w:val="16"/>
        </w:numPr>
        <w:snapToGrid w:val="0"/>
        <w:spacing w:line="360" w:lineRule="auto"/>
        <w:rPr>
          <w:rFonts w:ascii="宋体" w:eastAsia="宋体" w:hAnsi="宋体" w:cs="Arial"/>
          <w:sz w:val="24"/>
          <w:szCs w:val="24"/>
        </w:rPr>
      </w:pPr>
      <w:r>
        <w:rPr>
          <w:rFonts w:ascii="宋体" w:eastAsia="宋体" w:hAnsi="宋体" w:cs="宋体" w:hint="eastAsia"/>
          <w:sz w:val="24"/>
          <w:szCs w:val="24"/>
        </w:rPr>
        <w:t>如果承包商未按上述要求对响应文件密封及加写标记，采购代理机构对文件的误投或过早启封概不负责。对由此造成提前开封的响应文件，采购代理机构有权予以拒绝，并退回承包商。</w:t>
      </w:r>
    </w:p>
    <w:p w14:paraId="0DF10B77" w14:textId="77777777" w:rsidR="0007505F" w:rsidRDefault="00054375">
      <w:pPr>
        <w:numPr>
          <w:ilvl w:val="0"/>
          <w:numId w:val="3"/>
        </w:numPr>
        <w:snapToGrid w:val="0"/>
        <w:spacing w:line="360" w:lineRule="auto"/>
        <w:rPr>
          <w:rFonts w:ascii="宋体" w:eastAsia="宋体" w:hAnsi="宋体" w:cs="Times New Roman"/>
          <w:sz w:val="24"/>
          <w:szCs w:val="24"/>
        </w:rPr>
      </w:pPr>
      <w:bookmarkStart w:id="65" w:name="_Toc83547662"/>
      <w:bookmarkStart w:id="66" w:name="_Toc85430443"/>
      <w:r>
        <w:rPr>
          <w:rFonts w:ascii="宋体" w:eastAsia="宋体" w:hAnsi="宋体" w:cs="黑体" w:hint="eastAsia"/>
          <w:sz w:val="24"/>
          <w:szCs w:val="24"/>
        </w:rPr>
        <w:t>《响应文件》递交截止时间</w:t>
      </w:r>
      <w:bookmarkEnd w:id="65"/>
      <w:bookmarkEnd w:id="66"/>
    </w:p>
    <w:p w14:paraId="7351944B" w14:textId="77777777" w:rsidR="0007505F" w:rsidRDefault="00054375">
      <w:pPr>
        <w:numPr>
          <w:ilvl w:val="0"/>
          <w:numId w:val="17"/>
        </w:numPr>
        <w:snapToGrid w:val="0"/>
        <w:spacing w:line="360" w:lineRule="auto"/>
        <w:rPr>
          <w:rFonts w:ascii="宋体" w:eastAsia="宋体" w:hAnsi="宋体" w:cs="Arial"/>
          <w:sz w:val="24"/>
          <w:szCs w:val="24"/>
        </w:rPr>
      </w:pPr>
      <w:r>
        <w:rPr>
          <w:rFonts w:ascii="宋体" w:eastAsia="宋体" w:hAnsi="宋体" w:cs="宋体" w:hint="eastAsia"/>
          <w:sz w:val="24"/>
          <w:szCs w:val="24"/>
        </w:rPr>
        <w:t>采购代理机构接收《响应文件》截止时间及地点见</w:t>
      </w:r>
      <w:r>
        <w:rPr>
          <w:rFonts w:ascii="宋体" w:eastAsia="宋体" w:hAnsi="宋体" w:cs="黑体" w:hint="eastAsia"/>
          <w:sz w:val="24"/>
          <w:szCs w:val="24"/>
        </w:rPr>
        <w:t>遴选前附表</w:t>
      </w:r>
      <w:r>
        <w:rPr>
          <w:rFonts w:ascii="宋体" w:eastAsia="宋体" w:hAnsi="宋体" w:cs="黑体" w:hint="eastAsia"/>
          <w:sz w:val="24"/>
          <w:szCs w:val="24"/>
          <w:u w:val="single"/>
        </w:rPr>
        <w:t>第</w:t>
      </w:r>
      <w:r>
        <w:rPr>
          <w:rFonts w:ascii="宋体" w:eastAsia="宋体" w:hAnsi="宋体" w:cs="Arial"/>
          <w:sz w:val="24"/>
          <w:szCs w:val="24"/>
          <w:u w:val="single"/>
        </w:rPr>
        <w:t>8</w:t>
      </w:r>
      <w:r>
        <w:rPr>
          <w:rFonts w:ascii="宋体" w:eastAsia="宋体" w:hAnsi="宋体" w:cs="黑体" w:hint="eastAsia"/>
          <w:sz w:val="24"/>
          <w:szCs w:val="24"/>
          <w:u w:val="single"/>
        </w:rPr>
        <w:t>条</w:t>
      </w:r>
      <w:r>
        <w:rPr>
          <w:rFonts w:ascii="宋体" w:eastAsia="宋体" w:hAnsi="宋体" w:cs="宋体" w:hint="eastAsia"/>
          <w:sz w:val="24"/>
          <w:szCs w:val="24"/>
        </w:rPr>
        <w:t>中规定。</w:t>
      </w:r>
    </w:p>
    <w:p w14:paraId="1BB2E6B4" w14:textId="77777777" w:rsidR="0007505F" w:rsidRDefault="00054375">
      <w:pPr>
        <w:numPr>
          <w:ilvl w:val="0"/>
          <w:numId w:val="17"/>
        </w:numPr>
        <w:snapToGrid w:val="0"/>
        <w:spacing w:line="360" w:lineRule="auto"/>
        <w:rPr>
          <w:rFonts w:ascii="宋体" w:eastAsia="宋体" w:hAnsi="宋体" w:cs="Arial"/>
          <w:sz w:val="24"/>
          <w:szCs w:val="24"/>
        </w:rPr>
      </w:pPr>
      <w:r>
        <w:rPr>
          <w:rFonts w:ascii="宋体" w:eastAsia="宋体" w:hAnsi="宋体" w:cs="宋体" w:hint="eastAsia"/>
          <w:sz w:val="24"/>
          <w:szCs w:val="24"/>
        </w:rPr>
        <w:t>《响应文件》须按照遴选文件规定的时间、地点送达，在《响应文件》递交截止时间以后送达的《响应文件》，为无效文件，采购代理机构应当拒收。</w:t>
      </w:r>
    </w:p>
    <w:p w14:paraId="394938C5" w14:textId="77777777" w:rsidR="0007505F" w:rsidRDefault="00054375">
      <w:pPr>
        <w:numPr>
          <w:ilvl w:val="0"/>
          <w:numId w:val="17"/>
        </w:numPr>
        <w:snapToGrid w:val="0"/>
        <w:spacing w:line="360" w:lineRule="auto"/>
        <w:rPr>
          <w:rFonts w:ascii="宋体" w:eastAsia="宋体" w:hAnsi="宋体" w:cs="Arial"/>
          <w:sz w:val="24"/>
          <w:szCs w:val="24"/>
        </w:rPr>
      </w:pPr>
      <w:r>
        <w:rPr>
          <w:rFonts w:ascii="宋体" w:eastAsia="宋体" w:hAnsi="宋体" w:cs="宋体" w:hint="eastAsia"/>
          <w:sz w:val="24"/>
          <w:szCs w:val="24"/>
        </w:rPr>
        <w:t>采购代理机构可以依法酌情延长《响应文件》递交截止时间。在此情况下，采购人和承包商受《响应文件》递交截止时间制约的所有权利和义务均应延长至新的截止时间。</w:t>
      </w:r>
    </w:p>
    <w:p w14:paraId="4913ABF1" w14:textId="77777777" w:rsidR="0007505F" w:rsidRDefault="00054375">
      <w:pPr>
        <w:numPr>
          <w:ilvl w:val="0"/>
          <w:numId w:val="3"/>
        </w:numPr>
        <w:snapToGrid w:val="0"/>
        <w:spacing w:line="360" w:lineRule="auto"/>
        <w:rPr>
          <w:rFonts w:ascii="宋体" w:eastAsia="宋体" w:hAnsi="宋体" w:cs="Times New Roman"/>
          <w:sz w:val="24"/>
          <w:szCs w:val="24"/>
        </w:rPr>
      </w:pPr>
      <w:bookmarkStart w:id="67" w:name="_Toc83547664"/>
      <w:bookmarkStart w:id="68" w:name="_Toc85430445"/>
      <w:r>
        <w:rPr>
          <w:rFonts w:ascii="宋体" w:eastAsia="宋体" w:hAnsi="宋体" w:cs="黑体" w:hint="eastAsia"/>
          <w:sz w:val="24"/>
          <w:szCs w:val="24"/>
        </w:rPr>
        <w:t>《响应文件》的修改与撤回</w:t>
      </w:r>
      <w:bookmarkEnd w:id="67"/>
      <w:bookmarkEnd w:id="68"/>
    </w:p>
    <w:p w14:paraId="12B8163E" w14:textId="77777777" w:rsidR="0007505F" w:rsidRDefault="00054375">
      <w:pPr>
        <w:numPr>
          <w:ilvl w:val="0"/>
          <w:numId w:val="18"/>
        </w:numPr>
        <w:snapToGrid w:val="0"/>
        <w:spacing w:line="360" w:lineRule="auto"/>
        <w:rPr>
          <w:rFonts w:ascii="宋体" w:eastAsia="宋体" w:hAnsi="宋体" w:cs="Arial"/>
          <w:sz w:val="24"/>
          <w:szCs w:val="24"/>
        </w:rPr>
      </w:pPr>
      <w:r>
        <w:rPr>
          <w:rFonts w:ascii="宋体" w:eastAsia="宋体" w:hAnsi="宋体" w:cs="宋体" w:hint="eastAsia"/>
          <w:sz w:val="24"/>
          <w:szCs w:val="24"/>
        </w:rPr>
        <w:t>承包商在递交《响应文件》后，可以修改或撤回其《响应文件》，但承包商必须在规定的《响应文件》递交截止时间之前将修改或撤回的书面通知递交到采购代理机构。</w:t>
      </w:r>
    </w:p>
    <w:p w14:paraId="3B3A0C42" w14:textId="77777777" w:rsidR="0007505F" w:rsidRDefault="00054375">
      <w:pPr>
        <w:numPr>
          <w:ilvl w:val="0"/>
          <w:numId w:val="18"/>
        </w:numPr>
        <w:snapToGrid w:val="0"/>
        <w:spacing w:line="360" w:lineRule="auto"/>
        <w:rPr>
          <w:rFonts w:ascii="宋体" w:eastAsia="宋体" w:hAnsi="宋体" w:cs="Arial"/>
          <w:sz w:val="24"/>
          <w:szCs w:val="24"/>
        </w:rPr>
      </w:pPr>
      <w:r>
        <w:rPr>
          <w:rFonts w:ascii="宋体" w:eastAsia="宋体" w:hAnsi="宋体" w:cs="宋体" w:hint="eastAsia"/>
          <w:sz w:val="24"/>
          <w:szCs w:val="24"/>
        </w:rPr>
        <w:t>承包商撤回《响应文件》的要求应由承包</w:t>
      </w:r>
      <w:proofErr w:type="gramStart"/>
      <w:r>
        <w:rPr>
          <w:rFonts w:ascii="宋体" w:eastAsia="宋体" w:hAnsi="宋体" w:cs="宋体" w:hint="eastAsia"/>
          <w:sz w:val="24"/>
          <w:szCs w:val="24"/>
        </w:rPr>
        <w:t>商法定</w:t>
      </w:r>
      <w:proofErr w:type="gramEnd"/>
      <w:r>
        <w:rPr>
          <w:rFonts w:ascii="宋体" w:eastAsia="宋体" w:hAnsi="宋体" w:cs="宋体" w:hint="eastAsia"/>
          <w:sz w:val="24"/>
          <w:szCs w:val="24"/>
        </w:rPr>
        <w:t>代表人或授权代表签署，补充、修改《响应文件》的书面材料，应当按照遴选文件要求签署、盖章，作为响应文件的组成部分，密封送达采购代理机构，同时应在封套上标明“修改响应文件（并注明项目编号）”和“在</w:t>
      </w:r>
      <w:r>
        <w:rPr>
          <w:rFonts w:ascii="宋体" w:eastAsia="宋体" w:hAnsi="宋体" w:cs="宋体" w:hint="eastAsia"/>
          <w:sz w:val="24"/>
          <w:szCs w:val="24"/>
          <w:u w:val="single"/>
        </w:rPr>
        <w:t>（遴选时间）</w:t>
      </w:r>
      <w:r>
        <w:rPr>
          <w:rFonts w:ascii="宋体" w:eastAsia="宋体" w:hAnsi="宋体" w:cs="宋体" w:hint="eastAsia"/>
          <w:sz w:val="24"/>
          <w:szCs w:val="24"/>
        </w:rPr>
        <w:t>之前不得启封”的字样。</w:t>
      </w:r>
    </w:p>
    <w:p w14:paraId="3CF5219C" w14:textId="77777777" w:rsidR="0007505F" w:rsidRDefault="00054375">
      <w:pPr>
        <w:numPr>
          <w:ilvl w:val="0"/>
          <w:numId w:val="18"/>
        </w:numPr>
        <w:snapToGrid w:val="0"/>
        <w:spacing w:line="360" w:lineRule="auto"/>
        <w:rPr>
          <w:rFonts w:ascii="宋体" w:eastAsia="宋体" w:hAnsi="宋体" w:cs="Arial"/>
          <w:sz w:val="24"/>
          <w:szCs w:val="24"/>
        </w:rPr>
      </w:pPr>
      <w:r>
        <w:rPr>
          <w:rFonts w:ascii="宋体" w:eastAsia="宋体" w:hAnsi="宋体" w:cs="宋体" w:hint="eastAsia"/>
          <w:sz w:val="24"/>
          <w:szCs w:val="24"/>
        </w:rPr>
        <w:t>从《响应文件》递交截止时间起至遴选有效期截止前，承包商不得撤回其《响应文件》，否则其遴选保证金将不予退还。</w:t>
      </w:r>
    </w:p>
    <w:p w14:paraId="23172B26" w14:textId="77777777" w:rsidR="0007505F" w:rsidRDefault="00054375">
      <w:pPr>
        <w:snapToGrid w:val="0"/>
        <w:spacing w:line="360" w:lineRule="auto"/>
        <w:outlineLvl w:val="0"/>
        <w:rPr>
          <w:rFonts w:ascii="宋体" w:eastAsia="宋体" w:hAnsi="宋体" w:cs="Times New Roman"/>
          <w:b/>
          <w:kern w:val="0"/>
          <w:sz w:val="24"/>
          <w:szCs w:val="24"/>
        </w:rPr>
      </w:pPr>
      <w:bookmarkStart w:id="69" w:name="_Toc235856991"/>
      <w:bookmarkStart w:id="70" w:name="_Toc389141960"/>
      <w:bookmarkStart w:id="71" w:name="_Toc85430446"/>
      <w:bookmarkStart w:id="72" w:name="_Toc85186251"/>
      <w:bookmarkStart w:id="73" w:name="_Toc83547665"/>
      <w:bookmarkStart w:id="74" w:name="_Toc85186135"/>
      <w:bookmarkStart w:id="75" w:name="_Toc508200440"/>
      <w:bookmarkStart w:id="76" w:name="_Toc448322518"/>
      <w:bookmarkStart w:id="77" w:name="_Toc535855943"/>
      <w:bookmarkStart w:id="78" w:name="_Toc11108137"/>
      <w:bookmarkStart w:id="79" w:name="_Toc11108182"/>
      <w:r>
        <w:rPr>
          <w:rFonts w:ascii="宋体" w:eastAsia="宋体" w:hAnsi="宋体" w:cs="黑体" w:hint="eastAsia"/>
          <w:b/>
          <w:kern w:val="0"/>
          <w:sz w:val="24"/>
          <w:szCs w:val="24"/>
        </w:rPr>
        <w:t>五、</w:t>
      </w:r>
      <w:bookmarkEnd w:id="69"/>
      <w:bookmarkEnd w:id="70"/>
      <w:bookmarkEnd w:id="71"/>
      <w:bookmarkEnd w:id="72"/>
      <w:bookmarkEnd w:id="73"/>
      <w:bookmarkEnd w:id="74"/>
      <w:r>
        <w:rPr>
          <w:rFonts w:ascii="宋体" w:eastAsia="宋体" w:hAnsi="宋体" w:cs="黑体" w:hint="eastAsia"/>
          <w:b/>
          <w:kern w:val="0"/>
          <w:sz w:val="24"/>
          <w:szCs w:val="24"/>
        </w:rPr>
        <w:t>遴选</w:t>
      </w:r>
      <w:bookmarkEnd w:id="75"/>
      <w:bookmarkEnd w:id="76"/>
      <w:bookmarkEnd w:id="77"/>
      <w:bookmarkEnd w:id="78"/>
      <w:bookmarkEnd w:id="79"/>
    </w:p>
    <w:p w14:paraId="4ADF239A" w14:textId="77777777" w:rsidR="0007505F" w:rsidRDefault="00054375">
      <w:pPr>
        <w:numPr>
          <w:ilvl w:val="0"/>
          <w:numId w:val="3"/>
        </w:numPr>
        <w:snapToGrid w:val="0"/>
        <w:spacing w:line="360" w:lineRule="auto"/>
        <w:rPr>
          <w:rFonts w:ascii="宋体" w:eastAsia="宋体" w:hAnsi="宋体" w:cs="Times New Roman"/>
          <w:sz w:val="24"/>
          <w:szCs w:val="24"/>
        </w:rPr>
      </w:pPr>
      <w:bookmarkStart w:id="80" w:name="_Toc85430447"/>
      <w:bookmarkStart w:id="81" w:name="_Toc83547666"/>
      <w:r>
        <w:rPr>
          <w:rFonts w:ascii="宋体" w:eastAsia="宋体" w:hAnsi="宋体" w:cs="黑体" w:hint="eastAsia"/>
          <w:sz w:val="24"/>
          <w:szCs w:val="24"/>
        </w:rPr>
        <w:t>接收《响应文件》</w:t>
      </w:r>
      <w:bookmarkEnd w:id="80"/>
      <w:bookmarkEnd w:id="81"/>
    </w:p>
    <w:p w14:paraId="6D6599C4" w14:textId="77777777" w:rsidR="0007505F" w:rsidRDefault="00054375">
      <w:pPr>
        <w:numPr>
          <w:ilvl w:val="0"/>
          <w:numId w:val="19"/>
        </w:numPr>
        <w:snapToGrid w:val="0"/>
        <w:spacing w:line="360" w:lineRule="auto"/>
        <w:rPr>
          <w:rFonts w:ascii="宋体" w:eastAsia="宋体" w:hAnsi="宋体" w:cs="Arial"/>
          <w:sz w:val="24"/>
          <w:szCs w:val="24"/>
        </w:rPr>
      </w:pPr>
      <w:r>
        <w:rPr>
          <w:rFonts w:ascii="宋体" w:eastAsia="宋体" w:hAnsi="宋体" w:cs="宋体" w:hint="eastAsia"/>
          <w:sz w:val="24"/>
          <w:szCs w:val="24"/>
        </w:rPr>
        <w:t>采购代理机构在遴选说明中规定的时间和地点统一接收承包商递交的《响应文件》，并作递交记录，承包商的代表需在递交记录上签字确认。</w:t>
      </w:r>
    </w:p>
    <w:p w14:paraId="6DC8F7B3" w14:textId="77777777" w:rsidR="0007505F" w:rsidRDefault="00054375">
      <w:pPr>
        <w:numPr>
          <w:ilvl w:val="0"/>
          <w:numId w:val="3"/>
        </w:numPr>
        <w:snapToGrid w:val="0"/>
        <w:spacing w:line="360" w:lineRule="auto"/>
        <w:rPr>
          <w:rFonts w:ascii="宋体" w:eastAsia="宋体" w:hAnsi="宋体" w:cs="Times New Roman"/>
          <w:sz w:val="24"/>
          <w:szCs w:val="24"/>
        </w:rPr>
      </w:pPr>
      <w:bookmarkStart w:id="82" w:name="_Toc83547667"/>
      <w:bookmarkStart w:id="83" w:name="_Toc85430448"/>
      <w:r>
        <w:rPr>
          <w:rFonts w:ascii="宋体" w:eastAsia="宋体" w:hAnsi="宋体" w:cs="黑体" w:hint="eastAsia"/>
          <w:sz w:val="24"/>
          <w:szCs w:val="24"/>
        </w:rPr>
        <w:t>《响应文件》的</w:t>
      </w:r>
      <w:bookmarkEnd w:id="82"/>
      <w:bookmarkEnd w:id="83"/>
      <w:r>
        <w:rPr>
          <w:rFonts w:ascii="宋体" w:eastAsia="宋体" w:hAnsi="宋体" w:cs="黑体" w:hint="eastAsia"/>
          <w:sz w:val="24"/>
          <w:szCs w:val="24"/>
        </w:rPr>
        <w:t>评审</w:t>
      </w:r>
    </w:p>
    <w:p w14:paraId="51D385D6" w14:textId="77777777" w:rsidR="0007505F" w:rsidRDefault="00054375">
      <w:pPr>
        <w:numPr>
          <w:ilvl w:val="0"/>
          <w:numId w:val="20"/>
        </w:numPr>
        <w:snapToGrid w:val="0"/>
        <w:spacing w:line="360" w:lineRule="auto"/>
        <w:rPr>
          <w:rFonts w:ascii="宋体" w:eastAsia="宋体" w:hAnsi="宋体" w:cs="宋体"/>
          <w:sz w:val="24"/>
          <w:szCs w:val="24"/>
        </w:rPr>
      </w:pPr>
      <w:r>
        <w:rPr>
          <w:rFonts w:ascii="宋体" w:eastAsia="宋体" w:hAnsi="宋体" w:cs="宋体" w:hint="eastAsia"/>
          <w:sz w:val="24"/>
          <w:szCs w:val="24"/>
        </w:rPr>
        <w:t>资格</w:t>
      </w:r>
      <w:r>
        <w:rPr>
          <w:rFonts w:ascii="宋体" w:eastAsia="宋体" w:hAnsi="宋体" w:cs="宋体"/>
          <w:sz w:val="24"/>
          <w:szCs w:val="24"/>
        </w:rPr>
        <w:t>性和</w:t>
      </w:r>
      <w:r>
        <w:rPr>
          <w:rFonts w:ascii="宋体" w:eastAsia="宋体" w:hAnsi="宋体" w:cs="宋体" w:hint="eastAsia"/>
          <w:sz w:val="24"/>
          <w:szCs w:val="24"/>
        </w:rPr>
        <w:t>符合性</w:t>
      </w:r>
      <w:r>
        <w:rPr>
          <w:rFonts w:ascii="宋体" w:eastAsia="宋体" w:hAnsi="宋体" w:cs="宋体"/>
          <w:sz w:val="24"/>
          <w:szCs w:val="24"/>
        </w:rPr>
        <w:t>审查</w:t>
      </w:r>
      <w:r>
        <w:rPr>
          <w:rFonts w:ascii="宋体" w:eastAsia="宋体" w:hAnsi="宋体" w:cs="宋体" w:hint="eastAsia"/>
          <w:sz w:val="24"/>
          <w:szCs w:val="24"/>
        </w:rPr>
        <w:t>：遴选</w:t>
      </w:r>
      <w:r>
        <w:rPr>
          <w:rFonts w:ascii="宋体" w:eastAsia="宋体" w:hAnsi="宋体" w:cs="宋体"/>
          <w:sz w:val="24"/>
          <w:szCs w:val="24"/>
        </w:rPr>
        <w:t>小组依据遴选文件的规定，</w:t>
      </w:r>
      <w:r>
        <w:rPr>
          <w:rFonts w:ascii="宋体" w:eastAsia="宋体" w:hAnsi="宋体" w:cs="宋体" w:hint="eastAsia"/>
          <w:sz w:val="24"/>
          <w:szCs w:val="24"/>
        </w:rPr>
        <w:t>对</w:t>
      </w:r>
      <w:r>
        <w:rPr>
          <w:rFonts w:ascii="宋体" w:eastAsia="宋体" w:hAnsi="宋体" w:cs="宋体"/>
          <w:sz w:val="24"/>
          <w:szCs w:val="24"/>
        </w:rPr>
        <w:t>响应文件</w:t>
      </w:r>
      <w:r>
        <w:rPr>
          <w:rFonts w:ascii="宋体" w:eastAsia="宋体" w:hAnsi="宋体" w:cs="宋体" w:hint="eastAsia"/>
          <w:sz w:val="24"/>
          <w:szCs w:val="24"/>
        </w:rPr>
        <w:t>中</w:t>
      </w:r>
      <w:r>
        <w:rPr>
          <w:rFonts w:ascii="宋体" w:eastAsia="宋体" w:hAnsi="宋体" w:cs="宋体"/>
          <w:sz w:val="24"/>
          <w:szCs w:val="24"/>
        </w:rPr>
        <w:t>的资格证明文件进行审查，对响应文件</w:t>
      </w:r>
      <w:r>
        <w:rPr>
          <w:rFonts w:ascii="宋体" w:eastAsia="宋体" w:hAnsi="宋体" w:cs="宋体" w:hint="eastAsia"/>
          <w:sz w:val="24"/>
          <w:szCs w:val="24"/>
        </w:rPr>
        <w:t>的</w:t>
      </w:r>
      <w:r>
        <w:rPr>
          <w:rFonts w:ascii="宋体" w:eastAsia="宋体" w:hAnsi="宋体" w:cs="宋体"/>
          <w:sz w:val="24"/>
          <w:szCs w:val="24"/>
        </w:rPr>
        <w:t>完整性</w:t>
      </w:r>
      <w:r>
        <w:rPr>
          <w:rFonts w:ascii="宋体" w:eastAsia="宋体" w:hAnsi="宋体" w:cs="宋体" w:hint="eastAsia"/>
          <w:sz w:val="24"/>
          <w:szCs w:val="24"/>
        </w:rPr>
        <w:t>、遴选</w:t>
      </w:r>
      <w:r>
        <w:rPr>
          <w:rFonts w:ascii="宋体" w:eastAsia="宋体" w:hAnsi="宋体" w:cs="宋体"/>
          <w:sz w:val="24"/>
          <w:szCs w:val="24"/>
        </w:rPr>
        <w:t>保证金、</w:t>
      </w:r>
      <w:r>
        <w:rPr>
          <w:rFonts w:ascii="宋体" w:eastAsia="宋体" w:hAnsi="宋体" w:cs="宋体" w:hint="eastAsia"/>
          <w:sz w:val="24"/>
          <w:szCs w:val="24"/>
        </w:rPr>
        <w:t>遴选</w:t>
      </w:r>
      <w:r>
        <w:rPr>
          <w:rFonts w:ascii="宋体" w:eastAsia="宋体" w:hAnsi="宋体" w:cs="宋体"/>
          <w:sz w:val="24"/>
          <w:szCs w:val="24"/>
        </w:rPr>
        <w:t>有效期</w:t>
      </w:r>
      <w:r>
        <w:rPr>
          <w:rFonts w:ascii="宋体" w:eastAsia="宋体" w:hAnsi="宋体" w:cs="宋体" w:hint="eastAsia"/>
          <w:sz w:val="24"/>
          <w:szCs w:val="24"/>
        </w:rPr>
        <w:t>，</w:t>
      </w:r>
      <w:r>
        <w:rPr>
          <w:rFonts w:ascii="宋体" w:eastAsia="宋体" w:hAnsi="宋体" w:cs="宋体"/>
          <w:sz w:val="24"/>
          <w:szCs w:val="24"/>
        </w:rPr>
        <w:t>有无实质性偏差等</w:t>
      </w:r>
      <w:r>
        <w:rPr>
          <w:rFonts w:ascii="宋体" w:eastAsia="宋体" w:hAnsi="宋体" w:cs="宋体" w:hint="eastAsia"/>
          <w:sz w:val="24"/>
          <w:szCs w:val="24"/>
        </w:rPr>
        <w:t>进行</w:t>
      </w:r>
      <w:r>
        <w:rPr>
          <w:rFonts w:ascii="宋体" w:eastAsia="宋体" w:hAnsi="宋体" w:cs="宋体"/>
          <w:sz w:val="24"/>
          <w:szCs w:val="24"/>
        </w:rPr>
        <w:t>审查，以确定是否对遴选文件实质性要求</w:t>
      </w:r>
      <w:proofErr w:type="gramStart"/>
      <w:r>
        <w:rPr>
          <w:rFonts w:ascii="宋体" w:eastAsia="宋体" w:hAnsi="宋体" w:cs="宋体"/>
          <w:sz w:val="24"/>
          <w:szCs w:val="24"/>
        </w:rPr>
        <w:t>作出</w:t>
      </w:r>
      <w:proofErr w:type="gramEnd"/>
      <w:r>
        <w:rPr>
          <w:rFonts w:ascii="宋体" w:eastAsia="宋体" w:hAnsi="宋体" w:cs="宋体"/>
          <w:sz w:val="24"/>
          <w:szCs w:val="24"/>
        </w:rPr>
        <w:t>响应</w:t>
      </w:r>
      <w:r>
        <w:rPr>
          <w:rFonts w:ascii="宋体" w:eastAsia="宋体" w:hAnsi="宋体" w:cs="宋体" w:hint="eastAsia"/>
          <w:sz w:val="24"/>
          <w:szCs w:val="24"/>
        </w:rPr>
        <w:t>。</w:t>
      </w:r>
    </w:p>
    <w:p w14:paraId="3AC24DAA" w14:textId="77777777" w:rsidR="0007505F" w:rsidRDefault="00054375">
      <w:pPr>
        <w:numPr>
          <w:ilvl w:val="0"/>
          <w:numId w:val="20"/>
        </w:numPr>
        <w:snapToGrid w:val="0"/>
        <w:spacing w:line="360" w:lineRule="auto"/>
        <w:rPr>
          <w:rFonts w:ascii="宋体" w:eastAsia="宋体" w:hAnsi="宋体" w:cs="宋体"/>
          <w:sz w:val="24"/>
          <w:szCs w:val="24"/>
        </w:rPr>
      </w:pPr>
      <w:r>
        <w:rPr>
          <w:rFonts w:ascii="宋体" w:eastAsia="宋体" w:hAnsi="宋体" w:cs="宋体"/>
          <w:b/>
          <w:sz w:val="24"/>
          <w:szCs w:val="24"/>
        </w:rPr>
        <w:t>实质上没有响应</w:t>
      </w:r>
      <w:r>
        <w:rPr>
          <w:rFonts w:ascii="宋体" w:eastAsia="宋体" w:hAnsi="宋体" w:cs="宋体" w:hint="eastAsia"/>
          <w:b/>
          <w:sz w:val="24"/>
          <w:szCs w:val="24"/>
        </w:rPr>
        <w:t>遴选</w:t>
      </w:r>
      <w:r>
        <w:rPr>
          <w:rFonts w:ascii="宋体" w:eastAsia="宋体" w:hAnsi="宋体" w:cs="宋体"/>
          <w:b/>
          <w:sz w:val="24"/>
          <w:szCs w:val="24"/>
        </w:rPr>
        <w:t>文件要求的</w:t>
      </w:r>
      <w:r>
        <w:rPr>
          <w:rFonts w:ascii="宋体" w:eastAsia="宋体" w:hAnsi="宋体" w:cs="宋体" w:hint="eastAsia"/>
          <w:b/>
          <w:sz w:val="24"/>
          <w:szCs w:val="24"/>
        </w:rPr>
        <w:t>响应文件</w:t>
      </w:r>
      <w:r>
        <w:rPr>
          <w:rFonts w:ascii="宋体" w:eastAsia="宋体" w:hAnsi="宋体" w:cs="宋体"/>
          <w:b/>
          <w:sz w:val="24"/>
          <w:szCs w:val="24"/>
        </w:rPr>
        <w:t>将被拒绝。</w:t>
      </w:r>
      <w:r>
        <w:rPr>
          <w:rFonts w:ascii="宋体" w:eastAsia="宋体" w:hAnsi="宋体" w:cs="宋体"/>
          <w:sz w:val="24"/>
          <w:szCs w:val="24"/>
        </w:rPr>
        <w:t>如发现下列情况之一的，其</w:t>
      </w:r>
      <w:r>
        <w:rPr>
          <w:rFonts w:ascii="宋体" w:eastAsia="宋体" w:hAnsi="宋体" w:cs="宋体" w:hint="eastAsia"/>
          <w:sz w:val="24"/>
          <w:szCs w:val="24"/>
        </w:rPr>
        <w:t>响应文件</w:t>
      </w:r>
      <w:r>
        <w:rPr>
          <w:rFonts w:ascii="宋体" w:eastAsia="宋体" w:hAnsi="宋体" w:cs="宋体"/>
          <w:sz w:val="24"/>
          <w:szCs w:val="24"/>
        </w:rPr>
        <w:t>将被拒绝：</w:t>
      </w:r>
    </w:p>
    <w:p w14:paraId="4B2A5450" w14:textId="77777777" w:rsidR="0007505F" w:rsidRDefault="00054375">
      <w:pPr>
        <w:tabs>
          <w:tab w:val="left" w:pos="567"/>
        </w:tabs>
        <w:snapToGrid w:val="0"/>
        <w:spacing w:line="360" w:lineRule="auto"/>
        <w:ind w:leftChars="250" w:left="1365" w:hangingChars="350" w:hanging="840"/>
        <w:rPr>
          <w:rFonts w:ascii="宋体" w:eastAsia="宋体" w:hAnsi="宋体" w:cs="宋体"/>
          <w:sz w:val="24"/>
          <w:szCs w:val="24"/>
        </w:rPr>
      </w:pPr>
      <w:r>
        <w:rPr>
          <w:rFonts w:ascii="宋体" w:eastAsia="宋体" w:hAnsi="宋体" w:cs="宋体" w:hint="eastAsia"/>
          <w:sz w:val="24"/>
          <w:szCs w:val="24"/>
        </w:rPr>
        <w:lastRenderedPageBreak/>
        <w:t>17.</w:t>
      </w:r>
      <w:r>
        <w:rPr>
          <w:rFonts w:ascii="宋体" w:eastAsia="宋体" w:hAnsi="宋体" w:cs="宋体"/>
          <w:sz w:val="24"/>
          <w:szCs w:val="24"/>
        </w:rPr>
        <w:t>2.1</w:t>
      </w:r>
      <w:r>
        <w:rPr>
          <w:rFonts w:ascii="宋体" w:eastAsia="宋体" w:hAnsi="宋体" w:cs="宋体" w:hint="eastAsia"/>
          <w:sz w:val="24"/>
          <w:szCs w:val="24"/>
        </w:rPr>
        <w:t>响应</w:t>
      </w:r>
      <w:r>
        <w:rPr>
          <w:rFonts w:ascii="宋体" w:eastAsia="宋体" w:hAnsi="宋体" w:cs="宋体"/>
          <w:sz w:val="24"/>
          <w:szCs w:val="24"/>
        </w:rPr>
        <w:t>文件</w:t>
      </w:r>
      <w:r>
        <w:rPr>
          <w:rFonts w:ascii="宋体" w:eastAsia="宋体" w:hAnsi="宋体" w:cs="宋体" w:hint="eastAsia"/>
          <w:sz w:val="24"/>
          <w:szCs w:val="24"/>
        </w:rPr>
        <w:t>无</w:t>
      </w:r>
      <w:r>
        <w:rPr>
          <w:rFonts w:ascii="宋体" w:eastAsia="宋体" w:hAnsi="宋体" w:cs="宋体"/>
          <w:sz w:val="24"/>
          <w:szCs w:val="24"/>
        </w:rPr>
        <w:t>经</w:t>
      </w:r>
      <w:r>
        <w:rPr>
          <w:rFonts w:ascii="宋体" w:eastAsia="宋体" w:hAnsi="宋体" w:cs="宋体" w:hint="eastAsia"/>
          <w:sz w:val="24"/>
          <w:szCs w:val="24"/>
        </w:rPr>
        <w:t>承包商</w:t>
      </w:r>
      <w:r>
        <w:rPr>
          <w:rFonts w:ascii="宋体" w:eastAsia="宋体" w:hAnsi="宋体" w:cs="宋体"/>
          <w:sz w:val="24"/>
          <w:szCs w:val="24"/>
        </w:rPr>
        <w:t>盖章、无法定代表人签字，或签字人无法定代表人有效委托书的；</w:t>
      </w:r>
    </w:p>
    <w:p w14:paraId="31F16DEF"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2.2</w:t>
      </w:r>
      <w:r>
        <w:rPr>
          <w:rFonts w:ascii="宋体" w:eastAsia="宋体" w:hAnsi="宋体" w:cs="宋体" w:hint="eastAsia"/>
          <w:sz w:val="24"/>
          <w:szCs w:val="24"/>
        </w:rPr>
        <w:t>承包商</w:t>
      </w:r>
      <w:r>
        <w:rPr>
          <w:rFonts w:ascii="宋体" w:eastAsia="宋体" w:hAnsi="宋体" w:cs="宋体"/>
          <w:sz w:val="24"/>
          <w:szCs w:val="24"/>
        </w:rPr>
        <w:t>未按</w:t>
      </w:r>
      <w:r>
        <w:rPr>
          <w:rFonts w:ascii="宋体" w:eastAsia="宋体" w:hAnsi="宋体" w:cs="宋体" w:hint="eastAsia"/>
          <w:sz w:val="24"/>
          <w:szCs w:val="24"/>
        </w:rPr>
        <w:t>遴选</w:t>
      </w:r>
      <w:r>
        <w:rPr>
          <w:rFonts w:ascii="宋体" w:eastAsia="宋体" w:hAnsi="宋体" w:cs="宋体"/>
          <w:sz w:val="24"/>
          <w:szCs w:val="24"/>
        </w:rPr>
        <w:t>文件要求提交</w:t>
      </w:r>
      <w:r>
        <w:rPr>
          <w:rFonts w:ascii="宋体" w:eastAsia="宋体" w:hAnsi="宋体" w:cs="宋体" w:hint="eastAsia"/>
          <w:sz w:val="24"/>
          <w:szCs w:val="24"/>
        </w:rPr>
        <w:t>遴选</w:t>
      </w:r>
      <w:r>
        <w:rPr>
          <w:rFonts w:ascii="宋体" w:eastAsia="宋体" w:hAnsi="宋体" w:cs="宋体"/>
          <w:sz w:val="24"/>
          <w:szCs w:val="24"/>
        </w:rPr>
        <w:t>保证金；</w:t>
      </w:r>
    </w:p>
    <w:p w14:paraId="161340BE"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2.3</w:t>
      </w:r>
      <w:r>
        <w:rPr>
          <w:rFonts w:ascii="宋体" w:eastAsia="宋体" w:hAnsi="宋体" w:cs="宋体" w:hint="eastAsia"/>
          <w:sz w:val="24"/>
          <w:szCs w:val="24"/>
        </w:rPr>
        <w:t>承包商</w:t>
      </w:r>
      <w:r>
        <w:rPr>
          <w:rFonts w:ascii="宋体" w:eastAsia="宋体" w:hAnsi="宋体" w:cs="宋体"/>
          <w:sz w:val="24"/>
          <w:szCs w:val="24"/>
        </w:rPr>
        <w:t>不符合国家或者</w:t>
      </w:r>
      <w:r>
        <w:rPr>
          <w:rFonts w:ascii="宋体" w:eastAsia="宋体" w:hAnsi="宋体" w:cs="宋体" w:hint="eastAsia"/>
          <w:sz w:val="24"/>
          <w:szCs w:val="24"/>
        </w:rPr>
        <w:t>遴选</w:t>
      </w:r>
      <w:r>
        <w:rPr>
          <w:rFonts w:ascii="宋体" w:eastAsia="宋体" w:hAnsi="宋体" w:cs="宋体"/>
          <w:sz w:val="24"/>
          <w:szCs w:val="24"/>
        </w:rPr>
        <w:t>文件规定的资格条件；</w:t>
      </w:r>
    </w:p>
    <w:p w14:paraId="7BA78778" w14:textId="77777777" w:rsidR="0007505F" w:rsidRDefault="00054375">
      <w:pPr>
        <w:tabs>
          <w:tab w:val="left" w:pos="567"/>
        </w:tabs>
        <w:snapToGrid w:val="0"/>
        <w:spacing w:line="360" w:lineRule="auto"/>
        <w:ind w:leftChars="250" w:left="1245" w:hangingChars="300" w:hanging="72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2.4</w:t>
      </w:r>
      <w:r>
        <w:rPr>
          <w:rFonts w:ascii="宋体" w:eastAsia="宋体" w:hAnsi="宋体" w:cs="宋体" w:hint="eastAsia"/>
          <w:sz w:val="24"/>
          <w:szCs w:val="24"/>
        </w:rPr>
        <w:t>遴选</w:t>
      </w:r>
      <w:r>
        <w:rPr>
          <w:rFonts w:ascii="宋体" w:eastAsia="宋体" w:hAnsi="宋体" w:cs="宋体"/>
          <w:sz w:val="24"/>
          <w:szCs w:val="24"/>
        </w:rPr>
        <w:t>有效期不足的；</w:t>
      </w:r>
    </w:p>
    <w:p w14:paraId="65050D9D"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2.5</w:t>
      </w:r>
      <w:r>
        <w:rPr>
          <w:rFonts w:ascii="宋体" w:eastAsia="宋体" w:hAnsi="宋体" w:cs="宋体" w:hint="eastAsia"/>
          <w:sz w:val="24"/>
          <w:szCs w:val="24"/>
        </w:rPr>
        <w:t>响应</w:t>
      </w:r>
      <w:r>
        <w:rPr>
          <w:rFonts w:ascii="宋体" w:eastAsia="宋体" w:hAnsi="宋体" w:cs="宋体"/>
          <w:sz w:val="24"/>
          <w:szCs w:val="24"/>
        </w:rPr>
        <w:t>文件没有对</w:t>
      </w:r>
      <w:r>
        <w:rPr>
          <w:rFonts w:ascii="宋体" w:eastAsia="宋体" w:hAnsi="宋体" w:cs="宋体" w:hint="eastAsia"/>
          <w:sz w:val="24"/>
          <w:szCs w:val="24"/>
        </w:rPr>
        <w:t>遴选</w:t>
      </w:r>
      <w:r>
        <w:rPr>
          <w:rFonts w:ascii="宋体" w:eastAsia="宋体" w:hAnsi="宋体" w:cs="宋体"/>
          <w:sz w:val="24"/>
          <w:szCs w:val="24"/>
        </w:rPr>
        <w:t>文件的实质性要求和条件</w:t>
      </w:r>
      <w:proofErr w:type="gramStart"/>
      <w:r>
        <w:rPr>
          <w:rFonts w:ascii="宋体" w:eastAsia="宋体" w:hAnsi="宋体" w:cs="宋体"/>
          <w:sz w:val="24"/>
          <w:szCs w:val="24"/>
        </w:rPr>
        <w:t>作出</w:t>
      </w:r>
      <w:proofErr w:type="gramEnd"/>
      <w:r>
        <w:rPr>
          <w:rFonts w:ascii="宋体" w:eastAsia="宋体" w:hAnsi="宋体" w:cs="宋体"/>
          <w:sz w:val="24"/>
          <w:szCs w:val="24"/>
        </w:rPr>
        <w:t>响应；</w:t>
      </w:r>
    </w:p>
    <w:p w14:paraId="0DE8262A"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2.6</w:t>
      </w:r>
      <w:r>
        <w:rPr>
          <w:rFonts w:ascii="宋体" w:eastAsia="宋体" w:hAnsi="宋体" w:cs="宋体" w:hint="eastAsia"/>
          <w:sz w:val="24"/>
          <w:szCs w:val="24"/>
        </w:rPr>
        <w:t>承包商</w:t>
      </w:r>
      <w:r>
        <w:rPr>
          <w:rFonts w:ascii="宋体" w:eastAsia="宋体" w:hAnsi="宋体" w:cs="宋体"/>
          <w:sz w:val="24"/>
          <w:szCs w:val="24"/>
        </w:rPr>
        <w:t>有串通</w:t>
      </w:r>
      <w:r>
        <w:rPr>
          <w:rFonts w:ascii="宋体" w:eastAsia="宋体" w:hAnsi="宋体" w:cs="宋体" w:hint="eastAsia"/>
          <w:sz w:val="24"/>
          <w:szCs w:val="24"/>
        </w:rPr>
        <w:t>响应</w:t>
      </w:r>
      <w:r>
        <w:rPr>
          <w:rFonts w:ascii="宋体" w:eastAsia="宋体" w:hAnsi="宋体" w:cs="宋体"/>
          <w:sz w:val="24"/>
          <w:szCs w:val="24"/>
        </w:rPr>
        <w:t>、弄虚作假、行贿等违法行为；</w:t>
      </w:r>
    </w:p>
    <w:p w14:paraId="1E0CE2D7"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sz w:val="24"/>
          <w:szCs w:val="24"/>
        </w:rPr>
        <w:t>17.2.7</w:t>
      </w:r>
      <w:r>
        <w:rPr>
          <w:rFonts w:ascii="宋体" w:eastAsia="宋体" w:hAnsi="宋体" w:cs="宋体" w:hint="eastAsia"/>
          <w:sz w:val="24"/>
          <w:szCs w:val="24"/>
        </w:rPr>
        <w:t>响应</w:t>
      </w:r>
      <w:r>
        <w:rPr>
          <w:rFonts w:ascii="宋体" w:eastAsia="宋体" w:hAnsi="宋体" w:cs="宋体"/>
          <w:sz w:val="24"/>
          <w:szCs w:val="24"/>
        </w:rPr>
        <w:t>文件附有</w:t>
      </w:r>
      <w:r>
        <w:rPr>
          <w:rFonts w:ascii="宋体" w:eastAsia="宋体" w:hAnsi="宋体" w:cs="宋体" w:hint="eastAsia"/>
          <w:sz w:val="24"/>
          <w:szCs w:val="24"/>
        </w:rPr>
        <w:t>采购人</w:t>
      </w:r>
      <w:r>
        <w:rPr>
          <w:rFonts w:ascii="宋体" w:eastAsia="宋体" w:hAnsi="宋体" w:cs="宋体"/>
          <w:sz w:val="24"/>
          <w:szCs w:val="24"/>
        </w:rPr>
        <w:t>不能接受的条件的；</w:t>
      </w:r>
    </w:p>
    <w:p w14:paraId="6F6713D1"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2.8法律、行政法规规定的其它情形</w:t>
      </w:r>
      <w:r>
        <w:rPr>
          <w:rFonts w:ascii="宋体" w:eastAsia="宋体" w:hAnsi="宋体" w:cs="宋体" w:hint="eastAsia"/>
          <w:sz w:val="24"/>
          <w:szCs w:val="24"/>
        </w:rPr>
        <w:t>。</w:t>
      </w:r>
    </w:p>
    <w:p w14:paraId="60701E3A" w14:textId="77777777" w:rsidR="0007505F" w:rsidRDefault="00054375">
      <w:pPr>
        <w:numPr>
          <w:ilvl w:val="0"/>
          <w:numId w:val="20"/>
        </w:numPr>
        <w:snapToGrid w:val="0"/>
        <w:spacing w:line="360" w:lineRule="auto"/>
        <w:rPr>
          <w:rFonts w:ascii="宋体" w:eastAsia="宋体" w:hAnsi="宋体" w:cs="Arial"/>
          <w:sz w:val="24"/>
          <w:szCs w:val="24"/>
        </w:rPr>
      </w:pPr>
      <w:r>
        <w:rPr>
          <w:rFonts w:ascii="宋体" w:eastAsia="宋体" w:hAnsi="宋体" w:cs="宋体" w:hint="eastAsia"/>
          <w:sz w:val="24"/>
          <w:szCs w:val="24"/>
        </w:rPr>
        <w:t>通过《响应文件》资格</w:t>
      </w:r>
      <w:r>
        <w:rPr>
          <w:rFonts w:ascii="宋体" w:eastAsia="宋体" w:hAnsi="宋体" w:cs="宋体"/>
          <w:sz w:val="24"/>
          <w:szCs w:val="24"/>
        </w:rPr>
        <w:t>性和</w:t>
      </w:r>
      <w:r>
        <w:rPr>
          <w:rFonts w:ascii="宋体" w:eastAsia="宋体" w:hAnsi="宋体" w:cs="宋体" w:hint="eastAsia"/>
          <w:sz w:val="24"/>
          <w:szCs w:val="24"/>
        </w:rPr>
        <w:t>符合性</w:t>
      </w:r>
      <w:r>
        <w:rPr>
          <w:rFonts w:ascii="宋体" w:eastAsia="宋体" w:hAnsi="宋体" w:cs="宋体"/>
          <w:sz w:val="24"/>
          <w:szCs w:val="24"/>
        </w:rPr>
        <w:t>审查</w:t>
      </w:r>
      <w:r>
        <w:rPr>
          <w:rFonts w:ascii="宋体" w:eastAsia="宋体" w:hAnsi="宋体" w:cs="宋体" w:hint="eastAsia"/>
          <w:sz w:val="24"/>
          <w:szCs w:val="24"/>
        </w:rPr>
        <w:t>的承包商被视为实质性响应《遴选文件》的承包商，进入详细评审环节。</w:t>
      </w:r>
    </w:p>
    <w:p w14:paraId="48448717" w14:textId="77777777" w:rsidR="0007505F" w:rsidRDefault="00054375">
      <w:pPr>
        <w:numPr>
          <w:ilvl w:val="0"/>
          <w:numId w:val="20"/>
        </w:numPr>
        <w:snapToGrid w:val="0"/>
        <w:spacing w:line="360" w:lineRule="auto"/>
        <w:rPr>
          <w:rFonts w:ascii="宋体" w:eastAsia="宋体" w:hAnsi="宋体" w:cs="Arial"/>
          <w:sz w:val="24"/>
          <w:szCs w:val="24"/>
        </w:rPr>
      </w:pPr>
      <w:r>
        <w:rPr>
          <w:rFonts w:ascii="宋体" w:eastAsia="宋体" w:hAnsi="宋体" w:cs="宋体" w:hint="eastAsia"/>
          <w:sz w:val="24"/>
          <w:szCs w:val="24"/>
        </w:rPr>
        <w:t>响应</w:t>
      </w:r>
      <w:r>
        <w:rPr>
          <w:rFonts w:ascii="宋体" w:eastAsia="宋体" w:hAnsi="宋体" w:cs="宋体"/>
          <w:sz w:val="24"/>
          <w:szCs w:val="24"/>
        </w:rPr>
        <w:t>文件的详细评审</w:t>
      </w:r>
      <w:r>
        <w:rPr>
          <w:rFonts w:ascii="宋体" w:eastAsia="宋体" w:hAnsi="宋体" w:cs="宋体" w:hint="eastAsia"/>
          <w:sz w:val="24"/>
          <w:szCs w:val="24"/>
        </w:rPr>
        <w:t>：</w:t>
      </w:r>
      <w:r>
        <w:rPr>
          <w:rFonts w:ascii="宋体" w:eastAsia="宋体" w:hAnsi="宋体" w:cs="宋体"/>
          <w:sz w:val="24"/>
          <w:szCs w:val="24"/>
        </w:rPr>
        <w:t>遴选小组对通过</w:t>
      </w:r>
      <w:r>
        <w:rPr>
          <w:rFonts w:ascii="宋体" w:eastAsia="宋体" w:hAnsi="宋体" w:cs="宋体" w:hint="eastAsia"/>
          <w:sz w:val="24"/>
          <w:szCs w:val="24"/>
        </w:rPr>
        <w:t>资格</w:t>
      </w:r>
      <w:r>
        <w:rPr>
          <w:rFonts w:ascii="宋体" w:eastAsia="宋体" w:hAnsi="宋体" w:cs="宋体"/>
          <w:sz w:val="24"/>
          <w:szCs w:val="24"/>
        </w:rPr>
        <w:t>性和</w:t>
      </w:r>
      <w:r>
        <w:rPr>
          <w:rFonts w:ascii="宋体" w:eastAsia="宋体" w:hAnsi="宋体" w:cs="宋体" w:hint="eastAsia"/>
          <w:sz w:val="24"/>
          <w:szCs w:val="24"/>
        </w:rPr>
        <w:t>符合性</w:t>
      </w:r>
      <w:r>
        <w:rPr>
          <w:rFonts w:ascii="宋体" w:eastAsia="宋体" w:hAnsi="宋体" w:cs="宋体"/>
          <w:sz w:val="24"/>
          <w:szCs w:val="24"/>
        </w:rPr>
        <w:t>审查</w:t>
      </w:r>
      <w:r>
        <w:rPr>
          <w:rFonts w:ascii="宋体" w:eastAsia="宋体" w:hAnsi="宋体" w:cs="宋体" w:hint="eastAsia"/>
          <w:sz w:val="24"/>
          <w:szCs w:val="24"/>
        </w:rPr>
        <w:t>的</w:t>
      </w:r>
      <w:r>
        <w:rPr>
          <w:rFonts w:ascii="宋体" w:eastAsia="宋体" w:hAnsi="宋体" w:cs="宋体"/>
          <w:sz w:val="24"/>
          <w:szCs w:val="24"/>
        </w:rPr>
        <w:t>响应文件进行评价和比较</w:t>
      </w:r>
      <w:r>
        <w:rPr>
          <w:rFonts w:ascii="宋体" w:eastAsia="宋体" w:hAnsi="宋体" w:cs="宋体" w:hint="eastAsia"/>
          <w:sz w:val="24"/>
          <w:szCs w:val="24"/>
        </w:rPr>
        <w:t>。评审</w:t>
      </w:r>
      <w:r>
        <w:rPr>
          <w:rFonts w:ascii="宋体" w:eastAsia="宋体" w:hAnsi="宋体" w:cs="宋体"/>
          <w:sz w:val="24"/>
          <w:szCs w:val="24"/>
        </w:rPr>
        <w:t>应</w:t>
      </w:r>
      <w:r>
        <w:rPr>
          <w:rFonts w:ascii="宋体" w:eastAsia="宋体" w:hAnsi="宋体" w:cs="宋体" w:hint="eastAsia"/>
          <w:sz w:val="24"/>
          <w:szCs w:val="24"/>
        </w:rPr>
        <w:t>严格</w:t>
      </w:r>
      <w:r>
        <w:rPr>
          <w:rFonts w:ascii="宋体" w:eastAsia="宋体" w:hAnsi="宋体" w:cs="宋体"/>
          <w:sz w:val="24"/>
          <w:szCs w:val="24"/>
        </w:rPr>
        <w:t>按照遴选文件的要求和条件进行。具体</w:t>
      </w:r>
      <w:r>
        <w:rPr>
          <w:rFonts w:ascii="宋体" w:eastAsia="宋体" w:hAnsi="宋体" w:cs="宋体" w:hint="eastAsia"/>
          <w:sz w:val="24"/>
          <w:szCs w:val="24"/>
        </w:rPr>
        <w:t>评审办法，</w:t>
      </w:r>
      <w:r>
        <w:rPr>
          <w:rFonts w:ascii="宋体" w:eastAsia="宋体" w:hAnsi="宋体" w:cs="宋体"/>
          <w:sz w:val="24"/>
          <w:szCs w:val="24"/>
        </w:rPr>
        <w:t>详见</w:t>
      </w:r>
      <w:r>
        <w:rPr>
          <w:rFonts w:ascii="宋体" w:eastAsia="宋体" w:hAnsi="宋体" w:cs="宋体" w:hint="eastAsia"/>
          <w:sz w:val="24"/>
          <w:szCs w:val="24"/>
        </w:rPr>
        <w:t>第三章</w:t>
      </w:r>
      <w:r>
        <w:rPr>
          <w:rFonts w:ascii="宋体" w:eastAsia="宋体" w:hAnsi="宋体" w:cs="宋体"/>
          <w:sz w:val="24"/>
          <w:szCs w:val="24"/>
        </w:rPr>
        <w:t>评定成交标准。</w:t>
      </w:r>
    </w:p>
    <w:p w14:paraId="07FF460A" w14:textId="77777777" w:rsidR="0007505F" w:rsidRDefault="00054375">
      <w:pPr>
        <w:numPr>
          <w:ilvl w:val="0"/>
          <w:numId w:val="3"/>
        </w:numPr>
        <w:snapToGrid w:val="0"/>
        <w:spacing w:line="360" w:lineRule="auto"/>
        <w:rPr>
          <w:rFonts w:ascii="宋体" w:eastAsia="宋体" w:hAnsi="宋体" w:cs="Times New Roman"/>
          <w:sz w:val="24"/>
          <w:szCs w:val="24"/>
        </w:rPr>
      </w:pPr>
      <w:bookmarkStart w:id="84" w:name="_Hlt88465106"/>
      <w:bookmarkStart w:id="85" w:name="_Toc83547671"/>
      <w:bookmarkStart w:id="86" w:name="_Toc85430452"/>
      <w:bookmarkEnd w:id="84"/>
      <w:r>
        <w:rPr>
          <w:rFonts w:ascii="宋体" w:eastAsia="宋体" w:hAnsi="宋体" w:cs="黑体" w:hint="eastAsia"/>
          <w:sz w:val="24"/>
          <w:szCs w:val="24"/>
        </w:rPr>
        <w:t>中选承包商的确定</w:t>
      </w:r>
      <w:bookmarkEnd w:id="85"/>
      <w:bookmarkEnd w:id="86"/>
    </w:p>
    <w:p w14:paraId="672EA873" w14:textId="77777777" w:rsidR="0007505F" w:rsidRDefault="00054375">
      <w:pPr>
        <w:tabs>
          <w:tab w:val="left" w:pos="567"/>
        </w:tabs>
        <w:adjustRightInd w:val="0"/>
        <w:snapToGrid w:val="0"/>
        <w:spacing w:line="360" w:lineRule="auto"/>
        <w:ind w:left="480" w:hangingChars="200" w:hanging="480"/>
        <w:rPr>
          <w:rFonts w:ascii="宋体" w:eastAsia="宋体" w:hAnsi="宋体" w:cs="Arial"/>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.1遴选小组应当根据综合评分情况，按照评审得分由高到低顺序推荐前</w:t>
      </w:r>
      <w:r>
        <w:rPr>
          <w:rFonts w:ascii="宋体" w:eastAsia="宋体" w:hAnsi="宋体" w:cs="宋体"/>
          <w:sz w:val="24"/>
          <w:szCs w:val="24"/>
        </w:rPr>
        <w:t>3</w:t>
      </w:r>
      <w:r>
        <w:rPr>
          <w:rFonts w:ascii="宋体" w:eastAsia="宋体" w:hAnsi="宋体" w:cs="宋体" w:hint="eastAsia"/>
          <w:sz w:val="24"/>
          <w:szCs w:val="24"/>
        </w:rPr>
        <w:t>名为中选候选承包商，并编写评审报告。评审得分相同的，按照商务得分由大到小的顺序推荐。评审得分且商务得分相同的，按照技术得分由大到小顺序推荐。</w:t>
      </w:r>
    </w:p>
    <w:p w14:paraId="0401342C" w14:textId="77777777" w:rsidR="0007505F" w:rsidRDefault="00054375">
      <w:pPr>
        <w:tabs>
          <w:tab w:val="left" w:pos="567"/>
        </w:tabs>
        <w:adjustRightInd w:val="0"/>
        <w:snapToGrid w:val="0"/>
        <w:spacing w:line="360" w:lineRule="auto"/>
        <w:ind w:left="480" w:hangingChars="200" w:hanging="480"/>
        <w:rPr>
          <w:rFonts w:ascii="宋体" w:eastAsia="宋体" w:hAnsi="宋体" w:cs="Arial"/>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2评审报告应当由遴选小组全体人员签字认可。遴选小组成员对评审报告有异议的，遴选小组按照少数服从多数的原则推荐中选候选承包商，采购程序继续进行。对评审报告有异议的遴选小组成员，应当在报告上签署不同意见并说明理由，由遴选小组书面记录相关情况。遴选小组成员拒绝在报告上签字又不书面说明其不同意见和理由的，视为同意评审报告。</w:t>
      </w:r>
    </w:p>
    <w:p w14:paraId="3D3B4125" w14:textId="77777777" w:rsidR="0007505F" w:rsidRDefault="00054375">
      <w:pPr>
        <w:tabs>
          <w:tab w:val="left" w:pos="567"/>
        </w:tabs>
        <w:adjustRightInd w:val="0"/>
        <w:snapToGrid w:val="0"/>
        <w:spacing w:line="360" w:lineRule="auto"/>
        <w:ind w:left="480" w:hangingChars="200" w:hanging="480"/>
        <w:rPr>
          <w:rFonts w:ascii="宋体" w:eastAsia="宋体" w:hAnsi="宋体" w:cs="Arial"/>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.3</w:t>
      </w:r>
      <w:r>
        <w:rPr>
          <w:rFonts w:ascii="宋体" w:eastAsia="宋体" w:hAnsi="宋体" w:cs="宋体" w:hint="eastAsia"/>
          <w:color w:val="000000" w:themeColor="text1"/>
          <w:sz w:val="24"/>
          <w:szCs w:val="24"/>
        </w:rPr>
        <w:t>采购人从评审报告提出的中选候选承包商中，按照排名</w:t>
      </w:r>
      <w:r>
        <w:rPr>
          <w:rFonts w:ascii="宋体" w:eastAsia="宋体" w:hAnsi="宋体" w:cs="宋体"/>
          <w:color w:val="000000" w:themeColor="text1"/>
          <w:sz w:val="24"/>
          <w:szCs w:val="24"/>
        </w:rPr>
        <w:t>顺</w:t>
      </w:r>
      <w:r>
        <w:rPr>
          <w:rFonts w:ascii="宋体" w:eastAsia="宋体" w:hAnsi="宋体" w:cs="宋体" w:hint="eastAsia"/>
          <w:color w:val="000000" w:themeColor="text1"/>
          <w:sz w:val="24"/>
          <w:szCs w:val="24"/>
        </w:rPr>
        <w:t>序进行</w:t>
      </w:r>
      <w:r>
        <w:rPr>
          <w:rFonts w:ascii="宋体" w:eastAsia="宋体" w:hAnsi="宋体" w:cs="宋体"/>
          <w:color w:val="000000" w:themeColor="text1"/>
          <w:sz w:val="24"/>
          <w:szCs w:val="24"/>
        </w:rPr>
        <w:t>考察</w:t>
      </w:r>
      <w:r>
        <w:rPr>
          <w:rFonts w:ascii="宋体" w:eastAsia="宋体" w:hAnsi="宋体" w:cs="宋体" w:hint="eastAsia"/>
          <w:color w:val="000000" w:themeColor="text1"/>
          <w:sz w:val="24"/>
          <w:szCs w:val="24"/>
        </w:rPr>
        <w:t>,</w:t>
      </w:r>
      <w:r>
        <w:rPr>
          <w:rFonts w:ascii="宋体" w:eastAsia="宋体" w:hAnsi="宋体" w:cs="宋体" w:hint="eastAsia"/>
          <w:sz w:val="24"/>
          <w:szCs w:val="24"/>
        </w:rPr>
        <w:t>由高到低的原则确定第一名中选候选承包商为中选承包商，</w:t>
      </w:r>
      <w:r>
        <w:rPr>
          <w:rFonts w:ascii="宋体" w:eastAsia="宋体" w:hAnsi="宋体" w:cs="宋体"/>
          <w:sz w:val="24"/>
          <w:szCs w:val="24"/>
        </w:rPr>
        <w:t>通过考察后</w:t>
      </w:r>
      <w:r>
        <w:rPr>
          <w:rFonts w:ascii="宋体" w:eastAsia="宋体" w:hAnsi="宋体" w:cs="宋体" w:hint="eastAsia"/>
          <w:sz w:val="24"/>
          <w:szCs w:val="24"/>
        </w:rPr>
        <w:t>包二按由高到低的原则确定前三名中选候选承包商为中选承包商，也可以书面授权遴选小组直接确定中选承包商。</w:t>
      </w:r>
    </w:p>
    <w:p w14:paraId="253EF505" w14:textId="77777777" w:rsidR="0007505F" w:rsidRDefault="00054375">
      <w:pPr>
        <w:tabs>
          <w:tab w:val="left" w:pos="567"/>
        </w:tabs>
        <w:snapToGrid w:val="0"/>
        <w:spacing w:line="360" w:lineRule="auto"/>
        <w:ind w:left="600" w:hangingChars="250" w:hanging="600"/>
        <w:rPr>
          <w:rFonts w:ascii="宋体" w:eastAsia="宋体" w:hAnsi="宋体" w:cs="Arial"/>
          <w:sz w:val="24"/>
          <w:szCs w:val="24"/>
        </w:rPr>
      </w:pPr>
      <w:r>
        <w:rPr>
          <w:rFonts w:ascii="宋体" w:eastAsia="宋体" w:hAnsi="宋体" w:cs="宋体"/>
          <w:sz w:val="24"/>
          <w:szCs w:val="24"/>
        </w:rPr>
        <w:t>18.4</w:t>
      </w:r>
      <w:r>
        <w:rPr>
          <w:rFonts w:ascii="宋体" w:eastAsia="宋体" w:hAnsi="宋体" w:cs="宋体" w:hint="eastAsia"/>
          <w:sz w:val="24"/>
          <w:szCs w:val="24"/>
        </w:rPr>
        <w:t>出现下列情形之一的，采购代理机构应当终止遴选采购活动，发布项目终止公告并说明原因，重新开展采购：</w:t>
      </w:r>
    </w:p>
    <w:p w14:paraId="7B4A8CB7" w14:textId="77777777" w:rsidR="0007505F" w:rsidRDefault="00054375">
      <w:pPr>
        <w:numPr>
          <w:ilvl w:val="0"/>
          <w:numId w:val="21"/>
        </w:numPr>
        <w:snapToGrid w:val="0"/>
        <w:spacing w:line="360" w:lineRule="auto"/>
        <w:rPr>
          <w:rFonts w:ascii="宋体" w:eastAsia="宋体" w:hAnsi="宋体" w:cs="Arial"/>
          <w:sz w:val="24"/>
          <w:szCs w:val="24"/>
        </w:rPr>
      </w:pPr>
      <w:r>
        <w:rPr>
          <w:rFonts w:ascii="宋体" w:eastAsia="宋体" w:hAnsi="宋体" w:cs="宋体" w:hint="eastAsia"/>
          <w:sz w:val="24"/>
          <w:szCs w:val="24"/>
        </w:rPr>
        <w:t>因情况变化，不再符合规定的遴选采购方式适用情形的；</w:t>
      </w:r>
    </w:p>
    <w:p w14:paraId="760548C1" w14:textId="77777777" w:rsidR="0007505F" w:rsidRDefault="00054375">
      <w:pPr>
        <w:numPr>
          <w:ilvl w:val="0"/>
          <w:numId w:val="21"/>
        </w:numPr>
        <w:snapToGrid w:val="0"/>
        <w:spacing w:line="360" w:lineRule="auto"/>
        <w:rPr>
          <w:rFonts w:ascii="宋体" w:eastAsia="宋体" w:hAnsi="宋体" w:cs="Arial"/>
          <w:sz w:val="24"/>
          <w:szCs w:val="24"/>
        </w:rPr>
      </w:pPr>
      <w:r>
        <w:rPr>
          <w:rFonts w:ascii="宋体" w:eastAsia="宋体" w:hAnsi="宋体" w:cs="宋体" w:hint="eastAsia"/>
          <w:sz w:val="24"/>
          <w:szCs w:val="24"/>
        </w:rPr>
        <w:t>出现影响采购公正的违法、违规行为的；</w:t>
      </w:r>
    </w:p>
    <w:p w14:paraId="43C5131E" w14:textId="77777777" w:rsidR="0007505F" w:rsidRDefault="00054375">
      <w:pPr>
        <w:numPr>
          <w:ilvl w:val="0"/>
          <w:numId w:val="3"/>
        </w:numPr>
        <w:snapToGrid w:val="0"/>
        <w:spacing w:line="360" w:lineRule="auto"/>
        <w:rPr>
          <w:rFonts w:ascii="宋体" w:eastAsia="宋体" w:hAnsi="宋体" w:cs="黑体"/>
          <w:sz w:val="24"/>
          <w:szCs w:val="24"/>
        </w:rPr>
      </w:pPr>
      <w:bookmarkStart w:id="87" w:name="_Toc83547672"/>
      <w:bookmarkStart w:id="88" w:name="_Toc85430453"/>
      <w:r>
        <w:rPr>
          <w:rFonts w:ascii="宋体" w:eastAsia="宋体" w:hAnsi="宋体" w:cs="黑体" w:hint="eastAsia"/>
          <w:sz w:val="24"/>
          <w:szCs w:val="24"/>
        </w:rPr>
        <w:lastRenderedPageBreak/>
        <w:t>与采购人、采购代理机构和遴选小组的接触</w:t>
      </w:r>
      <w:bookmarkEnd w:id="87"/>
      <w:bookmarkEnd w:id="88"/>
    </w:p>
    <w:p w14:paraId="7A7B3B3D" w14:textId="77777777" w:rsidR="0007505F" w:rsidRDefault="00054375">
      <w:pPr>
        <w:tabs>
          <w:tab w:val="left" w:pos="0"/>
        </w:tabs>
        <w:snapToGrid w:val="0"/>
        <w:spacing w:line="360" w:lineRule="auto"/>
        <w:rPr>
          <w:rFonts w:ascii="宋体" w:eastAsia="宋体" w:hAnsi="宋体" w:cs="Arial"/>
          <w:sz w:val="24"/>
          <w:szCs w:val="24"/>
        </w:rPr>
      </w:pPr>
      <w:r>
        <w:rPr>
          <w:rFonts w:ascii="宋体" w:eastAsia="宋体" w:hAnsi="宋体" w:cs="宋体"/>
          <w:sz w:val="24"/>
          <w:szCs w:val="24"/>
        </w:rPr>
        <w:t>19.1</w:t>
      </w:r>
      <w:r>
        <w:rPr>
          <w:rFonts w:ascii="宋体" w:eastAsia="宋体" w:hAnsi="宋体" w:cs="宋体" w:hint="eastAsia"/>
          <w:sz w:val="24"/>
          <w:szCs w:val="24"/>
        </w:rPr>
        <w:t>在严格遵循国家有关部门相关规定前提下，遴选小组遵照评审办法，公平、公正地对待所有承包商。</w:t>
      </w:r>
    </w:p>
    <w:p w14:paraId="649C8F17" w14:textId="77777777" w:rsidR="0007505F" w:rsidRDefault="00054375">
      <w:pPr>
        <w:tabs>
          <w:tab w:val="left" w:pos="0"/>
        </w:tabs>
        <w:snapToGrid w:val="0"/>
        <w:spacing w:line="360" w:lineRule="auto"/>
        <w:rPr>
          <w:rFonts w:ascii="宋体" w:eastAsia="宋体" w:hAnsi="宋体" w:cs="Arial"/>
          <w:sz w:val="24"/>
          <w:szCs w:val="24"/>
        </w:rPr>
      </w:pPr>
      <w:r>
        <w:rPr>
          <w:rFonts w:ascii="宋体" w:eastAsia="宋体" w:hAnsi="宋体" w:cs="宋体"/>
          <w:sz w:val="24"/>
          <w:szCs w:val="24"/>
        </w:rPr>
        <w:t>19.2</w:t>
      </w:r>
      <w:r>
        <w:rPr>
          <w:rFonts w:ascii="宋体" w:eastAsia="宋体" w:hAnsi="宋体" w:cs="宋体" w:hint="eastAsia"/>
          <w:sz w:val="24"/>
          <w:szCs w:val="24"/>
        </w:rPr>
        <w:t>在评审期间，承包商不得向遴选小组成员询问评审情况，不得进行旨在影响评审结果的活动。</w:t>
      </w:r>
    </w:p>
    <w:p w14:paraId="652A4FFA" w14:textId="77777777" w:rsidR="0007505F" w:rsidRDefault="00054375">
      <w:pPr>
        <w:tabs>
          <w:tab w:val="left" w:pos="1155"/>
        </w:tabs>
        <w:snapToGrid w:val="0"/>
        <w:spacing w:line="360" w:lineRule="auto"/>
        <w:rPr>
          <w:rFonts w:ascii="宋体" w:eastAsia="宋体" w:hAnsi="宋体" w:cs="Arial"/>
          <w:sz w:val="24"/>
          <w:szCs w:val="24"/>
        </w:rPr>
      </w:pPr>
      <w:r>
        <w:rPr>
          <w:rFonts w:ascii="宋体" w:eastAsia="宋体" w:hAnsi="宋体" w:cs="宋体"/>
          <w:sz w:val="24"/>
          <w:szCs w:val="24"/>
        </w:rPr>
        <w:t>19.3</w:t>
      </w:r>
      <w:r>
        <w:rPr>
          <w:rFonts w:ascii="宋体" w:eastAsia="宋体" w:hAnsi="宋体" w:cs="宋体" w:hint="eastAsia"/>
          <w:sz w:val="24"/>
          <w:szCs w:val="24"/>
        </w:rPr>
        <w:t>承包商之间不得相互串通报价，不得排挤其他承包商的公平竞争，损害采购人或者其他承包商的合法权益。</w:t>
      </w:r>
    </w:p>
    <w:p w14:paraId="234B15DE" w14:textId="77777777" w:rsidR="0007505F" w:rsidRDefault="00054375">
      <w:pPr>
        <w:snapToGrid w:val="0"/>
        <w:spacing w:line="360" w:lineRule="auto"/>
        <w:outlineLvl w:val="0"/>
        <w:rPr>
          <w:rFonts w:ascii="宋体" w:eastAsia="宋体" w:hAnsi="宋体" w:cs="Times New Roman"/>
          <w:b/>
          <w:kern w:val="0"/>
          <w:sz w:val="24"/>
          <w:szCs w:val="24"/>
        </w:rPr>
      </w:pPr>
      <w:bookmarkStart w:id="89" w:name="_Toc508200441"/>
      <w:bookmarkStart w:id="90" w:name="_Toc448322519"/>
      <w:bookmarkStart w:id="91" w:name="_Toc389141961"/>
      <w:bookmarkStart w:id="92" w:name="_Toc235856992"/>
      <w:bookmarkStart w:id="93" w:name="_Toc85430454"/>
      <w:bookmarkStart w:id="94" w:name="_Toc85186252"/>
      <w:bookmarkStart w:id="95" w:name="_Toc85186136"/>
      <w:bookmarkStart w:id="96" w:name="_Toc83547673"/>
      <w:bookmarkStart w:id="97" w:name="_Toc535855944"/>
      <w:bookmarkStart w:id="98" w:name="_Toc11108138"/>
      <w:bookmarkStart w:id="99" w:name="_Toc11108183"/>
      <w:r>
        <w:rPr>
          <w:rFonts w:ascii="宋体" w:eastAsia="宋体" w:hAnsi="宋体" w:cs="黑体" w:hint="eastAsia"/>
          <w:b/>
          <w:kern w:val="0"/>
          <w:sz w:val="24"/>
          <w:szCs w:val="24"/>
        </w:rPr>
        <w:t>六、授予合同</w:t>
      </w:r>
      <w:bookmarkStart w:id="100" w:name="_Hlt83546623"/>
      <w:bookmarkEnd w:id="89"/>
      <w:bookmarkEnd w:id="90"/>
      <w:bookmarkEnd w:id="91"/>
      <w:bookmarkEnd w:id="92"/>
      <w:bookmarkEnd w:id="93"/>
      <w:bookmarkEnd w:id="94"/>
      <w:bookmarkEnd w:id="95"/>
      <w:bookmarkEnd w:id="96"/>
      <w:bookmarkEnd w:id="97"/>
      <w:bookmarkEnd w:id="98"/>
      <w:bookmarkEnd w:id="99"/>
      <w:bookmarkEnd w:id="100"/>
    </w:p>
    <w:p w14:paraId="1292BCA5"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中选通知</w:t>
      </w:r>
    </w:p>
    <w:p w14:paraId="225BB500" w14:textId="77777777" w:rsidR="0007505F" w:rsidRDefault="00054375">
      <w:pPr>
        <w:tabs>
          <w:tab w:val="left" w:pos="1155"/>
        </w:tabs>
        <w:snapToGrid w:val="0"/>
        <w:spacing w:line="360" w:lineRule="auto"/>
        <w:rPr>
          <w:rFonts w:ascii="宋体" w:eastAsia="宋体" w:hAnsi="宋体" w:cs="Arial"/>
          <w:sz w:val="24"/>
          <w:szCs w:val="24"/>
        </w:rPr>
      </w:pPr>
      <w:r>
        <w:rPr>
          <w:rFonts w:ascii="宋体" w:eastAsia="宋体" w:hAnsi="宋体" w:cs="宋体" w:hint="eastAsia"/>
          <w:sz w:val="24"/>
          <w:szCs w:val="24"/>
        </w:rPr>
        <w:t>2</w:t>
      </w:r>
      <w:r>
        <w:rPr>
          <w:rFonts w:ascii="宋体" w:eastAsia="宋体" w:hAnsi="宋体" w:cs="宋体"/>
          <w:sz w:val="24"/>
          <w:szCs w:val="24"/>
        </w:rPr>
        <w:t>0.1</w:t>
      </w:r>
      <w:r>
        <w:rPr>
          <w:rFonts w:ascii="宋体" w:eastAsia="宋体" w:hAnsi="宋体" w:cs="宋体" w:hint="eastAsia"/>
          <w:sz w:val="24"/>
          <w:szCs w:val="24"/>
        </w:rPr>
        <w:t>中选承包商确定后，采购代理机构将以书面形式向中选承包商发出中选通知书，中选通知书对采购人和中选承包商具有同等法律效力。中选通知书发出后，采购人改变遴选结果或者中选承包商放弃中选，应当承担相应的法律责任。</w:t>
      </w:r>
    </w:p>
    <w:p w14:paraId="333B772D" w14:textId="77777777" w:rsidR="0007505F" w:rsidRDefault="00054375">
      <w:pPr>
        <w:tabs>
          <w:tab w:val="left" w:pos="1155"/>
        </w:tabs>
        <w:snapToGrid w:val="0"/>
        <w:spacing w:line="360" w:lineRule="auto"/>
        <w:rPr>
          <w:rFonts w:ascii="宋体" w:eastAsia="宋体" w:hAnsi="宋体" w:cs="Arial"/>
          <w:sz w:val="24"/>
          <w:szCs w:val="24"/>
        </w:rPr>
      </w:pPr>
      <w:r>
        <w:rPr>
          <w:rFonts w:ascii="宋体" w:eastAsia="宋体" w:hAnsi="宋体" w:cs="宋体" w:hint="eastAsia"/>
          <w:sz w:val="24"/>
          <w:szCs w:val="24"/>
        </w:rPr>
        <w:t>2</w:t>
      </w:r>
      <w:r>
        <w:rPr>
          <w:rFonts w:ascii="宋体" w:eastAsia="宋体" w:hAnsi="宋体" w:cs="宋体"/>
          <w:sz w:val="24"/>
          <w:szCs w:val="24"/>
        </w:rPr>
        <w:t>0.2</w:t>
      </w:r>
      <w:r>
        <w:rPr>
          <w:rFonts w:ascii="宋体" w:eastAsia="宋体" w:hAnsi="宋体" w:cs="宋体" w:hint="eastAsia"/>
          <w:sz w:val="24"/>
          <w:szCs w:val="24"/>
        </w:rPr>
        <w:t>中选通知书是合同的组成部分。</w:t>
      </w:r>
    </w:p>
    <w:p w14:paraId="0B57B957"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签订合同</w:t>
      </w:r>
    </w:p>
    <w:p w14:paraId="3F6DF6BA" w14:textId="77777777" w:rsidR="0007505F" w:rsidRDefault="00054375">
      <w:pPr>
        <w:tabs>
          <w:tab w:val="left" w:pos="567"/>
        </w:tabs>
        <w:snapToGrid w:val="0"/>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.1中选承包商自发出中选通知书之日起</w:t>
      </w:r>
      <w:r>
        <w:rPr>
          <w:rFonts w:ascii="宋体" w:eastAsia="宋体" w:hAnsi="宋体" w:cs="宋体"/>
          <w:sz w:val="24"/>
          <w:szCs w:val="24"/>
        </w:rPr>
        <w:t>30</w:t>
      </w:r>
      <w:r>
        <w:rPr>
          <w:rFonts w:ascii="宋体" w:eastAsia="宋体" w:hAnsi="宋体" w:cs="宋体" w:hint="eastAsia"/>
          <w:sz w:val="24"/>
          <w:szCs w:val="24"/>
        </w:rPr>
        <w:t>天内与采购人签订合同。</w:t>
      </w:r>
    </w:p>
    <w:p w14:paraId="789F1948" w14:textId="77777777" w:rsidR="0007505F" w:rsidRDefault="00054375">
      <w:pPr>
        <w:tabs>
          <w:tab w:val="left" w:pos="567"/>
        </w:tabs>
        <w:snapToGrid w:val="0"/>
        <w:spacing w:line="360" w:lineRule="auto"/>
        <w:ind w:left="480" w:hangingChars="200" w:hanging="480"/>
        <w:rPr>
          <w:rFonts w:ascii="宋体" w:eastAsia="宋体" w:hAnsi="宋体" w:cs="宋体"/>
          <w:sz w:val="24"/>
          <w:szCs w:val="24"/>
        </w:rPr>
      </w:pPr>
      <w:r>
        <w:rPr>
          <w:rFonts w:ascii="宋体" w:eastAsia="宋体" w:hAnsi="宋体" w:cs="宋体"/>
          <w:sz w:val="24"/>
          <w:szCs w:val="24"/>
        </w:rPr>
        <w:t>21.2</w:t>
      </w:r>
      <w:r>
        <w:rPr>
          <w:rFonts w:ascii="宋体" w:eastAsia="宋体" w:hAnsi="宋体" w:cs="宋体" w:hint="eastAsia"/>
          <w:sz w:val="24"/>
          <w:szCs w:val="24"/>
        </w:rPr>
        <w:t>采购人必须根据《遴选文件》、中选承包商的《响应文件》及遴选过程中的有关澄清、说明或者补正文件的内容与中选承包商签订合同。中选承包商不得再与采购人签订背离合同实质性内容的其他协议或声明。</w:t>
      </w:r>
    </w:p>
    <w:p w14:paraId="0A99C596" w14:textId="77777777" w:rsidR="0007505F" w:rsidRDefault="00054375">
      <w:pPr>
        <w:tabs>
          <w:tab w:val="left" w:pos="567"/>
        </w:tabs>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.3如果中选承包商没有按照上述规定执行，采购人将取消该合同授予决定，并不</w:t>
      </w:r>
      <w:proofErr w:type="gramStart"/>
      <w:r>
        <w:rPr>
          <w:rFonts w:ascii="宋体" w:eastAsia="宋体" w:hAnsi="宋体" w:cs="宋体" w:hint="eastAsia"/>
          <w:sz w:val="24"/>
          <w:szCs w:val="24"/>
        </w:rPr>
        <w:t>予退</w:t>
      </w:r>
      <w:proofErr w:type="gramEnd"/>
      <w:r>
        <w:rPr>
          <w:rFonts w:ascii="宋体" w:eastAsia="宋体" w:hAnsi="宋体" w:cs="宋体" w:hint="eastAsia"/>
          <w:sz w:val="24"/>
          <w:szCs w:val="24"/>
        </w:rPr>
        <w:t>还其遴选保证金。在此情况下，采购人可将合同授予下一个符合采购需求的中选候选承包商，或重新组织遴选。</w:t>
      </w:r>
    </w:p>
    <w:p w14:paraId="483DCAA8" w14:textId="77777777" w:rsidR="0007505F" w:rsidRDefault="00054375">
      <w:pPr>
        <w:tabs>
          <w:tab w:val="left" w:pos="567"/>
        </w:tabs>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未经采购人事先给予书面同意，中选承包商不得将本项目转包、分包，并不得将合同中</w:t>
      </w:r>
      <w:r>
        <w:rPr>
          <w:rFonts w:ascii="宋体" w:eastAsia="宋体" w:hAnsi="宋体" w:cs="宋体"/>
          <w:sz w:val="24"/>
          <w:szCs w:val="24"/>
        </w:rPr>
        <w:t>的任何履约内容及权利、义务</w:t>
      </w:r>
      <w:r>
        <w:rPr>
          <w:rFonts w:ascii="宋体" w:eastAsia="宋体" w:hAnsi="宋体" w:cs="宋体" w:hint="eastAsia"/>
          <w:sz w:val="24"/>
          <w:szCs w:val="24"/>
        </w:rPr>
        <w:t>向第三方转让，否则将被视为严重违约，采购人有权决定按照中选承包商中选后毁约、终止或解除合同等依约处理。</w:t>
      </w:r>
    </w:p>
    <w:p w14:paraId="05946D98"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代理服务费</w:t>
      </w:r>
    </w:p>
    <w:p w14:paraId="2A3D1C8A" w14:textId="77777777" w:rsidR="0007505F" w:rsidRDefault="00054375">
      <w:pPr>
        <w:snapToGrid w:val="0"/>
        <w:spacing w:line="360" w:lineRule="auto"/>
        <w:ind w:left="600" w:hangingChars="250" w:hanging="600"/>
        <w:rPr>
          <w:rFonts w:ascii="宋体" w:eastAsia="宋体" w:hAnsi="宋体" w:cs="Arial"/>
          <w:sz w:val="24"/>
          <w:szCs w:val="24"/>
        </w:rPr>
      </w:pPr>
      <w:r>
        <w:rPr>
          <w:rFonts w:ascii="宋体" w:eastAsia="宋体" w:hAnsi="宋体" w:cs="宋体" w:hint="eastAsia"/>
          <w:sz w:val="24"/>
          <w:szCs w:val="24"/>
        </w:rPr>
        <w:t>2</w:t>
      </w:r>
      <w:r>
        <w:rPr>
          <w:rFonts w:ascii="宋体" w:eastAsia="宋体" w:hAnsi="宋体" w:cs="宋体"/>
          <w:sz w:val="24"/>
          <w:szCs w:val="24"/>
        </w:rPr>
        <w:t>2.1</w:t>
      </w:r>
      <w:r>
        <w:rPr>
          <w:rFonts w:ascii="宋体" w:eastAsia="宋体" w:hAnsi="宋体" w:cs="宋体" w:hint="eastAsia"/>
          <w:sz w:val="24"/>
          <w:szCs w:val="24"/>
        </w:rPr>
        <w:t>中选承包商在领取中选通知书的同时，须按照</w:t>
      </w:r>
      <w:r>
        <w:rPr>
          <w:rFonts w:ascii="宋体" w:eastAsia="宋体" w:hAnsi="宋体" w:cs="黑体" w:hint="eastAsia"/>
          <w:sz w:val="24"/>
          <w:szCs w:val="24"/>
        </w:rPr>
        <w:t>遴选资料表</w:t>
      </w:r>
      <w:r>
        <w:rPr>
          <w:rFonts w:ascii="宋体" w:eastAsia="宋体" w:hAnsi="宋体" w:cs="黑体" w:hint="eastAsia"/>
          <w:sz w:val="24"/>
          <w:szCs w:val="24"/>
          <w:u w:val="single"/>
        </w:rPr>
        <w:t>第</w:t>
      </w:r>
      <w:r>
        <w:rPr>
          <w:rFonts w:ascii="宋体" w:eastAsia="宋体" w:hAnsi="宋体" w:cs="Arial"/>
          <w:sz w:val="24"/>
          <w:szCs w:val="24"/>
          <w:u w:val="single"/>
        </w:rPr>
        <w:t>10</w:t>
      </w:r>
      <w:r>
        <w:rPr>
          <w:rFonts w:ascii="宋体" w:eastAsia="宋体" w:hAnsi="宋体" w:cs="黑体" w:hint="eastAsia"/>
          <w:sz w:val="24"/>
          <w:szCs w:val="24"/>
          <w:u w:val="single"/>
        </w:rPr>
        <w:t>条</w:t>
      </w:r>
      <w:r>
        <w:rPr>
          <w:rFonts w:ascii="宋体" w:eastAsia="宋体" w:hAnsi="宋体" w:cs="宋体" w:hint="eastAsia"/>
          <w:sz w:val="24"/>
          <w:szCs w:val="24"/>
        </w:rPr>
        <w:t>规定的标准向采购代理机构支付代理服务费。</w:t>
      </w:r>
    </w:p>
    <w:p w14:paraId="057C9614"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履约保证金</w:t>
      </w:r>
    </w:p>
    <w:p w14:paraId="17963CBC" w14:textId="77777777" w:rsidR="0007505F" w:rsidRDefault="00054375">
      <w:pPr>
        <w:adjustRightInd w:val="0"/>
        <w:snapToGrid w:val="0"/>
        <w:spacing w:line="360" w:lineRule="auto"/>
        <w:rPr>
          <w:rFonts w:ascii="宋体" w:eastAsia="宋体" w:hAnsi="宋体" w:cs="Arial"/>
          <w:kern w:val="0"/>
          <w:sz w:val="24"/>
          <w:szCs w:val="24"/>
          <w:lang w:val="zh-CN"/>
        </w:rPr>
      </w:pPr>
      <w:bookmarkStart w:id="101" w:name="_Toc83547679"/>
      <w:bookmarkStart w:id="102" w:name="_Toc85430460"/>
      <w:r>
        <w:rPr>
          <w:rFonts w:ascii="宋体" w:eastAsia="宋体" w:hAnsi="宋体" w:cs="Times New Roman" w:hint="eastAsia"/>
          <w:kern w:val="0"/>
          <w:sz w:val="24"/>
          <w:szCs w:val="24"/>
          <w:lang w:val="zh-CN"/>
        </w:rPr>
        <w:t>2</w:t>
      </w:r>
      <w:r>
        <w:rPr>
          <w:rFonts w:ascii="宋体" w:eastAsia="宋体" w:hAnsi="宋体" w:cs="Times New Roman"/>
          <w:kern w:val="0"/>
          <w:sz w:val="24"/>
          <w:szCs w:val="24"/>
          <w:lang w:val="zh-CN"/>
        </w:rPr>
        <w:t>3.1</w:t>
      </w:r>
      <w:r>
        <w:rPr>
          <w:rFonts w:ascii="宋体" w:eastAsia="宋体" w:hAnsi="宋体" w:cs="Times New Roman" w:hint="eastAsia"/>
          <w:kern w:val="0"/>
          <w:sz w:val="24"/>
          <w:szCs w:val="24"/>
          <w:lang w:val="zh-CN"/>
        </w:rPr>
        <w:t>中选承包商应按照</w:t>
      </w:r>
      <w:r>
        <w:rPr>
          <w:rFonts w:ascii="宋体" w:eastAsia="宋体" w:hAnsi="宋体" w:cs="黑体" w:hint="eastAsia"/>
          <w:kern w:val="0"/>
          <w:sz w:val="24"/>
          <w:szCs w:val="24"/>
          <w:lang w:val="zh-CN"/>
        </w:rPr>
        <w:t>遴选前附表</w:t>
      </w:r>
      <w:r>
        <w:rPr>
          <w:rFonts w:ascii="宋体" w:eastAsia="宋体" w:hAnsi="宋体" w:cs="黑体" w:hint="eastAsia"/>
          <w:kern w:val="0"/>
          <w:sz w:val="24"/>
          <w:szCs w:val="24"/>
          <w:u w:val="single"/>
          <w:lang w:val="zh-CN"/>
        </w:rPr>
        <w:t>第</w:t>
      </w:r>
      <w:r>
        <w:rPr>
          <w:rFonts w:ascii="宋体" w:eastAsia="宋体" w:hAnsi="宋体" w:cs="Arial"/>
          <w:kern w:val="0"/>
          <w:sz w:val="24"/>
          <w:szCs w:val="24"/>
          <w:u w:val="single"/>
          <w:lang w:val="zh-CN"/>
        </w:rPr>
        <w:t>11</w:t>
      </w:r>
      <w:r>
        <w:rPr>
          <w:rFonts w:ascii="宋体" w:eastAsia="宋体" w:hAnsi="宋体" w:cs="黑体" w:hint="eastAsia"/>
          <w:kern w:val="0"/>
          <w:sz w:val="24"/>
          <w:szCs w:val="24"/>
          <w:u w:val="single"/>
          <w:lang w:val="zh-CN"/>
        </w:rPr>
        <w:t>条</w:t>
      </w:r>
      <w:r>
        <w:rPr>
          <w:rFonts w:ascii="宋体" w:eastAsia="宋体" w:hAnsi="宋体" w:cs="Times New Roman" w:hint="eastAsia"/>
          <w:kern w:val="0"/>
          <w:sz w:val="24"/>
          <w:szCs w:val="24"/>
          <w:lang w:val="zh-CN"/>
        </w:rPr>
        <w:t>规定提交履约保证金。</w:t>
      </w:r>
    </w:p>
    <w:p w14:paraId="79A4A600"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kern w:val="0"/>
          <w:sz w:val="24"/>
          <w:szCs w:val="24"/>
          <w:lang w:val="zh-CN"/>
        </w:rPr>
        <w:t>3.2</w:t>
      </w:r>
      <w:r>
        <w:rPr>
          <w:rFonts w:ascii="宋体" w:eastAsia="宋体" w:hAnsi="宋体" w:cs="Times New Roman" w:hint="eastAsia"/>
          <w:kern w:val="0"/>
          <w:sz w:val="24"/>
          <w:szCs w:val="24"/>
          <w:lang w:val="zh-CN"/>
        </w:rPr>
        <w:t>如果中选承包商应交而未交履约保证金的，采购人将有权取消其中选资格，并不</w:t>
      </w:r>
      <w:proofErr w:type="gramStart"/>
      <w:r>
        <w:rPr>
          <w:rFonts w:ascii="宋体" w:eastAsia="宋体" w:hAnsi="宋体" w:cs="Times New Roman" w:hint="eastAsia"/>
          <w:kern w:val="0"/>
          <w:sz w:val="24"/>
          <w:szCs w:val="24"/>
          <w:lang w:val="zh-CN"/>
        </w:rPr>
        <w:t>予退</w:t>
      </w:r>
      <w:proofErr w:type="gramEnd"/>
      <w:r>
        <w:rPr>
          <w:rFonts w:ascii="宋体" w:eastAsia="宋体" w:hAnsi="宋体" w:cs="Times New Roman" w:hint="eastAsia"/>
          <w:kern w:val="0"/>
          <w:sz w:val="24"/>
          <w:szCs w:val="24"/>
          <w:lang w:val="zh-CN"/>
        </w:rPr>
        <w:lastRenderedPageBreak/>
        <w:t>还遴选保证金。在此情况下，采购人可按推荐中选候选承包商的排序另行确定中选承包商或重新组织遴选。</w:t>
      </w:r>
    </w:p>
    <w:p w14:paraId="3C81468F" w14:textId="77777777" w:rsidR="0007505F" w:rsidRDefault="00054375">
      <w:pPr>
        <w:tabs>
          <w:tab w:val="left" w:pos="567"/>
        </w:tabs>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kern w:val="0"/>
          <w:sz w:val="24"/>
          <w:szCs w:val="24"/>
          <w:lang w:val="zh-CN"/>
        </w:rPr>
        <w:t>4</w:t>
      </w:r>
      <w:r>
        <w:rPr>
          <w:rFonts w:ascii="宋体" w:eastAsia="宋体" w:hAnsi="宋体" w:cs="Times New Roman" w:hint="eastAsia"/>
          <w:kern w:val="0"/>
          <w:sz w:val="24"/>
          <w:szCs w:val="24"/>
          <w:lang w:val="zh-CN"/>
        </w:rPr>
        <w:t>.</w:t>
      </w:r>
      <w:r>
        <w:rPr>
          <w:rFonts w:ascii="宋体" w:eastAsia="宋体" w:hAnsi="宋体" w:cs="Times New Roman"/>
          <w:b/>
          <w:kern w:val="0"/>
          <w:sz w:val="24"/>
          <w:szCs w:val="24"/>
          <w:lang w:val="zh-CN"/>
        </w:rPr>
        <w:t xml:space="preserve"> </w:t>
      </w:r>
      <w:r>
        <w:rPr>
          <w:rFonts w:ascii="宋体" w:eastAsia="宋体" w:hAnsi="宋体" w:cs="黑体"/>
          <w:kern w:val="0"/>
          <w:sz w:val="24"/>
          <w:szCs w:val="24"/>
        </w:rPr>
        <w:t>询问和质疑</w:t>
      </w:r>
    </w:p>
    <w:bookmarkEnd w:id="101"/>
    <w:bookmarkEnd w:id="102"/>
    <w:p w14:paraId="467CBFD4"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sz w:val="24"/>
          <w:szCs w:val="24"/>
        </w:rPr>
        <w:t>.1承包商对</w:t>
      </w:r>
      <w:r>
        <w:rPr>
          <w:rFonts w:ascii="宋体" w:eastAsia="宋体" w:hAnsi="宋体" w:cs="宋体" w:hint="eastAsia"/>
          <w:sz w:val="24"/>
          <w:szCs w:val="24"/>
        </w:rPr>
        <w:t>遴选</w:t>
      </w:r>
      <w:r>
        <w:rPr>
          <w:rFonts w:ascii="宋体" w:eastAsia="宋体" w:hAnsi="宋体" w:cs="宋体"/>
          <w:sz w:val="24"/>
          <w:szCs w:val="24"/>
        </w:rPr>
        <w:t>活动事项有疑问的，可以提出询问；</w:t>
      </w:r>
    </w:p>
    <w:p w14:paraId="3AD806BA" w14:textId="77777777" w:rsidR="0007505F" w:rsidRDefault="00054375">
      <w:pPr>
        <w:tabs>
          <w:tab w:val="left" w:pos="567"/>
        </w:tabs>
        <w:adjustRightInd w:val="0"/>
        <w:snapToGrid w:val="0"/>
        <w:spacing w:line="360" w:lineRule="auto"/>
        <w:rPr>
          <w:rFonts w:ascii="宋体" w:eastAsia="宋体" w:hAnsi="宋体" w:cs="Times New Roman"/>
          <w:kern w:val="0"/>
          <w:sz w:val="24"/>
          <w:szCs w:val="24"/>
          <w:lang w:val="zh-CN"/>
        </w:rPr>
      </w:pPr>
      <w:r>
        <w:rPr>
          <w:rFonts w:ascii="宋体" w:eastAsia="宋体" w:hAnsi="宋体" w:cs="宋体"/>
          <w:kern w:val="0"/>
          <w:sz w:val="24"/>
          <w:szCs w:val="24"/>
          <w:lang w:val="zh-CN"/>
        </w:rPr>
        <w:t>24.2</w:t>
      </w:r>
      <w:r>
        <w:rPr>
          <w:rFonts w:ascii="宋体" w:eastAsia="宋体" w:hAnsi="宋体" w:cs="宋体" w:hint="eastAsia"/>
          <w:kern w:val="0"/>
          <w:sz w:val="24"/>
          <w:szCs w:val="24"/>
        </w:rPr>
        <w:t>承包商认为遴选文件、采购过程、中选结果使自己的权益受到损害的，可以在发布</w:t>
      </w:r>
      <w:r>
        <w:rPr>
          <w:rFonts w:ascii="宋体" w:eastAsia="宋体" w:hAnsi="宋体" w:cs="宋体"/>
          <w:kern w:val="0"/>
          <w:sz w:val="24"/>
          <w:szCs w:val="24"/>
        </w:rPr>
        <w:t>中选公告</w:t>
      </w:r>
      <w:r>
        <w:rPr>
          <w:rFonts w:ascii="宋体" w:eastAsia="宋体" w:hAnsi="宋体" w:cs="宋体" w:hint="eastAsia"/>
          <w:kern w:val="0"/>
          <w:sz w:val="24"/>
          <w:szCs w:val="24"/>
        </w:rPr>
        <w:t>之日起</w:t>
      </w:r>
      <w:r>
        <w:rPr>
          <w:rFonts w:ascii="宋体" w:eastAsia="宋体" w:hAnsi="宋体" w:cs="宋体"/>
          <w:kern w:val="0"/>
          <w:sz w:val="24"/>
          <w:szCs w:val="24"/>
        </w:rPr>
        <w:t>7</w:t>
      </w:r>
      <w:r>
        <w:rPr>
          <w:rFonts w:ascii="宋体" w:eastAsia="宋体" w:hAnsi="宋体" w:cs="宋体" w:hint="eastAsia"/>
          <w:kern w:val="0"/>
          <w:sz w:val="24"/>
          <w:szCs w:val="24"/>
        </w:rPr>
        <w:t>个工作日内提出质疑。</w:t>
      </w:r>
    </w:p>
    <w:p w14:paraId="0C86D7D4"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sz w:val="24"/>
          <w:szCs w:val="24"/>
        </w:rPr>
        <w:t>.3接收质疑函的方式：承包商应提交书面质疑函，承包商应在法定质疑期内一次性提出针对同一采购程序环节的质疑。</w:t>
      </w:r>
    </w:p>
    <w:p w14:paraId="2C1293B8"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sz w:val="24"/>
          <w:szCs w:val="24"/>
        </w:rPr>
        <w:t>.4承包商提出质疑应当提交质疑函和必要的证明材料。质疑</w:t>
      </w:r>
      <w:proofErr w:type="gramStart"/>
      <w:r>
        <w:rPr>
          <w:rFonts w:ascii="宋体" w:eastAsia="宋体" w:hAnsi="宋体" w:cs="宋体"/>
          <w:sz w:val="24"/>
          <w:szCs w:val="24"/>
        </w:rPr>
        <w:t>函应当</w:t>
      </w:r>
      <w:proofErr w:type="gramEnd"/>
      <w:r>
        <w:rPr>
          <w:rFonts w:ascii="宋体" w:eastAsia="宋体" w:hAnsi="宋体" w:cs="宋体"/>
          <w:sz w:val="24"/>
          <w:szCs w:val="24"/>
        </w:rPr>
        <w:t>包括下列内容：</w:t>
      </w:r>
    </w:p>
    <w:p w14:paraId="5FB9BA0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1）承包商的姓名或者名称、地址、邮编、联系人及联系电话；</w:t>
      </w:r>
    </w:p>
    <w:p w14:paraId="73239E7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2）质疑项目的名称、编号；</w:t>
      </w:r>
    </w:p>
    <w:p w14:paraId="38837DAC"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3）具体、明确的质疑事项和与质疑事项相关的请求；</w:t>
      </w:r>
    </w:p>
    <w:p w14:paraId="2778F0C0"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4）事实依据；</w:t>
      </w:r>
    </w:p>
    <w:p w14:paraId="65B8B13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5）必要的法律依据；</w:t>
      </w:r>
    </w:p>
    <w:p w14:paraId="797479E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6）提出质疑的日期。</w:t>
      </w:r>
    </w:p>
    <w:p w14:paraId="04757FB8"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hint="eastAsia"/>
          <w:sz w:val="24"/>
          <w:szCs w:val="24"/>
        </w:rPr>
        <w:t>.</w:t>
      </w:r>
      <w:r>
        <w:rPr>
          <w:rFonts w:ascii="宋体" w:eastAsia="宋体" w:hAnsi="宋体" w:cs="宋体"/>
          <w:sz w:val="24"/>
          <w:szCs w:val="24"/>
        </w:rPr>
        <w:t>5承包商为自然人的，质疑</w:t>
      </w:r>
      <w:proofErr w:type="gramStart"/>
      <w:r>
        <w:rPr>
          <w:rFonts w:ascii="宋体" w:eastAsia="宋体" w:hAnsi="宋体" w:cs="宋体"/>
          <w:sz w:val="24"/>
          <w:szCs w:val="24"/>
        </w:rPr>
        <w:t>函应当</w:t>
      </w:r>
      <w:proofErr w:type="gramEnd"/>
      <w:r>
        <w:rPr>
          <w:rFonts w:ascii="宋体" w:eastAsia="宋体" w:hAnsi="宋体" w:cs="宋体"/>
          <w:sz w:val="24"/>
          <w:szCs w:val="24"/>
        </w:rPr>
        <w:t>由本人签字；承包商为法人或者其他组织的，质疑</w:t>
      </w:r>
      <w:proofErr w:type="gramStart"/>
      <w:r>
        <w:rPr>
          <w:rFonts w:ascii="宋体" w:eastAsia="宋体" w:hAnsi="宋体" w:cs="宋体"/>
          <w:sz w:val="24"/>
          <w:szCs w:val="24"/>
        </w:rPr>
        <w:t>函应当</w:t>
      </w:r>
      <w:proofErr w:type="gramEnd"/>
      <w:r>
        <w:rPr>
          <w:rFonts w:ascii="宋体" w:eastAsia="宋体" w:hAnsi="宋体" w:cs="宋体"/>
          <w:sz w:val="24"/>
          <w:szCs w:val="24"/>
        </w:rPr>
        <w:t>由法定代表人、主要负责人，或者其授权代表签字或者盖章，并加盖公章。</w:t>
      </w:r>
    </w:p>
    <w:p w14:paraId="2AB15F6E" w14:textId="77777777" w:rsidR="0007505F" w:rsidRDefault="00054375">
      <w:pPr>
        <w:widowControl/>
        <w:spacing w:line="360" w:lineRule="auto"/>
        <w:jc w:val="left"/>
        <w:rPr>
          <w:rFonts w:ascii="宋体" w:eastAsia="宋体" w:hAnsi="宋体" w:cs="宋体"/>
          <w:w w:val="80"/>
          <w:sz w:val="24"/>
          <w:szCs w:val="24"/>
        </w:rPr>
        <w:sectPr w:rsidR="0007505F">
          <w:pgSz w:w="11906" w:h="16838"/>
          <w:pgMar w:top="1247" w:right="1247" w:bottom="1247" w:left="1247" w:header="851" w:footer="992" w:gutter="0"/>
          <w:cols w:space="720"/>
        </w:sectPr>
      </w:pPr>
      <w:r>
        <w:rPr>
          <w:rFonts w:ascii="宋体" w:eastAsia="宋体" w:hAnsi="宋体" w:cs="宋体" w:hint="eastAsia"/>
          <w:sz w:val="24"/>
          <w:szCs w:val="24"/>
        </w:rPr>
        <w:t>2</w:t>
      </w:r>
      <w:r>
        <w:rPr>
          <w:rFonts w:ascii="宋体" w:eastAsia="宋体" w:hAnsi="宋体" w:cs="宋体"/>
          <w:sz w:val="24"/>
          <w:szCs w:val="24"/>
        </w:rPr>
        <w:t>4</w:t>
      </w:r>
      <w:r>
        <w:rPr>
          <w:rFonts w:ascii="宋体" w:eastAsia="宋体" w:hAnsi="宋体" w:cs="宋体" w:hint="eastAsia"/>
          <w:sz w:val="24"/>
          <w:szCs w:val="24"/>
        </w:rPr>
        <w:t>.6</w:t>
      </w:r>
      <w:r>
        <w:rPr>
          <w:rFonts w:ascii="宋体" w:eastAsia="宋体" w:hAnsi="宋体" w:cs="宋体"/>
          <w:sz w:val="24"/>
          <w:szCs w:val="24"/>
        </w:rPr>
        <w:t>承包商委托代理人递交质疑函的，应提供法定代表人授权委托书和代理人身份证复印件。授权委托书应当载明代理人的姓名、授权事项、具体权限、期限和相关事项。承包商为自然人的，授权委托书应当由本人签字；承包商为法人或者其他组织的，授权委托书应当由法定代表人、主要负责人签字或者盖章，并加盖公章。</w:t>
      </w:r>
    </w:p>
    <w:p w14:paraId="71A6D187" w14:textId="77777777" w:rsidR="0007505F" w:rsidRDefault="0007505F">
      <w:pPr>
        <w:widowControl/>
        <w:spacing w:line="360" w:lineRule="auto"/>
        <w:jc w:val="left"/>
        <w:rPr>
          <w:rFonts w:ascii="宋体" w:eastAsia="宋体" w:hAnsi="宋体" w:cs="宋体"/>
          <w:kern w:val="0"/>
          <w:sz w:val="24"/>
          <w:szCs w:val="24"/>
        </w:rPr>
      </w:pPr>
      <w:bookmarkStart w:id="103" w:name="_Hlt92612894"/>
      <w:bookmarkStart w:id="104" w:name="_Toc11108184"/>
      <w:bookmarkEnd w:id="103"/>
    </w:p>
    <w:p w14:paraId="27C12EB1" w14:textId="77777777" w:rsidR="0007505F" w:rsidRDefault="0007505F">
      <w:pPr>
        <w:rPr>
          <w:rFonts w:ascii="宋体" w:eastAsia="宋体" w:hAnsi="宋体" w:cs="宋体"/>
          <w:sz w:val="24"/>
          <w:szCs w:val="24"/>
        </w:rPr>
      </w:pPr>
    </w:p>
    <w:p w14:paraId="3928FF83" w14:textId="77777777" w:rsidR="0007505F" w:rsidRDefault="0007505F">
      <w:pPr>
        <w:rPr>
          <w:rFonts w:ascii="宋体" w:eastAsia="宋体" w:hAnsi="宋体" w:cs="宋体"/>
          <w:sz w:val="24"/>
          <w:szCs w:val="24"/>
        </w:rPr>
      </w:pPr>
    </w:p>
    <w:p w14:paraId="74DF1BCE" w14:textId="77777777" w:rsidR="0007505F" w:rsidRDefault="0007505F">
      <w:pPr>
        <w:rPr>
          <w:rFonts w:ascii="宋体" w:eastAsia="宋体" w:hAnsi="宋体" w:cs="宋体"/>
          <w:sz w:val="24"/>
          <w:szCs w:val="24"/>
        </w:rPr>
      </w:pPr>
    </w:p>
    <w:p w14:paraId="2E3A9829" w14:textId="77777777" w:rsidR="0007505F" w:rsidRDefault="0007505F">
      <w:pPr>
        <w:rPr>
          <w:rFonts w:ascii="宋体" w:eastAsia="宋体" w:hAnsi="宋体" w:cs="宋体"/>
          <w:sz w:val="24"/>
          <w:szCs w:val="24"/>
        </w:rPr>
      </w:pPr>
    </w:p>
    <w:p w14:paraId="18EC2D25" w14:textId="77777777" w:rsidR="0007505F" w:rsidRDefault="0007505F">
      <w:pPr>
        <w:rPr>
          <w:rFonts w:ascii="宋体" w:eastAsia="宋体" w:hAnsi="宋体" w:cs="宋体"/>
          <w:sz w:val="24"/>
          <w:szCs w:val="24"/>
        </w:rPr>
      </w:pPr>
    </w:p>
    <w:p w14:paraId="378CAC86" w14:textId="77777777" w:rsidR="0007505F" w:rsidRDefault="0007505F">
      <w:pPr>
        <w:rPr>
          <w:rFonts w:ascii="宋体" w:eastAsia="宋体" w:hAnsi="宋体" w:cs="宋体"/>
          <w:sz w:val="24"/>
          <w:szCs w:val="24"/>
        </w:rPr>
      </w:pPr>
    </w:p>
    <w:p w14:paraId="2AC3607B" w14:textId="77777777" w:rsidR="0007505F" w:rsidRDefault="0007505F">
      <w:pPr>
        <w:rPr>
          <w:rFonts w:ascii="宋体" w:eastAsia="宋体" w:hAnsi="宋体" w:cs="宋体"/>
          <w:sz w:val="24"/>
          <w:szCs w:val="24"/>
        </w:rPr>
      </w:pPr>
    </w:p>
    <w:p w14:paraId="24591352" w14:textId="77777777" w:rsidR="0007505F" w:rsidRDefault="0007505F">
      <w:pPr>
        <w:rPr>
          <w:rFonts w:ascii="宋体" w:eastAsia="宋体" w:hAnsi="宋体" w:cs="宋体"/>
          <w:sz w:val="24"/>
          <w:szCs w:val="24"/>
        </w:rPr>
      </w:pPr>
    </w:p>
    <w:p w14:paraId="0846F2F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第三章  评定成交标准</w:t>
      </w:r>
      <w:bookmarkEnd w:id="104"/>
    </w:p>
    <w:p w14:paraId="24E33D07" w14:textId="77777777" w:rsidR="0007505F" w:rsidRDefault="0007505F">
      <w:pPr>
        <w:rPr>
          <w:rFonts w:ascii="宋体" w:eastAsia="宋体" w:hAnsi="宋体" w:cs="宋体"/>
          <w:sz w:val="24"/>
          <w:szCs w:val="24"/>
          <w:lang w:val="zh-CN"/>
        </w:rPr>
      </w:pPr>
    </w:p>
    <w:p w14:paraId="3CA90CD6" w14:textId="77777777" w:rsidR="0007505F" w:rsidRDefault="0007505F">
      <w:pPr>
        <w:rPr>
          <w:rFonts w:ascii="宋体" w:eastAsia="宋体" w:hAnsi="宋体" w:cs="宋体"/>
          <w:sz w:val="24"/>
          <w:szCs w:val="24"/>
          <w:lang w:val="zh-CN"/>
        </w:rPr>
      </w:pPr>
    </w:p>
    <w:p w14:paraId="3C5E38AC" w14:textId="77777777" w:rsidR="0007505F" w:rsidRDefault="0007505F">
      <w:pPr>
        <w:rPr>
          <w:rFonts w:ascii="宋体" w:eastAsia="宋体" w:hAnsi="宋体" w:cs="宋体"/>
          <w:sz w:val="24"/>
          <w:szCs w:val="24"/>
          <w:lang w:val="zh-CN"/>
        </w:rPr>
      </w:pPr>
    </w:p>
    <w:p w14:paraId="05B0EA8A" w14:textId="77777777" w:rsidR="0007505F" w:rsidRDefault="00054375">
      <w:pPr>
        <w:rPr>
          <w:rFonts w:ascii="宋体" w:eastAsia="宋体" w:hAnsi="宋体" w:cs="宋体"/>
          <w:sz w:val="24"/>
          <w:szCs w:val="24"/>
          <w:lang w:val="zh-CN"/>
        </w:rPr>
      </w:pPr>
      <w:r>
        <w:rPr>
          <w:rFonts w:ascii="宋体" w:eastAsia="宋体" w:hAnsi="宋体" w:cs="宋体"/>
          <w:sz w:val="24"/>
          <w:szCs w:val="24"/>
          <w:lang w:val="zh-CN"/>
        </w:rPr>
        <w:br w:type="page"/>
      </w:r>
    </w:p>
    <w:p w14:paraId="6F22719E" w14:textId="77777777" w:rsidR="0007505F" w:rsidRDefault="00054375">
      <w:pPr>
        <w:numPr>
          <w:ilvl w:val="0"/>
          <w:numId w:val="22"/>
        </w:num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评审方法：</w:t>
      </w:r>
    </w:p>
    <w:p w14:paraId="176DB12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本次评审采用综合评分法，是指响应文件满足遴选文件全部实质性要求且按评审因素的量化指标评审得分最高的且通过考察的承包商为中选候选承包商的评审方法。</w:t>
      </w:r>
    </w:p>
    <w:p w14:paraId="663247FC" w14:textId="77777777" w:rsidR="0007505F" w:rsidRDefault="00054375">
      <w:pPr>
        <w:numPr>
          <w:ilvl w:val="0"/>
          <w:numId w:val="22"/>
        </w:numPr>
        <w:spacing w:line="360" w:lineRule="auto"/>
        <w:rPr>
          <w:rFonts w:ascii="宋体" w:eastAsia="宋体" w:hAnsi="宋体" w:cs="宋体"/>
          <w:b/>
          <w:bCs/>
          <w:sz w:val="24"/>
          <w:szCs w:val="24"/>
        </w:rPr>
      </w:pPr>
      <w:bookmarkStart w:id="105" w:name="_Toc448322521"/>
      <w:r>
        <w:rPr>
          <w:rFonts w:ascii="宋体" w:eastAsia="宋体" w:hAnsi="宋体" w:cs="宋体" w:hint="eastAsia"/>
          <w:b/>
          <w:bCs/>
          <w:sz w:val="24"/>
          <w:szCs w:val="24"/>
        </w:rPr>
        <w:t>本项目评分标准为：</w:t>
      </w:r>
      <w:bookmarkEnd w:id="105"/>
      <w:r>
        <w:rPr>
          <w:rFonts w:ascii="宋体" w:eastAsia="宋体" w:hAnsi="宋体" w:cs="宋体" w:hint="eastAsia"/>
          <w:b/>
          <w:sz w:val="24"/>
          <w:szCs w:val="24"/>
        </w:rPr>
        <w:t>商务部分</w:t>
      </w:r>
      <w:r>
        <w:rPr>
          <w:rFonts w:ascii="宋体" w:eastAsia="宋体" w:hAnsi="宋体" w:cs="宋体"/>
          <w:b/>
          <w:sz w:val="24"/>
          <w:szCs w:val="24"/>
        </w:rPr>
        <w:t>6</w:t>
      </w:r>
      <w:r>
        <w:rPr>
          <w:rFonts w:ascii="宋体" w:eastAsia="宋体" w:hAnsi="宋体" w:cs="宋体" w:hint="eastAsia"/>
          <w:b/>
          <w:sz w:val="24"/>
          <w:szCs w:val="24"/>
        </w:rPr>
        <w:t>0分，技术部分</w:t>
      </w:r>
      <w:r>
        <w:rPr>
          <w:rFonts w:ascii="宋体" w:eastAsia="宋体" w:hAnsi="宋体" w:cs="宋体"/>
          <w:b/>
          <w:sz w:val="24"/>
          <w:szCs w:val="24"/>
        </w:rPr>
        <w:t>40</w:t>
      </w:r>
      <w:r>
        <w:rPr>
          <w:rFonts w:ascii="宋体" w:eastAsia="宋体" w:hAnsi="宋体" w:cs="宋体" w:hint="eastAsia"/>
          <w:b/>
          <w:sz w:val="24"/>
          <w:szCs w:val="24"/>
        </w:rPr>
        <w:t>分。</w:t>
      </w:r>
    </w:p>
    <w:p w14:paraId="32008370" w14:textId="77777777" w:rsidR="0007505F" w:rsidRDefault="00054375">
      <w:pPr>
        <w:tabs>
          <w:tab w:val="left" w:pos="540"/>
        </w:tabs>
        <w:adjustRightInd w:val="0"/>
        <w:spacing w:line="360" w:lineRule="auto"/>
        <w:ind w:left="480"/>
        <w:textAlignment w:val="baseline"/>
        <w:rPr>
          <w:rFonts w:ascii="宋体" w:eastAsia="宋体" w:hAnsi="宋体" w:cs="宋体"/>
          <w:b/>
          <w:sz w:val="24"/>
          <w:szCs w:val="24"/>
        </w:rPr>
      </w:pPr>
      <w:r>
        <w:rPr>
          <w:rFonts w:ascii="宋体" w:eastAsia="宋体" w:hAnsi="宋体" w:cs="宋体" w:hint="eastAsia"/>
          <w:b/>
          <w:sz w:val="24"/>
          <w:szCs w:val="24"/>
        </w:rPr>
        <w:t>包</w:t>
      </w:r>
      <w:proofErr w:type="gramStart"/>
      <w:r>
        <w:rPr>
          <w:rFonts w:ascii="宋体" w:eastAsia="宋体" w:hAnsi="宋体" w:cs="宋体" w:hint="eastAsia"/>
          <w:b/>
          <w:sz w:val="24"/>
          <w:szCs w:val="24"/>
        </w:rPr>
        <w:t>一</w:t>
      </w:r>
      <w:proofErr w:type="gramEnd"/>
      <w:r>
        <w:rPr>
          <w:rFonts w:ascii="宋体" w:eastAsia="宋体" w:hAnsi="宋体" w:cs="宋体"/>
          <w:b/>
          <w:sz w:val="24"/>
          <w:szCs w:val="24"/>
        </w:rPr>
        <w:t>：</w:t>
      </w:r>
      <w:r>
        <w:rPr>
          <w:rFonts w:ascii="宋体" w:eastAsia="宋体" w:hAnsi="宋体" w:cs="宋体" w:hint="eastAsia"/>
          <w:b/>
          <w:sz w:val="24"/>
          <w:szCs w:val="24"/>
        </w:rPr>
        <w:t>商务评分标准（共</w:t>
      </w:r>
      <w:r>
        <w:rPr>
          <w:rFonts w:ascii="宋体" w:eastAsia="宋体" w:hAnsi="宋体" w:cs="宋体"/>
          <w:b/>
          <w:sz w:val="24"/>
          <w:szCs w:val="24"/>
        </w:rPr>
        <w:t>60</w:t>
      </w:r>
      <w:r>
        <w:rPr>
          <w:rFonts w:ascii="宋体" w:eastAsia="宋体" w:hAnsi="宋体" w:cs="宋体" w:hint="eastAsia"/>
          <w:b/>
          <w:sz w:val="24"/>
          <w:szCs w:val="24"/>
        </w:rPr>
        <w:t>分）</w:t>
      </w:r>
    </w:p>
    <w:tbl>
      <w:tblPr>
        <w:tblW w:w="95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2"/>
        <w:gridCol w:w="1984"/>
        <w:gridCol w:w="851"/>
        <w:gridCol w:w="5938"/>
      </w:tblGrid>
      <w:tr w:rsidR="0007505F" w14:paraId="22E3A5E2" w14:textId="77777777">
        <w:trPr>
          <w:trHeight w:val="605"/>
          <w:jc w:val="center"/>
        </w:trPr>
        <w:tc>
          <w:tcPr>
            <w:tcW w:w="822" w:type="dxa"/>
            <w:tcBorders>
              <w:top w:val="single" w:sz="4" w:space="0" w:color="auto"/>
              <w:left w:val="single" w:sz="4" w:space="0" w:color="auto"/>
              <w:bottom w:val="single" w:sz="6" w:space="0" w:color="auto"/>
              <w:right w:val="single" w:sz="6" w:space="0" w:color="auto"/>
            </w:tcBorders>
            <w:vAlign w:val="center"/>
          </w:tcPr>
          <w:p w14:paraId="58BF20F3"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984" w:type="dxa"/>
            <w:tcBorders>
              <w:top w:val="single" w:sz="4" w:space="0" w:color="auto"/>
              <w:left w:val="single" w:sz="6" w:space="0" w:color="auto"/>
              <w:bottom w:val="single" w:sz="6" w:space="0" w:color="auto"/>
              <w:right w:val="single" w:sz="6" w:space="0" w:color="auto"/>
            </w:tcBorders>
            <w:vAlign w:val="center"/>
          </w:tcPr>
          <w:p w14:paraId="375FEC2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c>
          <w:tcPr>
            <w:tcW w:w="851" w:type="dxa"/>
            <w:tcBorders>
              <w:top w:val="single" w:sz="4" w:space="0" w:color="auto"/>
              <w:left w:val="single" w:sz="6" w:space="0" w:color="auto"/>
              <w:bottom w:val="single" w:sz="6" w:space="0" w:color="auto"/>
              <w:right w:val="single" w:sz="6" w:space="0" w:color="auto"/>
            </w:tcBorders>
            <w:vAlign w:val="center"/>
          </w:tcPr>
          <w:p w14:paraId="75F2B6BB"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5938" w:type="dxa"/>
            <w:tcBorders>
              <w:top w:val="single" w:sz="4" w:space="0" w:color="auto"/>
              <w:left w:val="single" w:sz="6" w:space="0" w:color="auto"/>
              <w:bottom w:val="single" w:sz="6" w:space="0" w:color="auto"/>
              <w:right w:val="single" w:sz="4" w:space="0" w:color="auto"/>
            </w:tcBorders>
            <w:vAlign w:val="center"/>
          </w:tcPr>
          <w:p w14:paraId="7B5910B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评分标准说明</w:t>
            </w:r>
          </w:p>
        </w:tc>
      </w:tr>
      <w:tr w:rsidR="0007505F" w14:paraId="4FB84EE6" w14:textId="77777777">
        <w:trPr>
          <w:trHeight w:val="1680"/>
          <w:jc w:val="center"/>
        </w:trPr>
        <w:tc>
          <w:tcPr>
            <w:tcW w:w="822" w:type="dxa"/>
            <w:vMerge w:val="restart"/>
            <w:tcBorders>
              <w:top w:val="single" w:sz="6" w:space="0" w:color="auto"/>
              <w:left w:val="single" w:sz="4" w:space="0" w:color="auto"/>
              <w:right w:val="single" w:sz="6" w:space="0" w:color="auto"/>
            </w:tcBorders>
            <w:vAlign w:val="center"/>
          </w:tcPr>
          <w:p w14:paraId="125FA1C0"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984" w:type="dxa"/>
            <w:vMerge w:val="restart"/>
            <w:tcBorders>
              <w:top w:val="single" w:sz="6" w:space="0" w:color="auto"/>
              <w:left w:val="single" w:sz="6" w:space="0" w:color="auto"/>
              <w:right w:val="single" w:sz="6" w:space="0" w:color="auto"/>
            </w:tcBorders>
            <w:vAlign w:val="center"/>
          </w:tcPr>
          <w:p w14:paraId="79CD03A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类似项目经验</w:t>
            </w:r>
          </w:p>
        </w:tc>
        <w:tc>
          <w:tcPr>
            <w:tcW w:w="851" w:type="dxa"/>
            <w:vMerge w:val="restart"/>
            <w:tcBorders>
              <w:top w:val="single" w:sz="6" w:space="0" w:color="auto"/>
              <w:left w:val="single" w:sz="6" w:space="0" w:color="auto"/>
              <w:right w:val="single" w:sz="6" w:space="0" w:color="auto"/>
            </w:tcBorders>
            <w:vAlign w:val="center"/>
          </w:tcPr>
          <w:p w14:paraId="49116998"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10</w:t>
            </w:r>
          </w:p>
        </w:tc>
        <w:tc>
          <w:tcPr>
            <w:tcW w:w="5938" w:type="dxa"/>
            <w:tcBorders>
              <w:top w:val="single" w:sz="6" w:space="0" w:color="auto"/>
              <w:left w:val="single" w:sz="6" w:space="0" w:color="auto"/>
              <w:bottom w:val="single" w:sz="4" w:space="0" w:color="auto"/>
              <w:right w:val="single" w:sz="4" w:space="0" w:color="auto"/>
            </w:tcBorders>
            <w:vAlign w:val="center"/>
          </w:tcPr>
          <w:p w14:paraId="3C0CBCE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1、2016年12月1日起至投标截止之日</w:t>
            </w:r>
            <w:proofErr w:type="gramStart"/>
            <w:r>
              <w:rPr>
                <w:rFonts w:ascii="宋体" w:eastAsia="宋体" w:hAnsi="宋体" w:cs="宋体" w:hint="eastAsia"/>
                <w:sz w:val="24"/>
                <w:szCs w:val="24"/>
              </w:rPr>
              <w:t>止</w:t>
            </w:r>
            <w:r>
              <w:rPr>
                <w:rFonts w:ascii="宋体" w:eastAsia="宋体" w:hAnsi="宋体" w:cs="宋体"/>
                <w:sz w:val="24"/>
                <w:szCs w:val="24"/>
              </w:rPr>
              <w:t>正在</w:t>
            </w:r>
            <w:proofErr w:type="gramEnd"/>
            <w:r>
              <w:rPr>
                <w:rFonts w:ascii="宋体" w:eastAsia="宋体" w:hAnsi="宋体" w:cs="宋体"/>
                <w:sz w:val="24"/>
                <w:szCs w:val="24"/>
              </w:rPr>
              <w:t>经营的高校</w:t>
            </w:r>
            <w:r>
              <w:rPr>
                <w:rFonts w:ascii="宋体" w:eastAsia="宋体" w:hAnsi="宋体" w:cs="宋体" w:hint="eastAsia"/>
                <w:sz w:val="24"/>
                <w:szCs w:val="24"/>
              </w:rPr>
              <w:t>清真</w:t>
            </w:r>
            <w:r>
              <w:rPr>
                <w:rFonts w:ascii="宋体" w:eastAsia="宋体" w:hAnsi="宋体" w:cs="宋体"/>
                <w:sz w:val="24"/>
                <w:szCs w:val="24"/>
              </w:rPr>
              <w:t>食堂</w:t>
            </w:r>
            <w:r>
              <w:rPr>
                <w:rFonts w:ascii="宋体" w:eastAsia="宋体" w:hAnsi="宋体" w:cs="宋体" w:hint="eastAsia"/>
                <w:sz w:val="24"/>
                <w:szCs w:val="24"/>
              </w:rPr>
              <w:t>（</w:t>
            </w:r>
            <w:proofErr w:type="gramStart"/>
            <w:r>
              <w:rPr>
                <w:rFonts w:ascii="宋体" w:eastAsia="宋体" w:hAnsi="宋体" w:cs="宋体" w:hint="eastAsia"/>
                <w:sz w:val="24"/>
                <w:szCs w:val="24"/>
              </w:rPr>
              <w:t>含学生</w:t>
            </w:r>
            <w:proofErr w:type="gramEnd"/>
            <w:r>
              <w:rPr>
                <w:rFonts w:ascii="宋体" w:eastAsia="宋体" w:hAnsi="宋体" w:cs="宋体"/>
                <w:sz w:val="24"/>
                <w:szCs w:val="24"/>
              </w:rPr>
              <w:t>基本伙）</w:t>
            </w:r>
            <w:r>
              <w:rPr>
                <w:rFonts w:ascii="宋体" w:eastAsia="宋体" w:hAnsi="宋体" w:cs="宋体" w:hint="eastAsia"/>
                <w:sz w:val="24"/>
                <w:szCs w:val="24"/>
              </w:rPr>
              <w:t>每个得2分，最高得6分。（一个有效业绩以合同</w:t>
            </w:r>
            <w:r>
              <w:rPr>
                <w:rFonts w:ascii="宋体" w:eastAsia="宋体" w:hAnsi="宋体" w:cs="宋体"/>
                <w:sz w:val="24"/>
                <w:szCs w:val="24"/>
              </w:rPr>
              <w:t>为准</w:t>
            </w:r>
            <w:r>
              <w:rPr>
                <w:rFonts w:ascii="宋体" w:eastAsia="宋体" w:hAnsi="宋体" w:cs="宋体" w:hint="eastAsia"/>
                <w:sz w:val="24"/>
                <w:szCs w:val="24"/>
              </w:rPr>
              <w:t>，食堂经营面积需在500㎡以上（含）</w:t>
            </w:r>
            <w:r>
              <w:rPr>
                <w:rFonts w:ascii="宋体" w:eastAsia="宋体" w:hAnsi="宋体" w:cs="宋体"/>
                <w:sz w:val="24"/>
                <w:szCs w:val="24"/>
              </w:rPr>
              <w:t>需提供合同首页、金额清单页、双方签字</w:t>
            </w:r>
            <w:proofErr w:type="gramStart"/>
            <w:r>
              <w:rPr>
                <w:rFonts w:ascii="宋体" w:eastAsia="宋体" w:hAnsi="宋体" w:cs="宋体"/>
                <w:sz w:val="24"/>
                <w:szCs w:val="24"/>
              </w:rPr>
              <w:t>盖章页并加盖</w:t>
            </w:r>
            <w:proofErr w:type="gramEnd"/>
            <w:r>
              <w:rPr>
                <w:rFonts w:ascii="宋体" w:eastAsia="宋体" w:hAnsi="宋体" w:cs="宋体"/>
                <w:sz w:val="24"/>
                <w:szCs w:val="24"/>
              </w:rPr>
              <w:t>公司公章等业绩要求的材料</w:t>
            </w:r>
            <w:r>
              <w:rPr>
                <w:rFonts w:ascii="宋体" w:eastAsia="宋体" w:hAnsi="宋体" w:cs="宋体" w:hint="eastAsia"/>
                <w:sz w:val="24"/>
                <w:szCs w:val="24"/>
              </w:rPr>
              <w:t>）</w:t>
            </w:r>
          </w:p>
        </w:tc>
      </w:tr>
      <w:tr w:rsidR="0007505F" w14:paraId="7872D0A5" w14:textId="77777777">
        <w:trPr>
          <w:trHeight w:val="585"/>
          <w:jc w:val="center"/>
        </w:trPr>
        <w:tc>
          <w:tcPr>
            <w:tcW w:w="822" w:type="dxa"/>
            <w:vMerge/>
            <w:tcBorders>
              <w:left w:val="single" w:sz="4" w:space="0" w:color="auto"/>
              <w:right w:val="single" w:sz="6" w:space="0" w:color="auto"/>
            </w:tcBorders>
            <w:vAlign w:val="center"/>
          </w:tcPr>
          <w:p w14:paraId="6CB7AAFD" w14:textId="77777777" w:rsidR="0007505F" w:rsidRDefault="0007505F">
            <w:pPr>
              <w:spacing w:line="360" w:lineRule="auto"/>
              <w:jc w:val="center"/>
              <w:rPr>
                <w:rFonts w:ascii="宋体" w:eastAsia="宋体" w:hAnsi="宋体" w:cs="宋体"/>
                <w:sz w:val="24"/>
                <w:szCs w:val="24"/>
              </w:rPr>
            </w:pPr>
          </w:p>
        </w:tc>
        <w:tc>
          <w:tcPr>
            <w:tcW w:w="1984" w:type="dxa"/>
            <w:vMerge/>
            <w:tcBorders>
              <w:left w:val="single" w:sz="6" w:space="0" w:color="auto"/>
              <w:right w:val="single" w:sz="6" w:space="0" w:color="auto"/>
            </w:tcBorders>
            <w:vAlign w:val="center"/>
          </w:tcPr>
          <w:p w14:paraId="5D279927" w14:textId="77777777" w:rsidR="0007505F" w:rsidRDefault="0007505F">
            <w:pPr>
              <w:spacing w:line="360" w:lineRule="auto"/>
              <w:jc w:val="center"/>
              <w:rPr>
                <w:rFonts w:ascii="宋体" w:eastAsia="宋体" w:hAnsi="宋体" w:cs="宋体"/>
                <w:sz w:val="24"/>
                <w:szCs w:val="24"/>
              </w:rPr>
            </w:pPr>
          </w:p>
        </w:tc>
        <w:tc>
          <w:tcPr>
            <w:tcW w:w="851" w:type="dxa"/>
            <w:vMerge/>
            <w:tcBorders>
              <w:left w:val="single" w:sz="6" w:space="0" w:color="auto"/>
              <w:right w:val="single" w:sz="6" w:space="0" w:color="auto"/>
            </w:tcBorders>
            <w:vAlign w:val="center"/>
          </w:tcPr>
          <w:p w14:paraId="532B6713" w14:textId="77777777" w:rsidR="0007505F" w:rsidRDefault="0007505F">
            <w:pPr>
              <w:spacing w:line="360" w:lineRule="auto"/>
              <w:jc w:val="center"/>
              <w:rPr>
                <w:rFonts w:ascii="宋体" w:eastAsia="宋体" w:hAnsi="宋体" w:cs="宋体"/>
                <w:sz w:val="24"/>
                <w:szCs w:val="24"/>
              </w:rPr>
            </w:pPr>
          </w:p>
        </w:tc>
        <w:tc>
          <w:tcPr>
            <w:tcW w:w="5938" w:type="dxa"/>
            <w:tcBorders>
              <w:top w:val="single" w:sz="4" w:space="0" w:color="auto"/>
              <w:left w:val="single" w:sz="6" w:space="0" w:color="auto"/>
              <w:bottom w:val="single" w:sz="4" w:space="0" w:color="auto"/>
              <w:right w:val="single" w:sz="4" w:space="0" w:color="auto"/>
            </w:tcBorders>
            <w:vAlign w:val="center"/>
          </w:tcPr>
          <w:p w14:paraId="431E320C"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2、2016年12月1日起至投标截止之日止</w:t>
            </w:r>
            <w:r>
              <w:rPr>
                <w:rFonts w:ascii="宋体" w:eastAsia="宋体" w:hAnsi="宋体" w:cs="宋体"/>
                <w:sz w:val="24"/>
                <w:szCs w:val="24"/>
              </w:rPr>
              <w:t>已完成或正在经营的</w:t>
            </w:r>
            <w:r>
              <w:rPr>
                <w:rFonts w:ascii="宋体" w:eastAsia="宋体" w:hAnsi="宋体" w:cs="宋体" w:hint="eastAsia"/>
                <w:sz w:val="24"/>
                <w:szCs w:val="24"/>
              </w:rPr>
              <w:t>同类高校清真食堂</w:t>
            </w:r>
            <w:r>
              <w:rPr>
                <w:rFonts w:ascii="宋体" w:eastAsia="宋体" w:hAnsi="宋体" w:cs="宋体"/>
                <w:sz w:val="24"/>
                <w:szCs w:val="24"/>
              </w:rPr>
              <w:t>业绩，</w:t>
            </w:r>
            <w:r>
              <w:rPr>
                <w:rFonts w:ascii="宋体" w:eastAsia="宋体" w:hAnsi="宋体" w:cs="宋体" w:hint="eastAsia"/>
                <w:sz w:val="24"/>
                <w:szCs w:val="24"/>
              </w:rPr>
              <w:t>每</w:t>
            </w:r>
            <w:r>
              <w:rPr>
                <w:rFonts w:ascii="宋体" w:eastAsia="宋体" w:hAnsi="宋体" w:cs="宋体"/>
                <w:sz w:val="24"/>
                <w:szCs w:val="24"/>
              </w:rPr>
              <w:t>提供一个</w:t>
            </w:r>
            <w:r>
              <w:rPr>
                <w:rFonts w:ascii="宋体" w:eastAsia="宋体" w:hAnsi="宋体" w:cs="宋体" w:hint="eastAsia"/>
                <w:sz w:val="24"/>
                <w:szCs w:val="24"/>
              </w:rPr>
              <w:t>高校清真食堂</w:t>
            </w:r>
            <w:r>
              <w:rPr>
                <w:rFonts w:ascii="宋体" w:eastAsia="宋体" w:hAnsi="宋体" w:cs="宋体"/>
                <w:sz w:val="24"/>
                <w:szCs w:val="24"/>
              </w:rPr>
              <w:t>业绩加1</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每提供一个政府机关、企事业单位清真食堂业绩加</w:t>
            </w:r>
            <w:r>
              <w:rPr>
                <w:rFonts w:ascii="宋体" w:eastAsia="宋体" w:hAnsi="宋体" w:cs="宋体"/>
                <w:sz w:val="24"/>
                <w:szCs w:val="24"/>
              </w:rPr>
              <w:t>0.5</w:t>
            </w:r>
            <w:r>
              <w:rPr>
                <w:rFonts w:ascii="宋体" w:eastAsia="宋体" w:hAnsi="宋体" w:cs="宋体" w:hint="eastAsia"/>
                <w:sz w:val="24"/>
                <w:szCs w:val="24"/>
              </w:rPr>
              <w:t>分，</w:t>
            </w:r>
            <w:r>
              <w:rPr>
                <w:rFonts w:ascii="宋体" w:eastAsia="宋体" w:hAnsi="宋体" w:cs="宋体"/>
                <w:sz w:val="24"/>
                <w:szCs w:val="24"/>
              </w:rPr>
              <w:t>最高得4</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（一个有效业绩以合同为准，</w:t>
            </w:r>
            <w:r>
              <w:rPr>
                <w:rFonts w:ascii="宋体" w:eastAsia="宋体" w:hAnsi="宋体" w:cs="宋体"/>
                <w:sz w:val="24"/>
                <w:szCs w:val="24"/>
              </w:rPr>
              <w:t>需提供合同首页、金额清单页、双方签字</w:t>
            </w:r>
            <w:proofErr w:type="gramStart"/>
            <w:r>
              <w:rPr>
                <w:rFonts w:ascii="宋体" w:eastAsia="宋体" w:hAnsi="宋体" w:cs="宋体"/>
                <w:sz w:val="24"/>
                <w:szCs w:val="24"/>
              </w:rPr>
              <w:t>盖章页并加盖</w:t>
            </w:r>
            <w:proofErr w:type="gramEnd"/>
            <w:r>
              <w:rPr>
                <w:rFonts w:ascii="宋体" w:eastAsia="宋体" w:hAnsi="宋体" w:cs="宋体"/>
                <w:sz w:val="24"/>
                <w:szCs w:val="24"/>
              </w:rPr>
              <w:t>公司公章等业绩要求的材料）</w:t>
            </w:r>
          </w:p>
        </w:tc>
      </w:tr>
      <w:tr w:rsidR="0007505F" w14:paraId="321F6F7D"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67BB456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2</w:t>
            </w:r>
          </w:p>
        </w:tc>
        <w:tc>
          <w:tcPr>
            <w:tcW w:w="1984" w:type="dxa"/>
            <w:tcBorders>
              <w:top w:val="single" w:sz="6" w:space="0" w:color="auto"/>
              <w:left w:val="single" w:sz="6" w:space="0" w:color="auto"/>
              <w:bottom w:val="single" w:sz="6" w:space="0" w:color="auto"/>
              <w:right w:val="single" w:sz="6" w:space="0" w:color="auto"/>
            </w:tcBorders>
            <w:vAlign w:val="center"/>
          </w:tcPr>
          <w:p w14:paraId="16632743"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主管</w:t>
            </w:r>
            <w:r>
              <w:rPr>
                <w:rFonts w:ascii="宋体" w:eastAsia="宋体" w:hAnsi="宋体" w:cs="宋体" w:hint="eastAsia"/>
                <w:sz w:val="24"/>
                <w:szCs w:val="24"/>
              </w:rPr>
              <w:t>经理</w:t>
            </w:r>
          </w:p>
        </w:tc>
        <w:tc>
          <w:tcPr>
            <w:tcW w:w="851" w:type="dxa"/>
            <w:tcBorders>
              <w:top w:val="single" w:sz="6" w:space="0" w:color="auto"/>
              <w:left w:val="single" w:sz="6" w:space="0" w:color="auto"/>
              <w:bottom w:val="single" w:sz="6" w:space="0" w:color="auto"/>
              <w:right w:val="single" w:sz="6" w:space="0" w:color="auto"/>
            </w:tcBorders>
            <w:vAlign w:val="center"/>
          </w:tcPr>
          <w:p w14:paraId="74E605C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5938" w:type="dxa"/>
            <w:tcBorders>
              <w:top w:val="single" w:sz="6" w:space="0" w:color="auto"/>
              <w:left w:val="single" w:sz="6" w:space="0" w:color="auto"/>
              <w:bottom w:val="single" w:sz="6" w:space="0" w:color="auto"/>
              <w:right w:val="single" w:sz="4" w:space="0" w:color="auto"/>
            </w:tcBorders>
            <w:vAlign w:val="center"/>
          </w:tcPr>
          <w:p w14:paraId="3779D98D"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sz w:val="24"/>
                <w:szCs w:val="24"/>
              </w:rPr>
              <w:t>本项目配备的主管</w:t>
            </w:r>
            <w:r>
              <w:rPr>
                <w:rFonts w:ascii="宋体" w:eastAsia="宋体" w:hAnsi="宋体" w:cs="宋体" w:hint="eastAsia"/>
                <w:sz w:val="24"/>
                <w:szCs w:val="24"/>
              </w:rPr>
              <w:t>经理：</w:t>
            </w:r>
          </w:p>
          <w:p w14:paraId="589BB9B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1、具有大专</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以上</w:t>
            </w:r>
            <w:r>
              <w:rPr>
                <w:rFonts w:ascii="宋体" w:eastAsia="宋体" w:hAnsi="宋体" w:cs="宋体"/>
                <w:sz w:val="24"/>
                <w:szCs w:val="24"/>
              </w:rPr>
              <w:t>学历的得</w:t>
            </w:r>
            <w:r>
              <w:rPr>
                <w:rFonts w:ascii="宋体" w:eastAsia="宋体" w:hAnsi="宋体" w:cs="宋体" w:hint="eastAsia"/>
                <w:sz w:val="24"/>
                <w:szCs w:val="24"/>
              </w:rPr>
              <w:t>3分，具有</w:t>
            </w:r>
            <w:r>
              <w:rPr>
                <w:rFonts w:ascii="宋体" w:eastAsia="宋体" w:hAnsi="宋体" w:cs="宋体"/>
                <w:sz w:val="24"/>
                <w:szCs w:val="24"/>
              </w:rPr>
              <w:t>高中学历的得</w:t>
            </w:r>
            <w:r>
              <w:rPr>
                <w:rFonts w:ascii="宋体" w:eastAsia="宋体" w:hAnsi="宋体" w:cs="宋体" w:hint="eastAsia"/>
                <w:sz w:val="24"/>
                <w:szCs w:val="24"/>
              </w:rPr>
              <w:t>2分</w:t>
            </w:r>
            <w:r>
              <w:rPr>
                <w:rFonts w:ascii="宋体" w:eastAsia="宋体" w:hAnsi="宋体" w:cs="宋体"/>
                <w:sz w:val="24"/>
                <w:szCs w:val="24"/>
              </w:rPr>
              <w:t>，高中以下学历不得分；</w:t>
            </w:r>
            <w:r>
              <w:rPr>
                <w:rFonts w:ascii="宋体" w:eastAsia="宋体" w:hAnsi="宋体" w:cs="宋体" w:hint="eastAsia"/>
                <w:sz w:val="24"/>
                <w:szCs w:val="24"/>
              </w:rPr>
              <w:t>（提供学历证书）</w:t>
            </w:r>
          </w:p>
          <w:p w14:paraId="69312E05"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具有</w:t>
            </w:r>
            <w:r>
              <w:rPr>
                <w:rFonts w:ascii="宋体" w:eastAsia="宋体" w:hAnsi="宋体" w:cs="宋体" w:hint="eastAsia"/>
                <w:sz w:val="24"/>
                <w:szCs w:val="24"/>
              </w:rPr>
              <w:t>5年（含）</w:t>
            </w:r>
            <w:r>
              <w:rPr>
                <w:rFonts w:ascii="宋体" w:eastAsia="宋体" w:hAnsi="宋体" w:cs="宋体"/>
                <w:sz w:val="24"/>
                <w:szCs w:val="24"/>
              </w:rPr>
              <w:t>以上工作经验的得</w:t>
            </w:r>
            <w:r>
              <w:rPr>
                <w:rFonts w:ascii="宋体" w:eastAsia="宋体" w:hAnsi="宋体" w:cs="宋体" w:hint="eastAsia"/>
                <w:sz w:val="24"/>
                <w:szCs w:val="24"/>
              </w:rPr>
              <w:t>5分；</w:t>
            </w:r>
            <w:r>
              <w:rPr>
                <w:rFonts w:ascii="宋体" w:eastAsia="宋体" w:hAnsi="宋体" w:cs="宋体"/>
                <w:sz w:val="24"/>
                <w:szCs w:val="24"/>
              </w:rPr>
              <w:t>具有</w:t>
            </w:r>
            <w:r>
              <w:rPr>
                <w:rFonts w:ascii="宋体" w:eastAsia="宋体" w:hAnsi="宋体" w:cs="宋体" w:hint="eastAsia"/>
                <w:sz w:val="24"/>
                <w:szCs w:val="24"/>
              </w:rPr>
              <w:t>3年</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年</w:t>
            </w:r>
            <w:r>
              <w:rPr>
                <w:rFonts w:ascii="宋体" w:eastAsia="宋体" w:hAnsi="宋体" w:cs="宋体"/>
                <w:sz w:val="24"/>
                <w:szCs w:val="24"/>
              </w:rPr>
              <w:t>工作经验的得3</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具有3年（不含）</w:t>
            </w:r>
            <w:r>
              <w:rPr>
                <w:rFonts w:ascii="宋体" w:eastAsia="宋体" w:hAnsi="宋体" w:cs="宋体"/>
                <w:sz w:val="24"/>
                <w:szCs w:val="24"/>
              </w:rPr>
              <w:t>以下工作经验的得2</w:t>
            </w:r>
            <w:r>
              <w:rPr>
                <w:rFonts w:ascii="宋体" w:eastAsia="宋体" w:hAnsi="宋体" w:cs="宋体" w:hint="eastAsia"/>
                <w:sz w:val="24"/>
                <w:szCs w:val="24"/>
              </w:rPr>
              <w:t>分。</w:t>
            </w:r>
          </w:p>
          <w:p w14:paraId="1EBF7605" w14:textId="3D3F4535"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（工作</w:t>
            </w:r>
            <w:r>
              <w:rPr>
                <w:rFonts w:ascii="宋体" w:eastAsia="宋体" w:hAnsi="宋体" w:cs="宋体"/>
                <w:sz w:val="24"/>
                <w:szCs w:val="24"/>
              </w:rPr>
              <w:t>经验</w:t>
            </w:r>
            <w:r>
              <w:rPr>
                <w:rFonts w:ascii="宋体" w:eastAsia="宋体" w:hAnsi="宋体" w:cs="宋体" w:hint="eastAsia"/>
                <w:sz w:val="24"/>
                <w:szCs w:val="24"/>
              </w:rPr>
              <w:t>以劳动合同</w:t>
            </w:r>
            <w:r>
              <w:rPr>
                <w:rFonts w:ascii="宋体" w:eastAsia="宋体" w:hAnsi="宋体" w:cs="宋体"/>
                <w:sz w:val="24"/>
                <w:szCs w:val="24"/>
              </w:rPr>
              <w:t>为准</w:t>
            </w:r>
            <w:r>
              <w:rPr>
                <w:rFonts w:ascii="宋体" w:eastAsia="宋体" w:hAnsi="宋体" w:cs="宋体" w:hint="eastAsia"/>
                <w:sz w:val="24"/>
                <w:szCs w:val="24"/>
              </w:rPr>
              <w:t>，</w:t>
            </w:r>
            <w:proofErr w:type="gramStart"/>
            <w:r>
              <w:rPr>
                <w:rFonts w:ascii="宋体" w:eastAsia="宋体" w:hAnsi="宋体" w:cs="宋体" w:hint="eastAsia"/>
                <w:sz w:val="24"/>
                <w:szCs w:val="24"/>
              </w:rPr>
              <w:t>附</w:t>
            </w:r>
            <w:r w:rsidR="00B26B35">
              <w:rPr>
                <w:rFonts w:ascii="宋体" w:eastAsia="宋体" w:hAnsi="宋体" w:cs="宋体" w:hint="eastAsia"/>
                <w:sz w:val="24"/>
                <w:szCs w:val="24"/>
              </w:rPr>
              <w:t>该主管</w:t>
            </w:r>
            <w:proofErr w:type="gramEnd"/>
            <w:r w:rsidR="00B26B35">
              <w:rPr>
                <w:rFonts w:ascii="宋体" w:eastAsia="宋体" w:hAnsi="宋体" w:cs="宋体" w:hint="eastAsia"/>
                <w:sz w:val="24"/>
                <w:szCs w:val="24"/>
              </w:rPr>
              <w:t>经理</w:t>
            </w:r>
            <w:r>
              <w:rPr>
                <w:rFonts w:ascii="宋体" w:eastAsia="宋体" w:hAnsi="宋体" w:cs="宋体" w:hint="eastAsia"/>
                <w:sz w:val="24"/>
                <w:szCs w:val="24"/>
              </w:rPr>
              <w:t>对应年限年的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文件）</w:t>
            </w:r>
          </w:p>
        </w:tc>
      </w:tr>
      <w:tr w:rsidR="0007505F" w14:paraId="54704E41"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7B04E7C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14:paraId="063D71B4"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厨师长</w:t>
            </w:r>
          </w:p>
        </w:tc>
        <w:tc>
          <w:tcPr>
            <w:tcW w:w="851" w:type="dxa"/>
            <w:tcBorders>
              <w:top w:val="single" w:sz="6" w:space="0" w:color="auto"/>
              <w:left w:val="single" w:sz="6" w:space="0" w:color="auto"/>
              <w:bottom w:val="single" w:sz="6" w:space="0" w:color="auto"/>
              <w:right w:val="single" w:sz="6" w:space="0" w:color="auto"/>
            </w:tcBorders>
            <w:vAlign w:val="center"/>
          </w:tcPr>
          <w:p w14:paraId="7E3FABC7"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12</w:t>
            </w:r>
          </w:p>
        </w:tc>
        <w:tc>
          <w:tcPr>
            <w:tcW w:w="5938" w:type="dxa"/>
            <w:tcBorders>
              <w:top w:val="single" w:sz="6" w:space="0" w:color="auto"/>
              <w:left w:val="single" w:sz="6" w:space="0" w:color="auto"/>
              <w:bottom w:val="single" w:sz="6" w:space="0" w:color="auto"/>
              <w:right w:val="single" w:sz="4" w:space="0" w:color="auto"/>
            </w:tcBorders>
            <w:vAlign w:val="center"/>
          </w:tcPr>
          <w:p w14:paraId="6BADE3A2"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拟派厨师长：</w:t>
            </w:r>
          </w:p>
          <w:p w14:paraId="09029EE3"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、具有厨师</w:t>
            </w:r>
            <w:r>
              <w:rPr>
                <w:rFonts w:ascii="宋体" w:eastAsia="宋体" w:hAnsi="宋体" w:cs="宋体"/>
                <w:sz w:val="24"/>
                <w:szCs w:val="24"/>
              </w:rPr>
              <w:t>系列的</w:t>
            </w:r>
            <w:r>
              <w:rPr>
                <w:rFonts w:ascii="宋体" w:eastAsia="宋体" w:hAnsi="宋体" w:cs="宋体" w:hint="eastAsia"/>
                <w:sz w:val="24"/>
                <w:szCs w:val="24"/>
              </w:rPr>
              <w:t>高级技师</w:t>
            </w:r>
            <w:r>
              <w:rPr>
                <w:rFonts w:ascii="宋体" w:eastAsia="宋体" w:hAnsi="宋体" w:cs="宋体"/>
                <w:sz w:val="24"/>
                <w:szCs w:val="24"/>
              </w:rPr>
              <w:t>的得</w:t>
            </w:r>
            <w:r>
              <w:rPr>
                <w:rFonts w:ascii="宋体" w:eastAsia="宋体" w:hAnsi="宋体" w:cs="宋体" w:hint="eastAsia"/>
                <w:sz w:val="24"/>
                <w:szCs w:val="24"/>
              </w:rPr>
              <w:t>6分</w:t>
            </w:r>
            <w:r>
              <w:rPr>
                <w:rFonts w:ascii="宋体" w:eastAsia="宋体" w:hAnsi="宋体" w:cs="宋体"/>
                <w:sz w:val="24"/>
                <w:szCs w:val="24"/>
              </w:rPr>
              <w:t>，</w:t>
            </w:r>
            <w:r>
              <w:rPr>
                <w:rFonts w:ascii="宋体" w:eastAsia="宋体" w:hAnsi="宋体" w:cs="宋体" w:hint="eastAsia"/>
                <w:sz w:val="24"/>
                <w:szCs w:val="24"/>
              </w:rPr>
              <w:t>具有技师的</w:t>
            </w:r>
            <w:r>
              <w:rPr>
                <w:rFonts w:ascii="宋体" w:eastAsia="宋体" w:hAnsi="宋体" w:cs="宋体"/>
                <w:sz w:val="24"/>
                <w:szCs w:val="24"/>
              </w:rPr>
              <w:t>得</w:t>
            </w:r>
            <w:r>
              <w:rPr>
                <w:rFonts w:ascii="宋体" w:eastAsia="宋体" w:hAnsi="宋体" w:cs="宋体" w:hint="eastAsia"/>
                <w:sz w:val="24"/>
                <w:szCs w:val="24"/>
              </w:rPr>
              <w:t>4分</w:t>
            </w:r>
            <w:r>
              <w:rPr>
                <w:rFonts w:ascii="宋体" w:eastAsia="宋体" w:hAnsi="宋体" w:cs="宋体"/>
                <w:sz w:val="24"/>
                <w:szCs w:val="24"/>
              </w:rPr>
              <w:t>，</w:t>
            </w:r>
            <w:r>
              <w:rPr>
                <w:rFonts w:ascii="宋体" w:eastAsia="宋体" w:hAnsi="宋体" w:cs="宋体" w:hint="eastAsia"/>
                <w:sz w:val="24"/>
                <w:szCs w:val="24"/>
              </w:rPr>
              <w:t>具有高级工的</w:t>
            </w:r>
            <w:r>
              <w:rPr>
                <w:rFonts w:ascii="宋体" w:eastAsia="宋体" w:hAnsi="宋体" w:cs="宋体"/>
                <w:sz w:val="24"/>
                <w:szCs w:val="24"/>
              </w:rPr>
              <w:t>得</w:t>
            </w:r>
            <w:r>
              <w:rPr>
                <w:rFonts w:ascii="宋体" w:eastAsia="宋体" w:hAnsi="宋体" w:cs="宋体" w:hint="eastAsia"/>
                <w:sz w:val="24"/>
                <w:szCs w:val="24"/>
              </w:rPr>
              <w:t>2分，高级</w:t>
            </w:r>
            <w:proofErr w:type="gramStart"/>
            <w:r>
              <w:rPr>
                <w:rFonts w:ascii="宋体" w:eastAsia="宋体" w:hAnsi="宋体" w:cs="宋体" w:hint="eastAsia"/>
                <w:sz w:val="24"/>
                <w:szCs w:val="24"/>
              </w:rPr>
              <w:t>工以下</w:t>
            </w:r>
            <w:proofErr w:type="gramEnd"/>
            <w:r>
              <w:rPr>
                <w:rFonts w:ascii="宋体" w:eastAsia="宋体" w:hAnsi="宋体" w:cs="宋体"/>
                <w:sz w:val="24"/>
                <w:szCs w:val="24"/>
              </w:rPr>
              <w:t>的不得分</w:t>
            </w:r>
            <w:r>
              <w:rPr>
                <w:rFonts w:ascii="宋体" w:eastAsia="宋体" w:hAnsi="宋体" w:cs="宋体" w:hint="eastAsia"/>
                <w:sz w:val="24"/>
                <w:szCs w:val="24"/>
              </w:rPr>
              <w:t>（提供</w:t>
            </w:r>
            <w:proofErr w:type="gramStart"/>
            <w:r>
              <w:rPr>
                <w:rFonts w:ascii="宋体" w:eastAsia="宋体" w:hAnsi="宋体" w:cs="宋体" w:hint="eastAsia"/>
                <w:sz w:val="24"/>
                <w:szCs w:val="24"/>
              </w:rPr>
              <w:t>由人社部</w:t>
            </w:r>
            <w:proofErr w:type="gramEnd"/>
            <w:r>
              <w:rPr>
                <w:rFonts w:ascii="宋体" w:eastAsia="宋体" w:hAnsi="宋体" w:cs="宋体" w:hint="eastAsia"/>
                <w:sz w:val="24"/>
                <w:szCs w:val="24"/>
              </w:rPr>
              <w:t>颁发的</w:t>
            </w:r>
            <w:r>
              <w:rPr>
                <w:rFonts w:ascii="宋体" w:eastAsia="宋体" w:hAnsi="宋体" w:cs="宋体"/>
                <w:sz w:val="24"/>
                <w:szCs w:val="24"/>
              </w:rPr>
              <w:t>相应证书</w:t>
            </w:r>
            <w:r>
              <w:rPr>
                <w:rFonts w:ascii="宋体" w:eastAsia="宋体" w:hAnsi="宋体" w:cs="宋体" w:hint="eastAsia"/>
                <w:sz w:val="24"/>
                <w:szCs w:val="24"/>
              </w:rPr>
              <w:t>）</w:t>
            </w:r>
            <w:r>
              <w:rPr>
                <w:rFonts w:ascii="宋体" w:eastAsia="宋体" w:hAnsi="宋体" w:cs="宋体"/>
                <w:sz w:val="24"/>
                <w:szCs w:val="24"/>
              </w:rPr>
              <w:t>；</w:t>
            </w:r>
          </w:p>
          <w:p w14:paraId="449626A2"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2、具有高中（含）以上学历得1</w:t>
            </w:r>
            <w:r>
              <w:rPr>
                <w:rFonts w:ascii="宋体" w:eastAsia="宋体" w:hAnsi="宋体" w:cs="宋体"/>
                <w:sz w:val="24"/>
                <w:szCs w:val="24"/>
              </w:rPr>
              <w:t>分，高中以下学历不</w:t>
            </w:r>
            <w:r>
              <w:rPr>
                <w:rFonts w:ascii="宋体" w:eastAsia="宋体" w:hAnsi="宋体" w:cs="宋体"/>
                <w:sz w:val="24"/>
                <w:szCs w:val="24"/>
              </w:rPr>
              <w:lastRenderedPageBreak/>
              <w:t>得分</w:t>
            </w:r>
            <w:r>
              <w:rPr>
                <w:rFonts w:ascii="宋体" w:eastAsia="宋体" w:hAnsi="宋体" w:cs="宋体" w:hint="eastAsia"/>
                <w:sz w:val="24"/>
                <w:szCs w:val="24"/>
              </w:rPr>
              <w:t>（提供</w:t>
            </w:r>
            <w:r>
              <w:rPr>
                <w:rFonts w:ascii="宋体" w:eastAsia="宋体" w:hAnsi="宋体" w:cs="宋体"/>
                <w:sz w:val="24"/>
                <w:szCs w:val="24"/>
              </w:rPr>
              <w:t>相应学历证书</w:t>
            </w:r>
            <w:r>
              <w:rPr>
                <w:rFonts w:ascii="宋体" w:eastAsia="宋体" w:hAnsi="宋体" w:cs="宋体" w:hint="eastAsia"/>
                <w:sz w:val="24"/>
                <w:szCs w:val="24"/>
              </w:rPr>
              <w:t>）</w:t>
            </w:r>
            <w:r>
              <w:rPr>
                <w:rFonts w:ascii="宋体" w:eastAsia="宋体" w:hAnsi="宋体" w:cs="宋体"/>
                <w:sz w:val="24"/>
                <w:szCs w:val="24"/>
              </w:rPr>
              <w:t>；</w:t>
            </w:r>
          </w:p>
          <w:p w14:paraId="4F54E938"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3、具有</w:t>
            </w:r>
            <w:r>
              <w:rPr>
                <w:rFonts w:ascii="宋体" w:eastAsia="宋体" w:hAnsi="宋体" w:cs="宋体"/>
                <w:sz w:val="24"/>
                <w:szCs w:val="24"/>
              </w:rPr>
              <w:t>5年</w:t>
            </w:r>
            <w:r>
              <w:rPr>
                <w:rFonts w:ascii="宋体" w:eastAsia="宋体" w:hAnsi="宋体" w:cs="宋体" w:hint="eastAsia"/>
                <w:sz w:val="24"/>
                <w:szCs w:val="24"/>
              </w:rPr>
              <w:t>（含）</w:t>
            </w:r>
            <w:r>
              <w:rPr>
                <w:rFonts w:ascii="宋体" w:eastAsia="宋体" w:hAnsi="宋体" w:cs="宋体"/>
                <w:sz w:val="24"/>
                <w:szCs w:val="24"/>
              </w:rPr>
              <w:t>以上</w:t>
            </w:r>
            <w:r>
              <w:rPr>
                <w:rFonts w:ascii="宋体" w:eastAsia="宋体" w:hAnsi="宋体" w:cs="宋体" w:hint="eastAsia"/>
                <w:sz w:val="24"/>
                <w:szCs w:val="24"/>
              </w:rPr>
              <w:t>厨师长</w:t>
            </w:r>
            <w:r>
              <w:rPr>
                <w:rFonts w:ascii="宋体" w:eastAsia="宋体" w:hAnsi="宋体" w:cs="宋体"/>
                <w:sz w:val="24"/>
                <w:szCs w:val="24"/>
              </w:rPr>
              <w:t>经验得2分，2年</w:t>
            </w:r>
            <w:r>
              <w:rPr>
                <w:rFonts w:ascii="宋体" w:eastAsia="宋体" w:hAnsi="宋体" w:cs="宋体" w:hint="eastAsia"/>
                <w:sz w:val="24"/>
                <w:szCs w:val="24"/>
              </w:rPr>
              <w:t>（含）至5年</w:t>
            </w:r>
            <w:r>
              <w:rPr>
                <w:rFonts w:ascii="宋体" w:eastAsia="宋体" w:hAnsi="宋体" w:cs="宋体"/>
                <w:sz w:val="24"/>
                <w:szCs w:val="24"/>
              </w:rPr>
              <w:t>的得1分，2年以</w:t>
            </w:r>
            <w:r>
              <w:rPr>
                <w:rFonts w:ascii="宋体" w:eastAsia="宋体" w:hAnsi="宋体" w:cs="宋体" w:hint="eastAsia"/>
                <w:sz w:val="24"/>
                <w:szCs w:val="24"/>
              </w:rPr>
              <w:t>下不</w:t>
            </w:r>
            <w:r>
              <w:rPr>
                <w:rFonts w:ascii="宋体" w:eastAsia="宋体" w:hAnsi="宋体" w:cs="宋体"/>
                <w:sz w:val="24"/>
                <w:szCs w:val="24"/>
              </w:rPr>
              <w:t>得分（</w:t>
            </w:r>
            <w:r>
              <w:rPr>
                <w:rFonts w:ascii="宋体" w:eastAsia="宋体" w:hAnsi="宋体" w:cs="宋体" w:hint="eastAsia"/>
                <w:sz w:val="24"/>
                <w:szCs w:val="24"/>
              </w:rPr>
              <w:t>以劳动</w:t>
            </w:r>
            <w:r>
              <w:rPr>
                <w:rFonts w:ascii="宋体" w:eastAsia="宋体" w:hAnsi="宋体" w:cs="宋体"/>
                <w:sz w:val="24"/>
                <w:szCs w:val="24"/>
              </w:rPr>
              <w:t>合同为准）。</w:t>
            </w:r>
          </w:p>
          <w:p w14:paraId="0783F76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4、承包商</w:t>
            </w:r>
            <w:r>
              <w:rPr>
                <w:rFonts w:ascii="宋体" w:eastAsia="宋体" w:hAnsi="宋体" w:cs="宋体"/>
                <w:sz w:val="24"/>
                <w:szCs w:val="24"/>
              </w:rPr>
              <w:t>单位</w:t>
            </w:r>
            <w:r>
              <w:rPr>
                <w:rFonts w:ascii="宋体" w:eastAsia="宋体" w:hAnsi="宋体" w:cs="宋体" w:hint="eastAsia"/>
                <w:sz w:val="24"/>
                <w:szCs w:val="24"/>
              </w:rPr>
              <w:t>有厨师长近三个月任意</w:t>
            </w:r>
            <w:r>
              <w:rPr>
                <w:rFonts w:ascii="宋体" w:eastAsia="宋体" w:hAnsi="宋体" w:cs="宋体"/>
                <w:sz w:val="24"/>
                <w:szCs w:val="24"/>
              </w:rPr>
              <w:t>一个月的社保的得</w:t>
            </w:r>
            <w:r>
              <w:rPr>
                <w:rFonts w:ascii="宋体" w:eastAsia="宋体" w:hAnsi="宋体" w:cs="宋体" w:hint="eastAsia"/>
                <w:sz w:val="24"/>
                <w:szCs w:val="24"/>
              </w:rPr>
              <w:t>3分，未提供不得分</w:t>
            </w:r>
            <w:r>
              <w:rPr>
                <w:rFonts w:ascii="宋体" w:eastAsia="宋体" w:hAnsi="宋体" w:cs="宋体"/>
                <w:sz w:val="24"/>
                <w:szCs w:val="24"/>
              </w:rPr>
              <w:t xml:space="preserve">。 </w:t>
            </w:r>
          </w:p>
          <w:p w14:paraId="6CB770D3" w14:textId="2D856923" w:rsidR="0007505F" w:rsidRPr="005C324E" w:rsidRDefault="00054375">
            <w:pPr>
              <w:spacing w:line="360" w:lineRule="auto"/>
              <w:rPr>
                <w:rFonts w:ascii="宋体" w:eastAsia="宋体" w:hAnsi="宋体" w:cs="宋体"/>
                <w:sz w:val="24"/>
                <w:szCs w:val="24"/>
              </w:rPr>
            </w:pPr>
            <w:r w:rsidRPr="005C324E">
              <w:rPr>
                <w:rFonts w:ascii="宋体" w:eastAsia="宋体" w:hAnsi="宋体" w:cs="宋体" w:hint="eastAsia"/>
                <w:sz w:val="24"/>
                <w:szCs w:val="24"/>
              </w:rPr>
              <w:t>注：须附该厨师</w:t>
            </w:r>
            <w:proofErr w:type="gramStart"/>
            <w:r w:rsidRPr="005C324E">
              <w:rPr>
                <w:rFonts w:ascii="宋体" w:eastAsia="宋体" w:hAnsi="宋体" w:cs="宋体" w:hint="eastAsia"/>
                <w:sz w:val="24"/>
                <w:szCs w:val="24"/>
              </w:rPr>
              <w:t>长相应年限社保证明</w:t>
            </w:r>
            <w:proofErr w:type="gramEnd"/>
            <w:r w:rsidRPr="005C324E">
              <w:rPr>
                <w:rFonts w:ascii="宋体" w:eastAsia="宋体" w:hAnsi="宋体" w:cs="宋体" w:hint="eastAsia"/>
                <w:sz w:val="24"/>
                <w:szCs w:val="24"/>
              </w:rPr>
              <w:t>。</w:t>
            </w:r>
          </w:p>
        </w:tc>
      </w:tr>
      <w:tr w:rsidR="0007505F" w14:paraId="7E447877"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7376FA56"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984" w:type="dxa"/>
            <w:tcBorders>
              <w:top w:val="single" w:sz="6" w:space="0" w:color="auto"/>
              <w:left w:val="single" w:sz="6" w:space="0" w:color="auto"/>
              <w:bottom w:val="single" w:sz="6" w:space="0" w:color="auto"/>
              <w:right w:val="single" w:sz="6" w:space="0" w:color="auto"/>
            </w:tcBorders>
            <w:vAlign w:val="center"/>
          </w:tcPr>
          <w:p w14:paraId="366EB69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sz w:val="24"/>
                <w:szCs w:val="24"/>
              </w:rPr>
              <w:t>团队</w:t>
            </w:r>
          </w:p>
        </w:tc>
        <w:tc>
          <w:tcPr>
            <w:tcW w:w="851" w:type="dxa"/>
            <w:tcBorders>
              <w:top w:val="single" w:sz="6" w:space="0" w:color="auto"/>
              <w:left w:val="single" w:sz="6" w:space="0" w:color="auto"/>
              <w:bottom w:val="single" w:sz="6" w:space="0" w:color="auto"/>
              <w:right w:val="single" w:sz="6" w:space="0" w:color="auto"/>
            </w:tcBorders>
            <w:vAlign w:val="center"/>
          </w:tcPr>
          <w:p w14:paraId="505EC64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0</w:t>
            </w:r>
          </w:p>
        </w:tc>
        <w:tc>
          <w:tcPr>
            <w:tcW w:w="5938" w:type="dxa"/>
            <w:tcBorders>
              <w:top w:val="single" w:sz="6" w:space="0" w:color="auto"/>
              <w:left w:val="single" w:sz="6" w:space="0" w:color="auto"/>
              <w:bottom w:val="single" w:sz="6" w:space="0" w:color="auto"/>
              <w:right w:val="single" w:sz="4" w:space="0" w:color="auto"/>
            </w:tcBorders>
            <w:vAlign w:val="center"/>
          </w:tcPr>
          <w:p w14:paraId="5EEA217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拟派厨师技师：</w:t>
            </w:r>
          </w:p>
          <w:p w14:paraId="57135DA6" w14:textId="7DEFE52F" w:rsidR="0007505F" w:rsidRDefault="00054375">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、除厨师长外，每提供</w:t>
            </w:r>
            <w:r>
              <w:rPr>
                <w:rFonts w:ascii="宋体" w:eastAsia="宋体" w:hAnsi="宋体" w:cs="宋体"/>
                <w:sz w:val="24"/>
                <w:szCs w:val="24"/>
              </w:rPr>
              <w:t>1个</w:t>
            </w:r>
            <w:r>
              <w:rPr>
                <w:rFonts w:ascii="宋体" w:eastAsia="宋体" w:hAnsi="宋体" w:cs="宋体" w:hint="eastAsia"/>
                <w:sz w:val="24"/>
                <w:szCs w:val="24"/>
              </w:rPr>
              <w:t>厨师</w:t>
            </w:r>
            <w:r>
              <w:rPr>
                <w:rFonts w:ascii="宋体" w:eastAsia="宋体" w:hAnsi="宋体" w:cs="宋体"/>
                <w:sz w:val="24"/>
                <w:szCs w:val="24"/>
              </w:rPr>
              <w:t>技师得</w:t>
            </w:r>
            <w:r>
              <w:rPr>
                <w:rFonts w:ascii="宋体" w:eastAsia="宋体" w:hAnsi="宋体" w:cs="宋体" w:hint="eastAsia"/>
                <w:sz w:val="24"/>
                <w:szCs w:val="24"/>
              </w:rPr>
              <w:t>1</w:t>
            </w:r>
            <w:r>
              <w:rPr>
                <w:rFonts w:ascii="宋体" w:eastAsia="宋体" w:hAnsi="宋体" w:cs="宋体"/>
                <w:sz w:val="24"/>
                <w:szCs w:val="24"/>
              </w:rPr>
              <w:t>分，本项最高</w:t>
            </w:r>
            <w:r>
              <w:rPr>
                <w:rFonts w:ascii="宋体" w:eastAsia="宋体" w:hAnsi="宋体" w:cs="宋体" w:hint="eastAsia"/>
                <w:sz w:val="24"/>
                <w:szCs w:val="24"/>
              </w:rPr>
              <w:t>3</w:t>
            </w:r>
            <w:r>
              <w:rPr>
                <w:rFonts w:ascii="宋体" w:eastAsia="宋体" w:hAnsi="宋体" w:cs="宋体"/>
                <w:sz w:val="24"/>
                <w:szCs w:val="24"/>
              </w:rPr>
              <w:t>分</w:t>
            </w:r>
            <w:r w:rsidR="001477CB" w:rsidRPr="001477CB">
              <w:rPr>
                <w:rFonts w:ascii="宋体" w:eastAsia="宋体" w:hAnsi="宋体" w:cs="宋体" w:hint="eastAsia"/>
                <w:sz w:val="24"/>
                <w:szCs w:val="24"/>
              </w:rPr>
              <w:t>（提供</w:t>
            </w:r>
            <w:proofErr w:type="gramStart"/>
            <w:r w:rsidR="001477CB" w:rsidRPr="001477CB">
              <w:rPr>
                <w:rFonts w:ascii="宋体" w:eastAsia="宋体" w:hAnsi="宋体" w:cs="宋体" w:hint="eastAsia"/>
                <w:sz w:val="24"/>
                <w:szCs w:val="24"/>
              </w:rPr>
              <w:t>由人社部</w:t>
            </w:r>
            <w:proofErr w:type="gramEnd"/>
            <w:r w:rsidR="001477CB" w:rsidRPr="001477CB">
              <w:rPr>
                <w:rFonts w:ascii="宋体" w:eastAsia="宋体" w:hAnsi="宋体" w:cs="宋体" w:hint="eastAsia"/>
                <w:sz w:val="24"/>
                <w:szCs w:val="24"/>
              </w:rPr>
              <w:t>颁发的相应证书）</w:t>
            </w:r>
            <w:r>
              <w:rPr>
                <w:rFonts w:ascii="宋体" w:eastAsia="宋体" w:hAnsi="宋体" w:cs="宋体"/>
                <w:sz w:val="24"/>
                <w:szCs w:val="24"/>
              </w:rPr>
              <w:t>。</w:t>
            </w:r>
          </w:p>
          <w:p w14:paraId="1CFC8DB6"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2、除厨师长外，每提供</w:t>
            </w:r>
            <w:r>
              <w:rPr>
                <w:rFonts w:ascii="宋体" w:eastAsia="宋体" w:hAnsi="宋体" w:cs="宋体"/>
                <w:sz w:val="24"/>
                <w:szCs w:val="24"/>
              </w:rPr>
              <w:t>1个具有5年（含）以上经验的厨师得1分，每提供1个具有</w:t>
            </w:r>
            <w:r>
              <w:rPr>
                <w:rFonts w:ascii="宋体" w:eastAsia="宋体" w:hAnsi="宋体" w:cs="宋体" w:hint="eastAsia"/>
                <w:sz w:val="24"/>
                <w:szCs w:val="24"/>
              </w:rPr>
              <w:t>2年（含）-5</w:t>
            </w:r>
            <w:r>
              <w:rPr>
                <w:rFonts w:ascii="宋体" w:eastAsia="宋体" w:hAnsi="宋体" w:cs="宋体"/>
                <w:sz w:val="24"/>
                <w:szCs w:val="24"/>
              </w:rPr>
              <w:t>年经验的厨师得0.5分，2年以下不得分（</w:t>
            </w:r>
            <w:r>
              <w:rPr>
                <w:rFonts w:ascii="宋体" w:eastAsia="宋体" w:hAnsi="宋体" w:cs="宋体" w:hint="eastAsia"/>
                <w:sz w:val="24"/>
                <w:szCs w:val="24"/>
              </w:rPr>
              <w:t>以劳动</w:t>
            </w:r>
            <w:r>
              <w:rPr>
                <w:rFonts w:ascii="宋体" w:eastAsia="宋体" w:hAnsi="宋体" w:cs="宋体"/>
                <w:sz w:val="24"/>
                <w:szCs w:val="24"/>
              </w:rPr>
              <w:t>合同为准），本项最高3分。</w:t>
            </w:r>
          </w:p>
          <w:p w14:paraId="1FD541E1"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3、拟派厨师</w:t>
            </w:r>
            <w:r>
              <w:rPr>
                <w:rFonts w:ascii="宋体" w:eastAsia="宋体" w:hAnsi="宋体" w:cs="宋体"/>
                <w:sz w:val="24"/>
                <w:szCs w:val="24"/>
              </w:rPr>
              <w:t>中少数民族所占比例</w:t>
            </w:r>
            <w:r>
              <w:rPr>
                <w:rFonts w:ascii="宋体" w:eastAsia="宋体" w:hAnsi="宋体" w:cs="宋体" w:hint="eastAsia"/>
                <w:sz w:val="24"/>
                <w:szCs w:val="24"/>
              </w:rPr>
              <w:t>：</w:t>
            </w:r>
          </w:p>
          <w:p w14:paraId="534D288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（1）厨师中少数民族占60%（含）以上的得</w:t>
            </w:r>
            <w:r>
              <w:rPr>
                <w:rFonts w:ascii="宋体" w:eastAsia="宋体" w:hAnsi="宋体" w:cs="宋体"/>
                <w:sz w:val="24"/>
                <w:szCs w:val="24"/>
              </w:rPr>
              <w:t>4</w:t>
            </w:r>
            <w:r>
              <w:rPr>
                <w:rFonts w:ascii="宋体" w:eastAsia="宋体" w:hAnsi="宋体" w:cs="宋体" w:hint="eastAsia"/>
                <w:sz w:val="24"/>
                <w:szCs w:val="24"/>
              </w:rPr>
              <w:t>分</w:t>
            </w:r>
            <w:r>
              <w:rPr>
                <w:rFonts w:ascii="宋体" w:eastAsia="宋体" w:hAnsi="宋体" w:cs="宋体"/>
                <w:sz w:val="24"/>
                <w:szCs w:val="24"/>
              </w:rPr>
              <w:t>；</w:t>
            </w:r>
          </w:p>
          <w:p w14:paraId="5217DFE9"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（2）厨师中少数民族占40%（含）至60%的</w:t>
            </w:r>
            <w:r>
              <w:rPr>
                <w:rFonts w:ascii="宋体" w:eastAsia="宋体" w:hAnsi="宋体" w:cs="宋体"/>
                <w:sz w:val="24"/>
                <w:szCs w:val="24"/>
              </w:rPr>
              <w:t>得3</w:t>
            </w:r>
            <w:r>
              <w:rPr>
                <w:rFonts w:ascii="宋体" w:eastAsia="宋体" w:hAnsi="宋体" w:cs="宋体" w:hint="eastAsia"/>
                <w:sz w:val="24"/>
                <w:szCs w:val="24"/>
              </w:rPr>
              <w:t>分；</w:t>
            </w:r>
          </w:p>
          <w:p w14:paraId="78F5E1EE"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（3）厨师中少数民族占20%（含）至40%的</w:t>
            </w:r>
            <w:r>
              <w:rPr>
                <w:rFonts w:ascii="宋体" w:eastAsia="宋体" w:hAnsi="宋体" w:cs="宋体"/>
                <w:sz w:val="24"/>
                <w:szCs w:val="24"/>
              </w:rPr>
              <w:t>得2</w:t>
            </w:r>
            <w:r>
              <w:rPr>
                <w:rFonts w:ascii="宋体" w:eastAsia="宋体" w:hAnsi="宋体" w:cs="宋体" w:hint="eastAsia"/>
                <w:sz w:val="24"/>
                <w:szCs w:val="24"/>
              </w:rPr>
              <w:t>分</w:t>
            </w:r>
            <w:r>
              <w:rPr>
                <w:rFonts w:ascii="宋体" w:eastAsia="宋体" w:hAnsi="宋体" w:cs="宋体"/>
                <w:sz w:val="24"/>
                <w:szCs w:val="24"/>
              </w:rPr>
              <w:t>；</w:t>
            </w:r>
          </w:p>
          <w:p w14:paraId="0BE9641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（4）厨师中少数民族少于20%的</w:t>
            </w:r>
            <w:r>
              <w:rPr>
                <w:rFonts w:ascii="宋体" w:eastAsia="宋体" w:hAnsi="宋体" w:cs="宋体"/>
                <w:sz w:val="24"/>
                <w:szCs w:val="24"/>
              </w:rPr>
              <w:t>得1</w:t>
            </w:r>
            <w:r>
              <w:rPr>
                <w:rFonts w:ascii="宋体" w:eastAsia="宋体" w:hAnsi="宋体" w:cs="宋体" w:hint="eastAsia"/>
                <w:sz w:val="24"/>
                <w:szCs w:val="24"/>
              </w:rPr>
              <w:t>分</w:t>
            </w:r>
            <w:r>
              <w:rPr>
                <w:rFonts w:ascii="宋体" w:eastAsia="宋体" w:hAnsi="宋体" w:cs="宋体"/>
                <w:sz w:val="24"/>
                <w:szCs w:val="24"/>
              </w:rPr>
              <w:t>。</w:t>
            </w:r>
          </w:p>
          <w:p w14:paraId="13B0BCB7"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（提供身份证复印件）</w:t>
            </w:r>
          </w:p>
        </w:tc>
      </w:tr>
      <w:tr w:rsidR="0007505F" w14:paraId="0584C899"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23CE721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984" w:type="dxa"/>
            <w:tcBorders>
              <w:top w:val="single" w:sz="6" w:space="0" w:color="auto"/>
              <w:left w:val="single" w:sz="6" w:space="0" w:color="auto"/>
              <w:bottom w:val="single" w:sz="6" w:space="0" w:color="auto"/>
              <w:right w:val="single" w:sz="6" w:space="0" w:color="auto"/>
            </w:tcBorders>
            <w:vAlign w:val="center"/>
          </w:tcPr>
          <w:p w14:paraId="41FB450E" w14:textId="77777777" w:rsidR="0007505F" w:rsidRDefault="00054375">
            <w:pPr>
              <w:tabs>
                <w:tab w:val="left" w:pos="425"/>
              </w:tabs>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管理费</w:t>
            </w:r>
          </w:p>
        </w:tc>
        <w:tc>
          <w:tcPr>
            <w:tcW w:w="851" w:type="dxa"/>
            <w:tcBorders>
              <w:top w:val="single" w:sz="6" w:space="0" w:color="auto"/>
              <w:left w:val="single" w:sz="6" w:space="0" w:color="auto"/>
              <w:bottom w:val="single" w:sz="6" w:space="0" w:color="auto"/>
              <w:right w:val="single" w:sz="6" w:space="0" w:color="auto"/>
            </w:tcBorders>
            <w:vAlign w:val="center"/>
          </w:tcPr>
          <w:p w14:paraId="5F94F11E" w14:textId="77777777" w:rsidR="0007505F" w:rsidRDefault="00054375">
            <w:pPr>
              <w:tabs>
                <w:tab w:val="left" w:pos="425"/>
              </w:tabs>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10</w:t>
            </w:r>
          </w:p>
        </w:tc>
        <w:tc>
          <w:tcPr>
            <w:tcW w:w="5938" w:type="dxa"/>
            <w:tcBorders>
              <w:top w:val="single" w:sz="6" w:space="0" w:color="auto"/>
              <w:left w:val="single" w:sz="6" w:space="0" w:color="auto"/>
              <w:bottom w:val="single" w:sz="6" w:space="0" w:color="auto"/>
              <w:right w:val="single" w:sz="4" w:space="0" w:color="auto"/>
            </w:tcBorders>
            <w:vAlign w:val="center"/>
          </w:tcPr>
          <w:p w14:paraId="6FF2ED3A"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管理费评审标准：</w:t>
            </w:r>
          </w:p>
          <w:p w14:paraId="5583C866"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 </w:t>
            </w:r>
            <w:r>
              <w:rPr>
                <w:rFonts w:ascii="宋体" w:eastAsia="宋体" w:hAnsi="宋体" w:cs="宋体" w:hint="eastAsia"/>
                <w:color w:val="000000" w:themeColor="text1"/>
                <w:sz w:val="24"/>
                <w:szCs w:val="24"/>
              </w:rPr>
              <w:t>管理费报价区间需在营业收入的</w:t>
            </w:r>
            <w:r>
              <w:rPr>
                <w:rFonts w:ascii="宋体" w:eastAsia="宋体" w:hAnsi="宋体" w:cs="宋体"/>
                <w:color w:val="000000" w:themeColor="text1"/>
                <w:sz w:val="24"/>
                <w:szCs w:val="24"/>
              </w:rPr>
              <w:t>3%-6%内进行报价</w:t>
            </w:r>
          </w:p>
          <w:p w14:paraId="3BABD47C"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（注：超出此区间报价属于无效报价）</w:t>
            </w:r>
          </w:p>
          <w:p w14:paraId="4A03744F"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采用平均价评审方法：</w:t>
            </w:r>
          </w:p>
          <w:p w14:paraId="0191DDAF"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各个合格投标人的平均价为评标基准价。</w:t>
            </w:r>
          </w:p>
          <w:p w14:paraId="53F23407"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投标报价与评标基准价相等时得满分</w:t>
            </w:r>
            <w:r>
              <w:rPr>
                <w:rFonts w:ascii="宋体" w:eastAsia="宋体" w:hAnsi="宋体" w:cs="宋体"/>
                <w:color w:val="000000" w:themeColor="text1"/>
                <w:sz w:val="24"/>
                <w:szCs w:val="24"/>
              </w:rPr>
              <w:t>10</w:t>
            </w:r>
            <w:r>
              <w:rPr>
                <w:rFonts w:ascii="宋体" w:eastAsia="宋体" w:hAnsi="宋体" w:cs="宋体" w:hint="eastAsia"/>
                <w:color w:val="000000" w:themeColor="text1"/>
                <w:sz w:val="24"/>
                <w:szCs w:val="24"/>
              </w:rPr>
              <w:t>分</w:t>
            </w:r>
            <w:r>
              <w:rPr>
                <w:rFonts w:ascii="宋体" w:eastAsia="宋体" w:hAnsi="宋体" w:cs="宋体"/>
                <w:color w:val="000000" w:themeColor="text1"/>
                <w:sz w:val="24"/>
                <w:szCs w:val="24"/>
              </w:rPr>
              <w:t>；</w:t>
            </w:r>
          </w:p>
          <w:p w14:paraId="0DC2C5E4"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投标报价高于评标基准价时，按每高</w:t>
            </w:r>
            <w:r>
              <w:rPr>
                <w:rFonts w:ascii="宋体" w:eastAsia="宋体" w:hAnsi="宋体" w:cs="宋体"/>
                <w:color w:val="000000" w:themeColor="text1"/>
                <w:sz w:val="24"/>
                <w:szCs w:val="24"/>
              </w:rPr>
              <w:t>0%（不含）-0.2%</w:t>
            </w:r>
            <w:r>
              <w:rPr>
                <w:rFonts w:ascii="宋体" w:eastAsia="宋体" w:hAnsi="宋体" w:cs="宋体" w:hint="eastAsia"/>
                <w:color w:val="000000" w:themeColor="text1"/>
                <w:sz w:val="24"/>
                <w:szCs w:val="24"/>
              </w:rPr>
              <w:t>（含）</w:t>
            </w:r>
            <w:r>
              <w:rPr>
                <w:rFonts w:ascii="宋体" w:eastAsia="宋体" w:hAnsi="宋体" w:cs="宋体"/>
                <w:color w:val="000000" w:themeColor="text1"/>
                <w:sz w:val="24"/>
                <w:szCs w:val="24"/>
              </w:rPr>
              <w:t>扣1分的比例进行扣分，扣完为止；</w:t>
            </w:r>
          </w:p>
          <w:p w14:paraId="042E7680"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投标报价低于评标基准价时，按每低</w:t>
            </w:r>
            <w:r>
              <w:rPr>
                <w:rFonts w:ascii="宋体" w:eastAsia="宋体" w:hAnsi="宋体" w:cs="宋体"/>
                <w:color w:val="000000" w:themeColor="text1"/>
                <w:sz w:val="24"/>
                <w:szCs w:val="24"/>
              </w:rPr>
              <w:t>0%（不含）-0.2%</w:t>
            </w:r>
            <w:r>
              <w:rPr>
                <w:rFonts w:ascii="宋体" w:eastAsia="宋体" w:hAnsi="宋体" w:cs="宋体" w:hint="eastAsia"/>
                <w:color w:val="000000" w:themeColor="text1"/>
                <w:sz w:val="24"/>
                <w:szCs w:val="24"/>
              </w:rPr>
              <w:t>（含）扣</w:t>
            </w:r>
            <w:r>
              <w:rPr>
                <w:rFonts w:ascii="宋体" w:eastAsia="宋体" w:hAnsi="宋体" w:cs="宋体"/>
                <w:color w:val="000000" w:themeColor="text1"/>
                <w:sz w:val="24"/>
                <w:szCs w:val="24"/>
              </w:rPr>
              <w:t>1分的比例进行</w:t>
            </w:r>
            <w:r>
              <w:rPr>
                <w:rFonts w:ascii="宋体" w:eastAsia="宋体" w:hAnsi="宋体" w:cs="宋体" w:hint="eastAsia"/>
                <w:color w:val="000000" w:themeColor="text1"/>
                <w:sz w:val="24"/>
                <w:szCs w:val="24"/>
              </w:rPr>
              <w:t>扣分</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扣完为止</w:t>
            </w:r>
            <w:r>
              <w:rPr>
                <w:rFonts w:ascii="宋体" w:eastAsia="宋体" w:hAnsi="宋体" w:cs="宋体"/>
                <w:color w:val="000000" w:themeColor="text1"/>
                <w:sz w:val="24"/>
                <w:szCs w:val="24"/>
              </w:rPr>
              <w:t>；</w:t>
            </w:r>
          </w:p>
        </w:tc>
      </w:tr>
      <w:tr w:rsidR="0007505F" w14:paraId="721955B0"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52103C9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984" w:type="dxa"/>
            <w:tcBorders>
              <w:top w:val="single" w:sz="6" w:space="0" w:color="auto"/>
              <w:left w:val="single" w:sz="6" w:space="0" w:color="auto"/>
              <w:bottom w:val="single" w:sz="6" w:space="0" w:color="auto"/>
              <w:right w:val="single" w:sz="6" w:space="0" w:color="auto"/>
            </w:tcBorders>
            <w:vAlign w:val="center"/>
          </w:tcPr>
          <w:p w14:paraId="53F26B97"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相关资质</w:t>
            </w:r>
          </w:p>
        </w:tc>
        <w:tc>
          <w:tcPr>
            <w:tcW w:w="851" w:type="dxa"/>
            <w:tcBorders>
              <w:top w:val="single" w:sz="6" w:space="0" w:color="auto"/>
              <w:left w:val="single" w:sz="6" w:space="0" w:color="auto"/>
              <w:bottom w:val="single" w:sz="6" w:space="0" w:color="auto"/>
              <w:right w:val="single" w:sz="6" w:space="0" w:color="auto"/>
            </w:tcBorders>
            <w:vAlign w:val="center"/>
          </w:tcPr>
          <w:p w14:paraId="161652C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5938" w:type="dxa"/>
            <w:tcBorders>
              <w:top w:val="single" w:sz="6" w:space="0" w:color="auto"/>
              <w:left w:val="single" w:sz="6" w:space="0" w:color="auto"/>
              <w:bottom w:val="single" w:sz="6" w:space="0" w:color="auto"/>
              <w:right w:val="single" w:sz="4" w:space="0" w:color="auto"/>
            </w:tcBorders>
            <w:vAlign w:val="center"/>
          </w:tcPr>
          <w:p w14:paraId="71735F3B" w14:textId="55D5168C"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投标人具有</w:t>
            </w:r>
            <w:r w:rsidR="005C324E">
              <w:rPr>
                <w:rFonts w:ascii="宋体" w:eastAsia="宋体" w:hAnsi="宋体" w:cs="宋体" w:hint="eastAsia"/>
                <w:color w:val="000000" w:themeColor="text1"/>
                <w:sz w:val="24"/>
                <w:szCs w:val="24"/>
              </w:rPr>
              <w:t>有效期内的</w:t>
            </w:r>
            <w:r>
              <w:rPr>
                <w:rFonts w:ascii="宋体" w:eastAsia="宋体" w:hAnsi="宋体" w:cs="宋体" w:hint="eastAsia"/>
                <w:color w:val="000000" w:themeColor="text1"/>
                <w:sz w:val="24"/>
                <w:szCs w:val="24"/>
              </w:rPr>
              <w:t>GB/T19001</w:t>
            </w:r>
            <w:r>
              <w:rPr>
                <w:rFonts w:ascii="宋体" w:eastAsia="宋体" w:hAnsi="宋体" w:cs="宋体"/>
                <w:color w:val="000000" w:themeColor="text1"/>
                <w:sz w:val="24"/>
                <w:szCs w:val="24"/>
              </w:rPr>
              <w:t>质量管理体系、</w:t>
            </w:r>
            <w:r>
              <w:rPr>
                <w:rFonts w:ascii="宋体" w:eastAsia="宋体" w:hAnsi="宋体" w:cs="宋体" w:hint="eastAsia"/>
                <w:color w:val="000000" w:themeColor="text1"/>
                <w:sz w:val="24"/>
                <w:szCs w:val="24"/>
              </w:rPr>
              <w:lastRenderedPageBreak/>
              <w:t>GB/T22000</w:t>
            </w:r>
            <w:r>
              <w:rPr>
                <w:rFonts w:ascii="宋体" w:eastAsia="宋体" w:hAnsi="宋体" w:cs="宋体"/>
                <w:color w:val="000000" w:themeColor="text1"/>
                <w:sz w:val="24"/>
                <w:szCs w:val="24"/>
              </w:rPr>
              <w:t>食品安</w:t>
            </w:r>
            <w:r w:rsidR="00C62DEE">
              <w:rPr>
                <w:rFonts w:ascii="宋体" w:eastAsia="宋体" w:hAnsi="宋体" w:cs="宋体" w:hint="eastAsia"/>
                <w:color w:val="000000" w:themeColor="text1"/>
                <w:sz w:val="24"/>
                <w:szCs w:val="24"/>
              </w:rPr>
              <w:t>全</w:t>
            </w:r>
            <w:r>
              <w:rPr>
                <w:rFonts w:ascii="宋体" w:eastAsia="宋体" w:hAnsi="宋体" w:cs="宋体" w:hint="eastAsia"/>
                <w:color w:val="000000" w:themeColor="text1"/>
                <w:sz w:val="24"/>
                <w:szCs w:val="24"/>
              </w:rPr>
              <w:t>管理体系</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GB/T24001环境管理体系，GB/T28001</w:t>
            </w:r>
            <w:r w:rsidR="00E717C0">
              <w:rPr>
                <w:rFonts w:ascii="宋体" w:eastAsia="宋体" w:hAnsi="宋体" w:cs="宋体" w:hint="eastAsia"/>
                <w:color w:val="000000" w:themeColor="text1"/>
                <w:sz w:val="24"/>
                <w:szCs w:val="24"/>
              </w:rPr>
              <w:t>职业健康安全管理体系</w:t>
            </w:r>
            <w:r>
              <w:rPr>
                <w:rFonts w:ascii="宋体" w:eastAsia="宋体" w:hAnsi="宋体" w:cs="宋体" w:hint="eastAsia"/>
                <w:color w:val="000000" w:themeColor="text1"/>
                <w:sz w:val="24"/>
                <w:szCs w:val="24"/>
              </w:rPr>
              <w:t>，</w:t>
            </w:r>
            <w:r w:rsidR="001021A4" w:rsidRPr="001021A4">
              <w:rPr>
                <w:rFonts w:ascii="宋体" w:eastAsia="宋体" w:hAnsi="宋体" w:cs="宋体" w:hint="eastAsia"/>
                <w:color w:val="000000" w:themeColor="text1"/>
                <w:sz w:val="24"/>
                <w:szCs w:val="24"/>
              </w:rPr>
              <w:t>HACCP食品安全控制体系</w:t>
            </w:r>
            <w:r w:rsidR="001021A4">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每个认证2分，满分10分</w:t>
            </w:r>
          </w:p>
        </w:tc>
      </w:tr>
      <w:tr w:rsidR="0007505F" w14:paraId="041FA105" w14:textId="77777777">
        <w:trPr>
          <w:trHeight w:val="605"/>
          <w:jc w:val="center"/>
        </w:trPr>
        <w:tc>
          <w:tcPr>
            <w:tcW w:w="9595" w:type="dxa"/>
            <w:gridSpan w:val="4"/>
            <w:tcBorders>
              <w:top w:val="single" w:sz="6" w:space="0" w:color="auto"/>
              <w:left w:val="single" w:sz="4" w:space="0" w:color="auto"/>
              <w:bottom w:val="single" w:sz="4" w:space="0" w:color="auto"/>
              <w:right w:val="single" w:sz="4" w:space="0" w:color="auto"/>
            </w:tcBorders>
            <w:vAlign w:val="center"/>
          </w:tcPr>
          <w:p w14:paraId="50F9397F" w14:textId="77777777" w:rsidR="0007505F" w:rsidRDefault="00054375">
            <w:pPr>
              <w:spacing w:line="360" w:lineRule="auto"/>
              <w:rPr>
                <w:rFonts w:ascii="宋体" w:eastAsia="宋体" w:hAnsi="宋体" w:cs="宋体"/>
                <w:b/>
                <w:sz w:val="24"/>
                <w:szCs w:val="24"/>
              </w:rPr>
            </w:pPr>
            <w:r>
              <w:rPr>
                <w:rFonts w:ascii="宋体" w:eastAsia="宋体" w:hAnsi="宋体" w:cs="宋体" w:hint="eastAsia"/>
                <w:sz w:val="24"/>
                <w:szCs w:val="24"/>
              </w:rPr>
              <w:lastRenderedPageBreak/>
              <w:t>注：以上证明文件均需提供复印件，并加盖投标人公章</w:t>
            </w:r>
          </w:p>
        </w:tc>
      </w:tr>
    </w:tbl>
    <w:p w14:paraId="4C70F529" w14:textId="77777777" w:rsidR="0007505F" w:rsidRDefault="0007505F">
      <w:pPr>
        <w:adjustRightInd w:val="0"/>
        <w:spacing w:line="360" w:lineRule="auto"/>
        <w:textAlignment w:val="baseline"/>
        <w:rPr>
          <w:rFonts w:ascii="宋体" w:eastAsia="宋体" w:hAnsi="宋体" w:cs="宋体"/>
          <w:b/>
          <w:bCs/>
          <w:sz w:val="24"/>
          <w:szCs w:val="24"/>
        </w:rPr>
      </w:pPr>
    </w:p>
    <w:p w14:paraId="247A1684" w14:textId="77777777" w:rsidR="0007505F" w:rsidRDefault="00054375">
      <w:pPr>
        <w:adjustRightInd w:val="0"/>
        <w:spacing w:line="360" w:lineRule="auto"/>
        <w:textAlignment w:val="baseline"/>
        <w:rPr>
          <w:rFonts w:ascii="宋体" w:eastAsia="宋体" w:hAnsi="宋体" w:cs="宋体"/>
          <w:b/>
          <w:sz w:val="24"/>
          <w:szCs w:val="24"/>
        </w:rPr>
      </w:pPr>
      <w:r>
        <w:rPr>
          <w:rFonts w:ascii="宋体" w:eastAsia="宋体" w:hAnsi="宋体" w:cs="宋体" w:hint="eastAsia"/>
          <w:b/>
          <w:bCs/>
          <w:sz w:val="24"/>
          <w:szCs w:val="24"/>
        </w:rPr>
        <w:t>包二：</w:t>
      </w:r>
      <w:r>
        <w:rPr>
          <w:rFonts w:ascii="宋体" w:eastAsia="宋体" w:hAnsi="宋体" w:cs="宋体" w:hint="eastAsia"/>
          <w:b/>
          <w:sz w:val="24"/>
          <w:szCs w:val="24"/>
        </w:rPr>
        <w:t>商务评分标准（共</w:t>
      </w:r>
      <w:r>
        <w:rPr>
          <w:rFonts w:ascii="宋体" w:eastAsia="宋体" w:hAnsi="宋体" w:cs="宋体"/>
          <w:b/>
          <w:sz w:val="24"/>
          <w:szCs w:val="24"/>
        </w:rPr>
        <w:t>60</w:t>
      </w:r>
      <w:r>
        <w:rPr>
          <w:rFonts w:ascii="宋体" w:eastAsia="宋体" w:hAnsi="宋体" w:cs="宋体" w:hint="eastAsia"/>
          <w:b/>
          <w:sz w:val="24"/>
          <w:szCs w:val="24"/>
        </w:rPr>
        <w:t>分）</w:t>
      </w:r>
    </w:p>
    <w:tbl>
      <w:tblPr>
        <w:tblW w:w="93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2"/>
        <w:gridCol w:w="1984"/>
        <w:gridCol w:w="851"/>
        <w:gridCol w:w="5731"/>
      </w:tblGrid>
      <w:tr w:rsidR="0007505F" w14:paraId="2F9C835F" w14:textId="77777777">
        <w:trPr>
          <w:trHeight w:val="605"/>
          <w:jc w:val="center"/>
        </w:trPr>
        <w:tc>
          <w:tcPr>
            <w:tcW w:w="822" w:type="dxa"/>
            <w:tcBorders>
              <w:top w:val="single" w:sz="4" w:space="0" w:color="auto"/>
              <w:left w:val="single" w:sz="4" w:space="0" w:color="auto"/>
              <w:bottom w:val="single" w:sz="6" w:space="0" w:color="auto"/>
              <w:right w:val="single" w:sz="6" w:space="0" w:color="auto"/>
            </w:tcBorders>
            <w:vAlign w:val="center"/>
          </w:tcPr>
          <w:p w14:paraId="7ABE79A7"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984" w:type="dxa"/>
            <w:tcBorders>
              <w:top w:val="single" w:sz="4" w:space="0" w:color="auto"/>
              <w:left w:val="single" w:sz="6" w:space="0" w:color="auto"/>
              <w:bottom w:val="single" w:sz="6" w:space="0" w:color="auto"/>
              <w:right w:val="single" w:sz="6" w:space="0" w:color="auto"/>
            </w:tcBorders>
            <w:vAlign w:val="center"/>
          </w:tcPr>
          <w:p w14:paraId="784DE23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c>
          <w:tcPr>
            <w:tcW w:w="851" w:type="dxa"/>
            <w:tcBorders>
              <w:top w:val="single" w:sz="4" w:space="0" w:color="auto"/>
              <w:left w:val="single" w:sz="6" w:space="0" w:color="auto"/>
              <w:bottom w:val="single" w:sz="6" w:space="0" w:color="auto"/>
              <w:right w:val="single" w:sz="6" w:space="0" w:color="auto"/>
            </w:tcBorders>
            <w:vAlign w:val="center"/>
          </w:tcPr>
          <w:p w14:paraId="5EED57FD"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5731" w:type="dxa"/>
            <w:tcBorders>
              <w:top w:val="single" w:sz="4" w:space="0" w:color="auto"/>
              <w:left w:val="single" w:sz="6" w:space="0" w:color="auto"/>
              <w:bottom w:val="single" w:sz="6" w:space="0" w:color="auto"/>
              <w:right w:val="single" w:sz="4" w:space="0" w:color="auto"/>
            </w:tcBorders>
            <w:vAlign w:val="center"/>
          </w:tcPr>
          <w:p w14:paraId="52555B4D"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评分标准说明</w:t>
            </w:r>
          </w:p>
        </w:tc>
      </w:tr>
      <w:tr w:rsidR="0007505F" w14:paraId="2F2AC1E4" w14:textId="77777777">
        <w:trPr>
          <w:trHeight w:val="2220"/>
          <w:jc w:val="center"/>
        </w:trPr>
        <w:tc>
          <w:tcPr>
            <w:tcW w:w="822" w:type="dxa"/>
            <w:vMerge w:val="restart"/>
            <w:tcBorders>
              <w:top w:val="single" w:sz="6" w:space="0" w:color="auto"/>
              <w:left w:val="single" w:sz="4" w:space="0" w:color="auto"/>
              <w:right w:val="single" w:sz="6" w:space="0" w:color="auto"/>
            </w:tcBorders>
            <w:vAlign w:val="center"/>
          </w:tcPr>
          <w:p w14:paraId="2268AAA8"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984" w:type="dxa"/>
            <w:vMerge w:val="restart"/>
            <w:tcBorders>
              <w:top w:val="single" w:sz="6" w:space="0" w:color="auto"/>
              <w:left w:val="single" w:sz="6" w:space="0" w:color="auto"/>
              <w:right w:val="single" w:sz="6" w:space="0" w:color="auto"/>
            </w:tcBorders>
            <w:vAlign w:val="center"/>
          </w:tcPr>
          <w:p w14:paraId="2467AC06"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类似项目经验</w:t>
            </w:r>
          </w:p>
        </w:tc>
        <w:tc>
          <w:tcPr>
            <w:tcW w:w="851" w:type="dxa"/>
            <w:vMerge w:val="restart"/>
            <w:tcBorders>
              <w:top w:val="single" w:sz="6" w:space="0" w:color="auto"/>
              <w:left w:val="single" w:sz="6" w:space="0" w:color="auto"/>
              <w:right w:val="single" w:sz="6" w:space="0" w:color="auto"/>
            </w:tcBorders>
            <w:vAlign w:val="center"/>
          </w:tcPr>
          <w:p w14:paraId="383F367A"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10</w:t>
            </w:r>
          </w:p>
        </w:tc>
        <w:tc>
          <w:tcPr>
            <w:tcW w:w="5731" w:type="dxa"/>
            <w:tcBorders>
              <w:top w:val="single" w:sz="6" w:space="0" w:color="auto"/>
              <w:left w:val="single" w:sz="6" w:space="0" w:color="auto"/>
              <w:bottom w:val="single" w:sz="4" w:space="0" w:color="auto"/>
              <w:right w:val="single" w:sz="4" w:space="0" w:color="auto"/>
            </w:tcBorders>
            <w:vAlign w:val="center"/>
          </w:tcPr>
          <w:p w14:paraId="6C19A70E"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1、2016年12月1日起至投标截止之日</w:t>
            </w:r>
            <w:proofErr w:type="gramStart"/>
            <w:r>
              <w:rPr>
                <w:rFonts w:ascii="宋体" w:eastAsia="宋体" w:hAnsi="宋体" w:cs="宋体" w:hint="eastAsia"/>
                <w:sz w:val="24"/>
                <w:szCs w:val="24"/>
              </w:rPr>
              <w:t>止</w:t>
            </w:r>
            <w:r>
              <w:rPr>
                <w:rFonts w:ascii="宋体" w:eastAsia="宋体" w:hAnsi="宋体" w:cs="宋体"/>
                <w:sz w:val="24"/>
                <w:szCs w:val="24"/>
              </w:rPr>
              <w:t>正在</w:t>
            </w:r>
            <w:proofErr w:type="gramEnd"/>
            <w:r>
              <w:rPr>
                <w:rFonts w:ascii="宋体" w:eastAsia="宋体" w:hAnsi="宋体" w:cs="宋体"/>
                <w:sz w:val="24"/>
                <w:szCs w:val="24"/>
              </w:rPr>
              <w:t>经营的高校食堂</w:t>
            </w:r>
            <w:r>
              <w:rPr>
                <w:rFonts w:ascii="宋体" w:eastAsia="宋体" w:hAnsi="宋体" w:cs="宋体" w:hint="eastAsia"/>
                <w:sz w:val="24"/>
                <w:szCs w:val="24"/>
              </w:rPr>
              <w:t>（</w:t>
            </w:r>
            <w:proofErr w:type="gramStart"/>
            <w:r>
              <w:rPr>
                <w:rFonts w:ascii="宋体" w:eastAsia="宋体" w:hAnsi="宋体" w:cs="宋体" w:hint="eastAsia"/>
                <w:sz w:val="24"/>
                <w:szCs w:val="24"/>
              </w:rPr>
              <w:t>含学生</w:t>
            </w:r>
            <w:proofErr w:type="gramEnd"/>
            <w:r>
              <w:rPr>
                <w:rFonts w:ascii="宋体" w:eastAsia="宋体" w:hAnsi="宋体" w:cs="宋体"/>
                <w:sz w:val="24"/>
                <w:szCs w:val="24"/>
              </w:rPr>
              <w:t>基本伙）</w:t>
            </w:r>
            <w:r>
              <w:rPr>
                <w:rFonts w:ascii="宋体" w:eastAsia="宋体" w:hAnsi="宋体" w:cs="宋体" w:hint="eastAsia"/>
                <w:sz w:val="24"/>
                <w:szCs w:val="24"/>
              </w:rPr>
              <w:t>每个得2分，最高得6分。（一个有效业绩以合同</w:t>
            </w:r>
            <w:r>
              <w:rPr>
                <w:rFonts w:ascii="宋体" w:eastAsia="宋体" w:hAnsi="宋体" w:cs="宋体"/>
                <w:sz w:val="24"/>
                <w:szCs w:val="24"/>
              </w:rPr>
              <w:t>为准</w:t>
            </w:r>
            <w:r>
              <w:rPr>
                <w:rFonts w:ascii="宋体" w:eastAsia="宋体" w:hAnsi="宋体" w:cs="宋体" w:hint="eastAsia"/>
                <w:sz w:val="24"/>
                <w:szCs w:val="24"/>
              </w:rPr>
              <w:t>，食堂经营面积需在500㎡以上（含）</w:t>
            </w:r>
            <w:r>
              <w:rPr>
                <w:rFonts w:ascii="宋体" w:eastAsia="宋体" w:hAnsi="宋体" w:cs="宋体"/>
                <w:sz w:val="24"/>
                <w:szCs w:val="24"/>
              </w:rPr>
              <w:t>需提供合同首页、金额清单页、双方签字</w:t>
            </w:r>
            <w:proofErr w:type="gramStart"/>
            <w:r>
              <w:rPr>
                <w:rFonts w:ascii="宋体" w:eastAsia="宋体" w:hAnsi="宋体" w:cs="宋体"/>
                <w:sz w:val="24"/>
                <w:szCs w:val="24"/>
              </w:rPr>
              <w:t>盖章页并加盖</w:t>
            </w:r>
            <w:proofErr w:type="gramEnd"/>
            <w:r>
              <w:rPr>
                <w:rFonts w:ascii="宋体" w:eastAsia="宋体" w:hAnsi="宋体" w:cs="宋体"/>
                <w:sz w:val="24"/>
                <w:szCs w:val="24"/>
              </w:rPr>
              <w:t>公司公章等业绩要求的材料</w:t>
            </w:r>
            <w:r>
              <w:rPr>
                <w:rFonts w:ascii="宋体" w:eastAsia="宋体" w:hAnsi="宋体" w:cs="宋体" w:hint="eastAsia"/>
                <w:sz w:val="24"/>
                <w:szCs w:val="24"/>
              </w:rPr>
              <w:t>）</w:t>
            </w:r>
          </w:p>
        </w:tc>
      </w:tr>
      <w:tr w:rsidR="0007505F" w14:paraId="1E3E7FE1" w14:textId="77777777">
        <w:trPr>
          <w:trHeight w:val="1500"/>
          <w:jc w:val="center"/>
        </w:trPr>
        <w:tc>
          <w:tcPr>
            <w:tcW w:w="822" w:type="dxa"/>
            <w:vMerge/>
            <w:tcBorders>
              <w:left w:val="single" w:sz="4" w:space="0" w:color="auto"/>
              <w:right w:val="single" w:sz="6" w:space="0" w:color="auto"/>
            </w:tcBorders>
            <w:vAlign w:val="center"/>
          </w:tcPr>
          <w:p w14:paraId="165D20C5" w14:textId="77777777" w:rsidR="0007505F" w:rsidRDefault="0007505F">
            <w:pPr>
              <w:spacing w:line="360" w:lineRule="auto"/>
              <w:jc w:val="center"/>
              <w:rPr>
                <w:rFonts w:ascii="宋体" w:eastAsia="宋体" w:hAnsi="宋体" w:cs="宋体"/>
                <w:sz w:val="24"/>
                <w:szCs w:val="24"/>
              </w:rPr>
            </w:pPr>
          </w:p>
        </w:tc>
        <w:tc>
          <w:tcPr>
            <w:tcW w:w="1984" w:type="dxa"/>
            <w:vMerge/>
            <w:tcBorders>
              <w:left w:val="single" w:sz="6" w:space="0" w:color="auto"/>
              <w:right w:val="single" w:sz="6" w:space="0" w:color="auto"/>
            </w:tcBorders>
            <w:vAlign w:val="center"/>
          </w:tcPr>
          <w:p w14:paraId="0DBEF059" w14:textId="77777777" w:rsidR="0007505F" w:rsidRDefault="0007505F">
            <w:pPr>
              <w:spacing w:line="360" w:lineRule="auto"/>
              <w:jc w:val="center"/>
              <w:rPr>
                <w:rFonts w:ascii="宋体" w:eastAsia="宋体" w:hAnsi="宋体" w:cs="宋体"/>
                <w:sz w:val="24"/>
                <w:szCs w:val="24"/>
              </w:rPr>
            </w:pPr>
          </w:p>
        </w:tc>
        <w:tc>
          <w:tcPr>
            <w:tcW w:w="851" w:type="dxa"/>
            <w:vMerge/>
            <w:tcBorders>
              <w:left w:val="single" w:sz="6" w:space="0" w:color="auto"/>
              <w:right w:val="single" w:sz="6" w:space="0" w:color="auto"/>
            </w:tcBorders>
            <w:vAlign w:val="center"/>
          </w:tcPr>
          <w:p w14:paraId="71174472" w14:textId="77777777" w:rsidR="0007505F" w:rsidRDefault="0007505F">
            <w:pPr>
              <w:spacing w:line="360" w:lineRule="auto"/>
              <w:jc w:val="center"/>
              <w:rPr>
                <w:rFonts w:ascii="宋体" w:eastAsia="宋体" w:hAnsi="宋体" w:cs="宋体"/>
                <w:sz w:val="24"/>
                <w:szCs w:val="24"/>
              </w:rPr>
            </w:pPr>
          </w:p>
        </w:tc>
        <w:tc>
          <w:tcPr>
            <w:tcW w:w="5731" w:type="dxa"/>
            <w:tcBorders>
              <w:top w:val="single" w:sz="4" w:space="0" w:color="auto"/>
              <w:left w:val="single" w:sz="6" w:space="0" w:color="auto"/>
              <w:bottom w:val="single" w:sz="4" w:space="0" w:color="auto"/>
              <w:right w:val="single" w:sz="4" w:space="0" w:color="auto"/>
            </w:tcBorders>
            <w:vAlign w:val="center"/>
          </w:tcPr>
          <w:p w14:paraId="24A9B98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2、在2016年12月1日起至投标截止之日止</w:t>
            </w:r>
            <w:r>
              <w:rPr>
                <w:rFonts w:ascii="宋体" w:eastAsia="宋体" w:hAnsi="宋体" w:cs="宋体"/>
                <w:sz w:val="24"/>
                <w:szCs w:val="24"/>
              </w:rPr>
              <w:t>已完成或正在经营的</w:t>
            </w:r>
            <w:r>
              <w:rPr>
                <w:rFonts w:ascii="宋体" w:eastAsia="宋体" w:hAnsi="宋体" w:cs="宋体" w:hint="eastAsia"/>
                <w:sz w:val="24"/>
                <w:szCs w:val="24"/>
              </w:rPr>
              <w:t>同类高校食堂</w:t>
            </w:r>
            <w:r>
              <w:rPr>
                <w:rFonts w:ascii="宋体" w:eastAsia="宋体" w:hAnsi="宋体" w:cs="宋体"/>
                <w:sz w:val="24"/>
                <w:szCs w:val="24"/>
              </w:rPr>
              <w:t>业绩，</w:t>
            </w:r>
            <w:r>
              <w:rPr>
                <w:rFonts w:ascii="宋体" w:eastAsia="宋体" w:hAnsi="宋体" w:cs="宋体" w:hint="eastAsia"/>
                <w:sz w:val="24"/>
                <w:szCs w:val="24"/>
              </w:rPr>
              <w:t>每</w:t>
            </w:r>
            <w:r>
              <w:rPr>
                <w:rFonts w:ascii="宋体" w:eastAsia="宋体" w:hAnsi="宋体" w:cs="宋体"/>
                <w:sz w:val="24"/>
                <w:szCs w:val="24"/>
              </w:rPr>
              <w:t>提供一个</w:t>
            </w:r>
            <w:r>
              <w:rPr>
                <w:rFonts w:ascii="宋体" w:eastAsia="宋体" w:hAnsi="宋体" w:cs="宋体" w:hint="eastAsia"/>
                <w:sz w:val="24"/>
                <w:szCs w:val="24"/>
              </w:rPr>
              <w:t>高校食堂</w:t>
            </w:r>
            <w:r>
              <w:rPr>
                <w:rFonts w:ascii="宋体" w:eastAsia="宋体" w:hAnsi="宋体" w:cs="宋体"/>
                <w:sz w:val="24"/>
                <w:szCs w:val="24"/>
              </w:rPr>
              <w:t>业绩加1</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每提供一个政府机关、企事业单位食堂业绩加</w:t>
            </w:r>
            <w:r>
              <w:rPr>
                <w:rFonts w:ascii="宋体" w:eastAsia="宋体" w:hAnsi="宋体" w:cs="宋体"/>
                <w:sz w:val="24"/>
                <w:szCs w:val="24"/>
              </w:rPr>
              <w:t>0.5</w:t>
            </w:r>
            <w:r>
              <w:rPr>
                <w:rFonts w:ascii="宋体" w:eastAsia="宋体" w:hAnsi="宋体" w:cs="宋体" w:hint="eastAsia"/>
                <w:sz w:val="24"/>
                <w:szCs w:val="24"/>
              </w:rPr>
              <w:t>分，</w:t>
            </w:r>
            <w:r>
              <w:rPr>
                <w:rFonts w:ascii="宋体" w:eastAsia="宋体" w:hAnsi="宋体" w:cs="宋体"/>
                <w:sz w:val="24"/>
                <w:szCs w:val="24"/>
              </w:rPr>
              <w:t>最高得4</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（一个有效业绩以合同为准，</w:t>
            </w:r>
            <w:r>
              <w:rPr>
                <w:rFonts w:ascii="宋体" w:eastAsia="宋体" w:hAnsi="宋体" w:cs="宋体"/>
                <w:sz w:val="24"/>
                <w:szCs w:val="24"/>
              </w:rPr>
              <w:t>需提供合同首页、金额清单页、双方签字</w:t>
            </w:r>
            <w:proofErr w:type="gramStart"/>
            <w:r>
              <w:rPr>
                <w:rFonts w:ascii="宋体" w:eastAsia="宋体" w:hAnsi="宋体" w:cs="宋体"/>
                <w:sz w:val="24"/>
                <w:szCs w:val="24"/>
              </w:rPr>
              <w:t>盖章页并加盖</w:t>
            </w:r>
            <w:proofErr w:type="gramEnd"/>
            <w:r>
              <w:rPr>
                <w:rFonts w:ascii="宋体" w:eastAsia="宋体" w:hAnsi="宋体" w:cs="宋体"/>
                <w:sz w:val="24"/>
                <w:szCs w:val="24"/>
              </w:rPr>
              <w:t>公司公章等业绩要求的材料）</w:t>
            </w:r>
          </w:p>
        </w:tc>
      </w:tr>
      <w:tr w:rsidR="0007505F" w14:paraId="49F10ADC"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5EBC916F"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2</w:t>
            </w:r>
          </w:p>
        </w:tc>
        <w:tc>
          <w:tcPr>
            <w:tcW w:w="1984" w:type="dxa"/>
            <w:tcBorders>
              <w:top w:val="single" w:sz="6" w:space="0" w:color="auto"/>
              <w:left w:val="single" w:sz="6" w:space="0" w:color="auto"/>
              <w:bottom w:val="single" w:sz="6" w:space="0" w:color="auto"/>
              <w:right w:val="single" w:sz="6" w:space="0" w:color="auto"/>
            </w:tcBorders>
            <w:vAlign w:val="center"/>
          </w:tcPr>
          <w:p w14:paraId="03244018"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主管</w:t>
            </w:r>
            <w:r>
              <w:rPr>
                <w:rFonts w:ascii="宋体" w:eastAsia="宋体" w:hAnsi="宋体" w:cs="宋体" w:hint="eastAsia"/>
                <w:sz w:val="24"/>
                <w:szCs w:val="24"/>
              </w:rPr>
              <w:t>经理</w:t>
            </w:r>
          </w:p>
        </w:tc>
        <w:tc>
          <w:tcPr>
            <w:tcW w:w="851" w:type="dxa"/>
            <w:tcBorders>
              <w:top w:val="single" w:sz="6" w:space="0" w:color="auto"/>
              <w:left w:val="single" w:sz="6" w:space="0" w:color="auto"/>
              <w:bottom w:val="single" w:sz="6" w:space="0" w:color="auto"/>
              <w:right w:val="single" w:sz="6" w:space="0" w:color="auto"/>
            </w:tcBorders>
            <w:vAlign w:val="center"/>
          </w:tcPr>
          <w:p w14:paraId="20BB9A5C"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5731" w:type="dxa"/>
            <w:tcBorders>
              <w:top w:val="single" w:sz="6" w:space="0" w:color="auto"/>
              <w:left w:val="single" w:sz="6" w:space="0" w:color="auto"/>
              <w:bottom w:val="single" w:sz="6" w:space="0" w:color="auto"/>
              <w:right w:val="single" w:sz="4" w:space="0" w:color="auto"/>
            </w:tcBorders>
            <w:vAlign w:val="center"/>
          </w:tcPr>
          <w:p w14:paraId="581D7365"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sz w:val="24"/>
                <w:szCs w:val="24"/>
              </w:rPr>
              <w:t>本项目配备的主管</w:t>
            </w:r>
            <w:r>
              <w:rPr>
                <w:rFonts w:ascii="宋体" w:eastAsia="宋体" w:hAnsi="宋体" w:cs="宋体" w:hint="eastAsia"/>
                <w:sz w:val="24"/>
                <w:szCs w:val="24"/>
              </w:rPr>
              <w:t>经理：</w:t>
            </w:r>
          </w:p>
          <w:p w14:paraId="7CE0CE77"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1、具有大专</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以上</w:t>
            </w:r>
            <w:r>
              <w:rPr>
                <w:rFonts w:ascii="宋体" w:eastAsia="宋体" w:hAnsi="宋体" w:cs="宋体"/>
                <w:sz w:val="24"/>
                <w:szCs w:val="24"/>
              </w:rPr>
              <w:t>学历的得</w:t>
            </w:r>
            <w:r>
              <w:rPr>
                <w:rFonts w:ascii="宋体" w:eastAsia="宋体" w:hAnsi="宋体" w:cs="宋体" w:hint="eastAsia"/>
                <w:sz w:val="24"/>
                <w:szCs w:val="24"/>
              </w:rPr>
              <w:t>3分，具有</w:t>
            </w:r>
            <w:r>
              <w:rPr>
                <w:rFonts w:ascii="宋体" w:eastAsia="宋体" w:hAnsi="宋体" w:cs="宋体"/>
                <w:sz w:val="24"/>
                <w:szCs w:val="24"/>
              </w:rPr>
              <w:t>高中学历的得</w:t>
            </w:r>
            <w:r>
              <w:rPr>
                <w:rFonts w:ascii="宋体" w:eastAsia="宋体" w:hAnsi="宋体" w:cs="宋体" w:hint="eastAsia"/>
                <w:sz w:val="24"/>
                <w:szCs w:val="24"/>
              </w:rPr>
              <w:t>2分</w:t>
            </w:r>
            <w:r>
              <w:rPr>
                <w:rFonts w:ascii="宋体" w:eastAsia="宋体" w:hAnsi="宋体" w:cs="宋体"/>
                <w:sz w:val="24"/>
                <w:szCs w:val="24"/>
              </w:rPr>
              <w:t>，高中以下学历不得分；</w:t>
            </w:r>
            <w:r>
              <w:rPr>
                <w:rFonts w:ascii="宋体" w:eastAsia="宋体" w:hAnsi="宋体" w:cs="宋体" w:hint="eastAsia"/>
                <w:sz w:val="24"/>
                <w:szCs w:val="24"/>
              </w:rPr>
              <w:t>（提供学历证书）</w:t>
            </w:r>
          </w:p>
          <w:p w14:paraId="575DB73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具有</w:t>
            </w:r>
            <w:r>
              <w:rPr>
                <w:rFonts w:ascii="宋体" w:eastAsia="宋体" w:hAnsi="宋体" w:cs="宋体" w:hint="eastAsia"/>
                <w:sz w:val="24"/>
                <w:szCs w:val="24"/>
              </w:rPr>
              <w:t>5年（含）</w:t>
            </w:r>
            <w:r>
              <w:rPr>
                <w:rFonts w:ascii="宋体" w:eastAsia="宋体" w:hAnsi="宋体" w:cs="宋体"/>
                <w:sz w:val="24"/>
                <w:szCs w:val="24"/>
              </w:rPr>
              <w:t>以上工作经验的得</w:t>
            </w:r>
            <w:r>
              <w:rPr>
                <w:rFonts w:ascii="宋体" w:eastAsia="宋体" w:hAnsi="宋体" w:cs="宋体" w:hint="eastAsia"/>
                <w:sz w:val="24"/>
                <w:szCs w:val="24"/>
              </w:rPr>
              <w:t>5分；</w:t>
            </w:r>
            <w:r>
              <w:rPr>
                <w:rFonts w:ascii="宋体" w:eastAsia="宋体" w:hAnsi="宋体" w:cs="宋体"/>
                <w:sz w:val="24"/>
                <w:szCs w:val="24"/>
              </w:rPr>
              <w:t>具有</w:t>
            </w:r>
            <w:r>
              <w:rPr>
                <w:rFonts w:ascii="宋体" w:eastAsia="宋体" w:hAnsi="宋体" w:cs="宋体" w:hint="eastAsia"/>
                <w:sz w:val="24"/>
                <w:szCs w:val="24"/>
              </w:rPr>
              <w:t>3年</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年</w:t>
            </w:r>
            <w:r>
              <w:rPr>
                <w:rFonts w:ascii="宋体" w:eastAsia="宋体" w:hAnsi="宋体" w:cs="宋体"/>
                <w:sz w:val="24"/>
                <w:szCs w:val="24"/>
              </w:rPr>
              <w:t>工作经验的得3</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具有3年</w:t>
            </w:r>
            <w:r>
              <w:rPr>
                <w:rFonts w:ascii="宋体" w:eastAsia="宋体" w:hAnsi="宋体" w:cs="宋体"/>
                <w:sz w:val="24"/>
                <w:szCs w:val="24"/>
              </w:rPr>
              <w:t>以下工作经验的得2</w:t>
            </w:r>
            <w:r>
              <w:rPr>
                <w:rFonts w:ascii="宋体" w:eastAsia="宋体" w:hAnsi="宋体" w:cs="宋体" w:hint="eastAsia"/>
                <w:sz w:val="24"/>
                <w:szCs w:val="24"/>
              </w:rPr>
              <w:t>分，未提供不得分。</w:t>
            </w:r>
          </w:p>
          <w:p w14:paraId="4149DEB1" w14:textId="1B5767A8"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color w:val="000000" w:themeColor="text1"/>
                <w:sz w:val="24"/>
                <w:szCs w:val="24"/>
              </w:rPr>
              <w:t>工作</w:t>
            </w:r>
            <w:r>
              <w:rPr>
                <w:rFonts w:ascii="宋体" w:eastAsia="宋体" w:hAnsi="宋体" w:cs="宋体"/>
                <w:color w:val="000000" w:themeColor="text1"/>
                <w:sz w:val="24"/>
                <w:szCs w:val="24"/>
              </w:rPr>
              <w:t>经验</w:t>
            </w:r>
            <w:r>
              <w:rPr>
                <w:rFonts w:ascii="宋体" w:eastAsia="宋体" w:hAnsi="宋体" w:cs="宋体" w:hint="eastAsia"/>
                <w:color w:val="000000" w:themeColor="text1"/>
                <w:sz w:val="24"/>
                <w:szCs w:val="24"/>
              </w:rPr>
              <w:t>以劳动合同</w:t>
            </w:r>
            <w:r>
              <w:rPr>
                <w:rFonts w:ascii="宋体" w:eastAsia="宋体" w:hAnsi="宋体" w:cs="宋体"/>
                <w:color w:val="000000" w:themeColor="text1"/>
                <w:sz w:val="24"/>
                <w:szCs w:val="24"/>
              </w:rPr>
              <w:t>为准</w:t>
            </w:r>
            <w:r>
              <w:rPr>
                <w:rFonts w:ascii="宋体" w:eastAsia="宋体" w:hAnsi="宋体" w:cs="宋体" w:hint="eastAsia"/>
                <w:sz w:val="24"/>
                <w:szCs w:val="24"/>
              </w:rPr>
              <w:t>，</w:t>
            </w:r>
            <w:proofErr w:type="gramStart"/>
            <w:r>
              <w:rPr>
                <w:rFonts w:ascii="宋体" w:eastAsia="宋体" w:hAnsi="宋体" w:cs="宋体" w:hint="eastAsia"/>
                <w:color w:val="000000" w:themeColor="text1"/>
                <w:sz w:val="24"/>
                <w:szCs w:val="24"/>
              </w:rPr>
              <w:t>并附该</w:t>
            </w:r>
            <w:r w:rsidR="00B26B35">
              <w:rPr>
                <w:rFonts w:ascii="宋体" w:eastAsia="宋体" w:hAnsi="宋体" w:cs="宋体" w:hint="eastAsia"/>
                <w:color w:val="000000" w:themeColor="text1"/>
                <w:sz w:val="24"/>
                <w:szCs w:val="24"/>
              </w:rPr>
              <w:t>主管</w:t>
            </w:r>
            <w:proofErr w:type="gramEnd"/>
            <w:r>
              <w:rPr>
                <w:rFonts w:ascii="宋体" w:eastAsia="宋体" w:hAnsi="宋体" w:cs="宋体" w:hint="eastAsia"/>
                <w:color w:val="000000" w:themeColor="text1"/>
                <w:sz w:val="24"/>
                <w:szCs w:val="24"/>
              </w:rPr>
              <w:t>经理相应年限</w:t>
            </w:r>
            <w:proofErr w:type="gramStart"/>
            <w:r>
              <w:rPr>
                <w:rFonts w:ascii="宋体" w:eastAsia="宋体" w:hAnsi="宋体" w:cs="宋体" w:hint="eastAsia"/>
                <w:color w:val="000000" w:themeColor="text1"/>
                <w:sz w:val="24"/>
                <w:szCs w:val="24"/>
              </w:rPr>
              <w:t>社保证明</w:t>
            </w:r>
            <w:proofErr w:type="gramEnd"/>
            <w:r>
              <w:rPr>
                <w:rFonts w:ascii="宋体" w:eastAsia="宋体" w:hAnsi="宋体" w:cs="宋体" w:hint="eastAsia"/>
                <w:color w:val="000000" w:themeColor="text1"/>
                <w:sz w:val="24"/>
                <w:szCs w:val="24"/>
              </w:rPr>
              <w:t>。</w:t>
            </w:r>
          </w:p>
        </w:tc>
      </w:tr>
      <w:tr w:rsidR="0007505F" w14:paraId="1A17063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3F3A7C9A"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14:paraId="41CB0240"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厨师长</w:t>
            </w:r>
          </w:p>
        </w:tc>
        <w:tc>
          <w:tcPr>
            <w:tcW w:w="851" w:type="dxa"/>
            <w:tcBorders>
              <w:top w:val="single" w:sz="6" w:space="0" w:color="auto"/>
              <w:left w:val="single" w:sz="6" w:space="0" w:color="auto"/>
              <w:bottom w:val="single" w:sz="6" w:space="0" w:color="auto"/>
              <w:right w:val="single" w:sz="6" w:space="0" w:color="auto"/>
            </w:tcBorders>
            <w:vAlign w:val="center"/>
          </w:tcPr>
          <w:p w14:paraId="24223714"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12</w:t>
            </w:r>
          </w:p>
        </w:tc>
        <w:tc>
          <w:tcPr>
            <w:tcW w:w="5731" w:type="dxa"/>
            <w:tcBorders>
              <w:top w:val="single" w:sz="6" w:space="0" w:color="auto"/>
              <w:left w:val="single" w:sz="6" w:space="0" w:color="auto"/>
              <w:bottom w:val="single" w:sz="6" w:space="0" w:color="auto"/>
              <w:right w:val="single" w:sz="4" w:space="0" w:color="auto"/>
            </w:tcBorders>
            <w:vAlign w:val="center"/>
          </w:tcPr>
          <w:p w14:paraId="4FA7CE56"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拟派厨师长：</w:t>
            </w:r>
          </w:p>
          <w:p w14:paraId="73A38B70" w14:textId="77777777" w:rsidR="0007505F" w:rsidRDefault="00054375">
            <w:pPr>
              <w:tabs>
                <w:tab w:val="left" w:pos="425"/>
              </w:tabs>
              <w:autoSpaceDE w:val="0"/>
              <w:autoSpaceDN w:val="0"/>
              <w:adjustRightInd w:val="0"/>
              <w:spacing w:line="360" w:lineRule="auto"/>
              <w:rPr>
                <w:rFonts w:ascii="宋体" w:eastAsia="宋体" w:hAnsi="宋体" w:cs="宋体"/>
                <w:color w:val="000000" w:themeColor="text1"/>
                <w:sz w:val="24"/>
                <w:szCs w:val="24"/>
              </w:rPr>
            </w:pPr>
            <w:r>
              <w:rPr>
                <w:rFonts w:ascii="宋体" w:eastAsia="宋体" w:hAnsi="宋体" w:cs="宋体"/>
                <w:sz w:val="24"/>
                <w:szCs w:val="24"/>
              </w:rPr>
              <w:t>1</w:t>
            </w:r>
            <w:r>
              <w:rPr>
                <w:rFonts w:ascii="宋体" w:eastAsia="宋体" w:hAnsi="宋体" w:cs="宋体" w:hint="eastAsia"/>
                <w:sz w:val="24"/>
                <w:szCs w:val="24"/>
              </w:rPr>
              <w:t>、具有厨师</w:t>
            </w:r>
            <w:r>
              <w:rPr>
                <w:rFonts w:ascii="宋体" w:eastAsia="宋体" w:hAnsi="宋体" w:cs="宋体"/>
                <w:sz w:val="24"/>
                <w:szCs w:val="24"/>
              </w:rPr>
              <w:t>系列的</w:t>
            </w:r>
            <w:r>
              <w:rPr>
                <w:rFonts w:ascii="宋体" w:eastAsia="宋体" w:hAnsi="宋体" w:cs="宋体" w:hint="eastAsia"/>
                <w:sz w:val="24"/>
                <w:szCs w:val="24"/>
              </w:rPr>
              <w:t>高级技师</w:t>
            </w:r>
            <w:r>
              <w:rPr>
                <w:rFonts w:ascii="宋体" w:eastAsia="宋体" w:hAnsi="宋体" w:cs="宋体"/>
                <w:sz w:val="24"/>
                <w:szCs w:val="24"/>
              </w:rPr>
              <w:t>的得</w:t>
            </w:r>
            <w:r>
              <w:rPr>
                <w:rFonts w:ascii="宋体" w:eastAsia="宋体" w:hAnsi="宋体" w:cs="宋体" w:hint="eastAsia"/>
                <w:sz w:val="24"/>
                <w:szCs w:val="24"/>
              </w:rPr>
              <w:t>6分</w:t>
            </w:r>
            <w:r>
              <w:rPr>
                <w:rFonts w:ascii="宋体" w:eastAsia="宋体" w:hAnsi="宋体" w:cs="宋体"/>
                <w:sz w:val="24"/>
                <w:szCs w:val="24"/>
              </w:rPr>
              <w:t>，</w:t>
            </w:r>
            <w:r>
              <w:rPr>
                <w:rFonts w:ascii="宋体" w:eastAsia="宋体" w:hAnsi="宋体" w:cs="宋体" w:hint="eastAsia"/>
                <w:sz w:val="24"/>
                <w:szCs w:val="24"/>
              </w:rPr>
              <w:t>具有技师的</w:t>
            </w:r>
            <w:r>
              <w:rPr>
                <w:rFonts w:ascii="宋体" w:eastAsia="宋体" w:hAnsi="宋体" w:cs="宋体"/>
                <w:sz w:val="24"/>
                <w:szCs w:val="24"/>
              </w:rPr>
              <w:t>得</w:t>
            </w:r>
            <w:r>
              <w:rPr>
                <w:rFonts w:ascii="宋体" w:eastAsia="宋体" w:hAnsi="宋体" w:cs="宋体" w:hint="eastAsia"/>
                <w:color w:val="000000" w:themeColor="text1"/>
                <w:sz w:val="24"/>
                <w:szCs w:val="24"/>
              </w:rPr>
              <w:t>4分</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具有高级工的</w:t>
            </w:r>
            <w:r>
              <w:rPr>
                <w:rFonts w:ascii="宋体" w:eastAsia="宋体" w:hAnsi="宋体" w:cs="宋体"/>
                <w:color w:val="000000" w:themeColor="text1"/>
                <w:sz w:val="24"/>
                <w:szCs w:val="24"/>
              </w:rPr>
              <w:t>得</w:t>
            </w:r>
            <w:r>
              <w:rPr>
                <w:rFonts w:ascii="宋体" w:eastAsia="宋体" w:hAnsi="宋体" w:cs="宋体" w:hint="eastAsia"/>
                <w:color w:val="000000" w:themeColor="text1"/>
                <w:sz w:val="24"/>
                <w:szCs w:val="24"/>
              </w:rPr>
              <w:t>2分，高级</w:t>
            </w:r>
            <w:proofErr w:type="gramStart"/>
            <w:r>
              <w:rPr>
                <w:rFonts w:ascii="宋体" w:eastAsia="宋体" w:hAnsi="宋体" w:cs="宋体" w:hint="eastAsia"/>
                <w:color w:val="000000" w:themeColor="text1"/>
                <w:sz w:val="24"/>
                <w:szCs w:val="24"/>
              </w:rPr>
              <w:t>工以下</w:t>
            </w:r>
            <w:proofErr w:type="gramEnd"/>
            <w:r>
              <w:rPr>
                <w:rFonts w:ascii="宋体" w:eastAsia="宋体" w:hAnsi="宋体" w:cs="宋体"/>
                <w:color w:val="000000" w:themeColor="text1"/>
                <w:sz w:val="24"/>
                <w:szCs w:val="24"/>
              </w:rPr>
              <w:t>的不得分</w:t>
            </w:r>
            <w:r>
              <w:rPr>
                <w:rFonts w:ascii="宋体" w:eastAsia="宋体" w:hAnsi="宋体" w:cs="宋体" w:hint="eastAsia"/>
                <w:color w:val="000000" w:themeColor="text1"/>
                <w:sz w:val="24"/>
                <w:szCs w:val="24"/>
              </w:rPr>
              <w:t>（</w:t>
            </w:r>
            <w:proofErr w:type="gramStart"/>
            <w:r>
              <w:rPr>
                <w:rFonts w:ascii="宋体" w:eastAsia="宋体" w:hAnsi="宋体" w:cs="宋体" w:hint="eastAsia"/>
                <w:color w:val="000000" w:themeColor="text1"/>
                <w:sz w:val="24"/>
                <w:szCs w:val="24"/>
              </w:rPr>
              <w:t>提</w:t>
            </w:r>
            <w:r>
              <w:rPr>
                <w:rFonts w:ascii="宋体" w:eastAsia="宋体" w:hAnsi="宋体" w:cs="宋体" w:hint="eastAsia"/>
                <w:color w:val="000000" w:themeColor="text1"/>
                <w:sz w:val="24"/>
                <w:szCs w:val="24"/>
              </w:rPr>
              <w:lastRenderedPageBreak/>
              <w:t>供人社部</w:t>
            </w:r>
            <w:proofErr w:type="gramEnd"/>
            <w:r>
              <w:rPr>
                <w:rFonts w:ascii="宋体" w:eastAsia="宋体" w:hAnsi="宋体" w:cs="宋体" w:hint="eastAsia"/>
                <w:color w:val="000000" w:themeColor="text1"/>
                <w:sz w:val="24"/>
                <w:szCs w:val="24"/>
              </w:rPr>
              <w:t>颁发的</w:t>
            </w:r>
            <w:r>
              <w:rPr>
                <w:rFonts w:ascii="宋体" w:eastAsia="宋体" w:hAnsi="宋体" w:cs="宋体"/>
                <w:color w:val="000000" w:themeColor="text1"/>
                <w:sz w:val="24"/>
                <w:szCs w:val="24"/>
              </w:rPr>
              <w:t>相应证书</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w:t>
            </w:r>
          </w:p>
          <w:p w14:paraId="64292B7D"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color w:val="000000" w:themeColor="text1"/>
                <w:sz w:val="24"/>
                <w:szCs w:val="24"/>
              </w:rPr>
              <w:t>2、具有高中（</w:t>
            </w:r>
            <w:r>
              <w:rPr>
                <w:rFonts w:ascii="宋体" w:eastAsia="宋体" w:hAnsi="宋体" w:cs="宋体" w:hint="eastAsia"/>
                <w:sz w:val="24"/>
                <w:szCs w:val="24"/>
              </w:rPr>
              <w:t>含）以上学历得1</w:t>
            </w:r>
            <w:r>
              <w:rPr>
                <w:rFonts w:ascii="宋体" w:eastAsia="宋体" w:hAnsi="宋体" w:cs="宋体"/>
                <w:sz w:val="24"/>
                <w:szCs w:val="24"/>
              </w:rPr>
              <w:t>分，高中以下学历不得分</w:t>
            </w:r>
            <w:r>
              <w:rPr>
                <w:rFonts w:ascii="宋体" w:eastAsia="宋体" w:hAnsi="宋体" w:cs="宋体" w:hint="eastAsia"/>
                <w:sz w:val="24"/>
                <w:szCs w:val="24"/>
              </w:rPr>
              <w:t>（提供</w:t>
            </w:r>
            <w:r>
              <w:rPr>
                <w:rFonts w:ascii="宋体" w:eastAsia="宋体" w:hAnsi="宋体" w:cs="宋体"/>
                <w:sz w:val="24"/>
                <w:szCs w:val="24"/>
              </w:rPr>
              <w:t>相应学历证书</w:t>
            </w:r>
            <w:r>
              <w:rPr>
                <w:rFonts w:ascii="宋体" w:eastAsia="宋体" w:hAnsi="宋体" w:cs="宋体" w:hint="eastAsia"/>
                <w:sz w:val="24"/>
                <w:szCs w:val="24"/>
              </w:rPr>
              <w:t>）</w:t>
            </w:r>
            <w:r>
              <w:rPr>
                <w:rFonts w:ascii="宋体" w:eastAsia="宋体" w:hAnsi="宋体" w:cs="宋体"/>
                <w:sz w:val="24"/>
                <w:szCs w:val="24"/>
              </w:rPr>
              <w:t>；</w:t>
            </w:r>
          </w:p>
          <w:p w14:paraId="1A76588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3、具有</w:t>
            </w:r>
            <w:r>
              <w:rPr>
                <w:rFonts w:ascii="宋体" w:eastAsia="宋体" w:hAnsi="宋体" w:cs="宋体"/>
                <w:sz w:val="24"/>
                <w:szCs w:val="24"/>
              </w:rPr>
              <w:t>5年</w:t>
            </w:r>
            <w:r>
              <w:rPr>
                <w:rFonts w:ascii="宋体" w:eastAsia="宋体" w:hAnsi="宋体" w:cs="宋体" w:hint="eastAsia"/>
                <w:sz w:val="24"/>
                <w:szCs w:val="24"/>
              </w:rPr>
              <w:t>（含）</w:t>
            </w:r>
            <w:r>
              <w:rPr>
                <w:rFonts w:ascii="宋体" w:eastAsia="宋体" w:hAnsi="宋体" w:cs="宋体"/>
                <w:sz w:val="24"/>
                <w:szCs w:val="24"/>
              </w:rPr>
              <w:t>以上</w:t>
            </w:r>
            <w:r>
              <w:rPr>
                <w:rFonts w:ascii="宋体" w:eastAsia="宋体" w:hAnsi="宋体" w:cs="宋体" w:hint="eastAsia"/>
                <w:sz w:val="24"/>
                <w:szCs w:val="24"/>
              </w:rPr>
              <w:t>厨师长</w:t>
            </w:r>
            <w:r>
              <w:rPr>
                <w:rFonts w:ascii="宋体" w:eastAsia="宋体" w:hAnsi="宋体" w:cs="宋体"/>
                <w:sz w:val="24"/>
                <w:szCs w:val="24"/>
              </w:rPr>
              <w:t>经验得2分，2年</w:t>
            </w:r>
            <w:r>
              <w:rPr>
                <w:rFonts w:ascii="宋体" w:eastAsia="宋体" w:hAnsi="宋体" w:cs="宋体" w:hint="eastAsia"/>
                <w:sz w:val="24"/>
                <w:szCs w:val="24"/>
              </w:rPr>
              <w:t>（含）至5年</w:t>
            </w:r>
            <w:r>
              <w:rPr>
                <w:rFonts w:ascii="宋体" w:eastAsia="宋体" w:hAnsi="宋体" w:cs="宋体"/>
                <w:sz w:val="24"/>
                <w:szCs w:val="24"/>
              </w:rPr>
              <w:t>的得1分，2年以</w:t>
            </w:r>
            <w:r>
              <w:rPr>
                <w:rFonts w:ascii="宋体" w:eastAsia="宋体" w:hAnsi="宋体" w:cs="宋体" w:hint="eastAsia"/>
                <w:sz w:val="24"/>
                <w:szCs w:val="24"/>
              </w:rPr>
              <w:t>下不</w:t>
            </w:r>
            <w:r>
              <w:rPr>
                <w:rFonts w:ascii="宋体" w:eastAsia="宋体" w:hAnsi="宋体" w:cs="宋体"/>
                <w:sz w:val="24"/>
                <w:szCs w:val="24"/>
              </w:rPr>
              <w:t>得分（</w:t>
            </w:r>
            <w:r>
              <w:rPr>
                <w:rFonts w:ascii="宋体" w:eastAsia="宋体" w:hAnsi="宋体" w:cs="宋体" w:hint="eastAsia"/>
                <w:sz w:val="24"/>
                <w:szCs w:val="24"/>
              </w:rPr>
              <w:t>以劳动</w:t>
            </w:r>
            <w:r>
              <w:rPr>
                <w:rFonts w:ascii="宋体" w:eastAsia="宋体" w:hAnsi="宋体" w:cs="宋体"/>
                <w:sz w:val="24"/>
                <w:szCs w:val="24"/>
              </w:rPr>
              <w:t>合同为准）。</w:t>
            </w:r>
          </w:p>
          <w:p w14:paraId="492E8E5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4、承包商</w:t>
            </w:r>
            <w:r>
              <w:rPr>
                <w:rFonts w:ascii="宋体" w:eastAsia="宋体" w:hAnsi="宋体" w:cs="宋体"/>
                <w:sz w:val="24"/>
                <w:szCs w:val="24"/>
              </w:rPr>
              <w:t>单位</w:t>
            </w:r>
            <w:r>
              <w:rPr>
                <w:rFonts w:ascii="宋体" w:eastAsia="宋体" w:hAnsi="宋体" w:cs="宋体" w:hint="eastAsia"/>
                <w:sz w:val="24"/>
                <w:szCs w:val="24"/>
              </w:rPr>
              <w:t>有厨师长有三个月任意</w:t>
            </w:r>
            <w:r>
              <w:rPr>
                <w:rFonts w:ascii="宋体" w:eastAsia="宋体" w:hAnsi="宋体" w:cs="宋体"/>
                <w:sz w:val="24"/>
                <w:szCs w:val="24"/>
              </w:rPr>
              <w:t>一个月的社保的得</w:t>
            </w:r>
            <w:r>
              <w:rPr>
                <w:rFonts w:ascii="宋体" w:eastAsia="宋体" w:hAnsi="宋体" w:cs="宋体" w:hint="eastAsia"/>
                <w:sz w:val="24"/>
                <w:szCs w:val="24"/>
              </w:rPr>
              <w:t>3分，没有的不得分。</w:t>
            </w:r>
          </w:p>
        </w:tc>
      </w:tr>
      <w:tr w:rsidR="0007505F" w14:paraId="3C6694F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0055E2FE"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984" w:type="dxa"/>
            <w:tcBorders>
              <w:top w:val="single" w:sz="6" w:space="0" w:color="auto"/>
              <w:left w:val="single" w:sz="6" w:space="0" w:color="auto"/>
              <w:bottom w:val="single" w:sz="6" w:space="0" w:color="auto"/>
              <w:right w:val="single" w:sz="6" w:space="0" w:color="auto"/>
            </w:tcBorders>
            <w:vAlign w:val="center"/>
          </w:tcPr>
          <w:p w14:paraId="79F1E58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sz w:val="24"/>
                <w:szCs w:val="24"/>
              </w:rPr>
              <w:t>团队</w:t>
            </w:r>
          </w:p>
        </w:tc>
        <w:tc>
          <w:tcPr>
            <w:tcW w:w="851" w:type="dxa"/>
            <w:tcBorders>
              <w:top w:val="single" w:sz="6" w:space="0" w:color="auto"/>
              <w:left w:val="single" w:sz="6" w:space="0" w:color="auto"/>
              <w:bottom w:val="single" w:sz="6" w:space="0" w:color="auto"/>
              <w:right w:val="single" w:sz="6" w:space="0" w:color="auto"/>
            </w:tcBorders>
            <w:vAlign w:val="center"/>
          </w:tcPr>
          <w:p w14:paraId="4FFFD2F9"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0</w:t>
            </w:r>
          </w:p>
        </w:tc>
        <w:tc>
          <w:tcPr>
            <w:tcW w:w="5731" w:type="dxa"/>
            <w:tcBorders>
              <w:top w:val="single" w:sz="6" w:space="0" w:color="auto"/>
              <w:left w:val="single" w:sz="6" w:space="0" w:color="auto"/>
              <w:bottom w:val="single" w:sz="6" w:space="0" w:color="auto"/>
              <w:right w:val="single" w:sz="4" w:space="0" w:color="auto"/>
            </w:tcBorders>
            <w:vAlign w:val="center"/>
          </w:tcPr>
          <w:p w14:paraId="244D7BA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拟派厨师技师：</w:t>
            </w:r>
          </w:p>
          <w:p w14:paraId="4B8D0C9B" w14:textId="27D306C5"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、除厨师长外，每提供</w:t>
            </w:r>
            <w:r>
              <w:rPr>
                <w:rFonts w:ascii="宋体" w:eastAsia="宋体" w:hAnsi="宋体" w:cs="宋体"/>
                <w:sz w:val="24"/>
                <w:szCs w:val="24"/>
              </w:rPr>
              <w:t>1个</w:t>
            </w:r>
            <w:r>
              <w:rPr>
                <w:rFonts w:ascii="宋体" w:eastAsia="宋体" w:hAnsi="宋体" w:cs="宋体" w:hint="eastAsia"/>
                <w:sz w:val="24"/>
                <w:szCs w:val="24"/>
              </w:rPr>
              <w:t>厨师</w:t>
            </w:r>
            <w:r>
              <w:rPr>
                <w:rFonts w:ascii="宋体" w:eastAsia="宋体" w:hAnsi="宋体" w:cs="宋体"/>
                <w:sz w:val="24"/>
                <w:szCs w:val="24"/>
              </w:rPr>
              <w:t>技师得</w:t>
            </w:r>
            <w:r>
              <w:rPr>
                <w:rFonts w:ascii="宋体" w:eastAsia="宋体" w:hAnsi="宋体" w:cs="宋体" w:hint="eastAsia"/>
                <w:sz w:val="24"/>
                <w:szCs w:val="24"/>
              </w:rPr>
              <w:t>2</w:t>
            </w:r>
            <w:r>
              <w:rPr>
                <w:rFonts w:ascii="宋体" w:eastAsia="宋体" w:hAnsi="宋体" w:cs="宋体"/>
                <w:sz w:val="24"/>
                <w:szCs w:val="24"/>
              </w:rPr>
              <w:t>分</w:t>
            </w:r>
            <w:r>
              <w:rPr>
                <w:rFonts w:ascii="宋体" w:eastAsia="宋体" w:hAnsi="宋体" w:cs="宋体" w:hint="eastAsia"/>
                <w:sz w:val="24"/>
                <w:szCs w:val="24"/>
              </w:rPr>
              <w:t>，</w:t>
            </w:r>
            <w:r>
              <w:rPr>
                <w:rFonts w:ascii="宋体" w:eastAsia="宋体" w:hAnsi="宋体" w:cs="宋体"/>
                <w:sz w:val="24"/>
                <w:szCs w:val="24"/>
              </w:rPr>
              <w:t>本项最高</w:t>
            </w:r>
            <w:r>
              <w:rPr>
                <w:rFonts w:ascii="宋体" w:eastAsia="宋体" w:hAnsi="宋体" w:cs="宋体" w:hint="eastAsia"/>
                <w:sz w:val="24"/>
                <w:szCs w:val="24"/>
              </w:rPr>
              <w:t>6</w:t>
            </w:r>
            <w:r>
              <w:rPr>
                <w:rFonts w:ascii="宋体" w:eastAsia="宋体" w:hAnsi="宋体" w:cs="宋体"/>
                <w:sz w:val="24"/>
                <w:szCs w:val="24"/>
              </w:rPr>
              <w:t>分</w:t>
            </w:r>
            <w:r w:rsidR="0079472E" w:rsidRPr="0079472E">
              <w:rPr>
                <w:rFonts w:ascii="宋体" w:eastAsia="宋体" w:hAnsi="宋体" w:cs="宋体" w:hint="eastAsia"/>
                <w:sz w:val="24"/>
                <w:szCs w:val="24"/>
              </w:rPr>
              <w:t>（提供</w:t>
            </w:r>
            <w:proofErr w:type="gramStart"/>
            <w:r w:rsidR="0079472E" w:rsidRPr="0079472E">
              <w:rPr>
                <w:rFonts w:ascii="宋体" w:eastAsia="宋体" w:hAnsi="宋体" w:cs="宋体" w:hint="eastAsia"/>
                <w:sz w:val="24"/>
                <w:szCs w:val="24"/>
              </w:rPr>
              <w:t>由人社部</w:t>
            </w:r>
            <w:proofErr w:type="gramEnd"/>
            <w:r w:rsidR="0079472E" w:rsidRPr="0079472E">
              <w:rPr>
                <w:rFonts w:ascii="宋体" w:eastAsia="宋体" w:hAnsi="宋体" w:cs="宋体" w:hint="eastAsia"/>
                <w:sz w:val="24"/>
                <w:szCs w:val="24"/>
              </w:rPr>
              <w:t>颁发的相应证书）</w:t>
            </w:r>
            <w:r>
              <w:rPr>
                <w:rFonts w:ascii="宋体" w:eastAsia="宋体" w:hAnsi="宋体" w:cs="宋体"/>
                <w:sz w:val="24"/>
                <w:szCs w:val="24"/>
              </w:rPr>
              <w:t>。</w:t>
            </w:r>
          </w:p>
          <w:p w14:paraId="7D2981D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2、除厨师长外，每提供</w:t>
            </w:r>
            <w:r>
              <w:rPr>
                <w:rFonts w:ascii="宋体" w:eastAsia="宋体" w:hAnsi="宋体" w:cs="宋体"/>
                <w:sz w:val="24"/>
                <w:szCs w:val="24"/>
              </w:rPr>
              <w:t>1个具有5年（含）以上经验的厨师得1分，每提供1个具有</w:t>
            </w:r>
            <w:r>
              <w:rPr>
                <w:rFonts w:ascii="宋体" w:eastAsia="宋体" w:hAnsi="宋体" w:cs="宋体" w:hint="eastAsia"/>
                <w:sz w:val="24"/>
                <w:szCs w:val="24"/>
              </w:rPr>
              <w:t>2（含）</w:t>
            </w:r>
            <w:r>
              <w:rPr>
                <w:rFonts w:ascii="宋体" w:eastAsia="宋体" w:hAnsi="宋体" w:cs="宋体"/>
                <w:sz w:val="24"/>
                <w:szCs w:val="24"/>
              </w:rPr>
              <w:t>-</w:t>
            </w:r>
            <w:r>
              <w:rPr>
                <w:rFonts w:ascii="宋体" w:eastAsia="宋体" w:hAnsi="宋体" w:cs="宋体" w:hint="eastAsia"/>
                <w:sz w:val="24"/>
                <w:szCs w:val="24"/>
              </w:rPr>
              <w:t>5</w:t>
            </w:r>
            <w:r>
              <w:rPr>
                <w:rFonts w:ascii="宋体" w:eastAsia="宋体" w:hAnsi="宋体" w:cs="宋体"/>
                <w:sz w:val="24"/>
                <w:szCs w:val="24"/>
              </w:rPr>
              <w:t>年经验的厨师得0.5分，2年以下不得分，本项最高</w:t>
            </w:r>
            <w:r>
              <w:rPr>
                <w:rFonts w:ascii="宋体" w:eastAsia="宋体" w:hAnsi="宋体" w:cs="宋体" w:hint="eastAsia"/>
                <w:sz w:val="24"/>
                <w:szCs w:val="24"/>
              </w:rPr>
              <w:t>4</w:t>
            </w:r>
            <w:r>
              <w:rPr>
                <w:rFonts w:ascii="宋体" w:eastAsia="宋体" w:hAnsi="宋体" w:cs="宋体"/>
                <w:sz w:val="24"/>
                <w:szCs w:val="24"/>
              </w:rPr>
              <w:t>分。（</w:t>
            </w:r>
            <w:r>
              <w:rPr>
                <w:rFonts w:ascii="宋体" w:eastAsia="宋体" w:hAnsi="宋体" w:cs="宋体" w:hint="eastAsia"/>
                <w:sz w:val="24"/>
                <w:szCs w:val="24"/>
              </w:rPr>
              <w:t>以劳动</w:t>
            </w:r>
            <w:r>
              <w:rPr>
                <w:rFonts w:ascii="宋体" w:eastAsia="宋体" w:hAnsi="宋体" w:cs="宋体"/>
                <w:sz w:val="24"/>
                <w:szCs w:val="24"/>
              </w:rPr>
              <w:t>合同为准</w:t>
            </w:r>
            <w:r>
              <w:rPr>
                <w:rFonts w:ascii="宋体" w:eastAsia="宋体" w:hAnsi="宋体" w:cs="宋体" w:hint="eastAsia"/>
                <w:sz w:val="24"/>
                <w:szCs w:val="24"/>
              </w:rPr>
              <w:t>，</w:t>
            </w:r>
            <w:proofErr w:type="gramStart"/>
            <w:r>
              <w:rPr>
                <w:rFonts w:ascii="宋体" w:eastAsia="宋体" w:hAnsi="宋体" w:cs="宋体" w:hint="eastAsia"/>
                <w:sz w:val="24"/>
                <w:szCs w:val="24"/>
              </w:rPr>
              <w:t>须附近</w:t>
            </w:r>
            <w:proofErr w:type="gramEnd"/>
            <w:r>
              <w:rPr>
                <w:rFonts w:ascii="宋体" w:eastAsia="宋体" w:hAnsi="宋体" w:cs="宋体" w:hint="eastAsia"/>
                <w:sz w:val="24"/>
                <w:szCs w:val="24"/>
              </w:rPr>
              <w:t>三个月的</w:t>
            </w:r>
            <w:proofErr w:type="gramStart"/>
            <w:r>
              <w:rPr>
                <w:rFonts w:ascii="宋体" w:eastAsia="宋体" w:hAnsi="宋体" w:cs="宋体" w:hint="eastAsia"/>
                <w:sz w:val="24"/>
                <w:szCs w:val="24"/>
              </w:rPr>
              <w:t>社保证明</w:t>
            </w:r>
            <w:proofErr w:type="gramEnd"/>
            <w:r>
              <w:rPr>
                <w:rFonts w:ascii="宋体" w:eastAsia="宋体" w:hAnsi="宋体" w:cs="宋体"/>
                <w:sz w:val="24"/>
                <w:szCs w:val="24"/>
              </w:rPr>
              <w:t>）</w:t>
            </w:r>
          </w:p>
        </w:tc>
      </w:tr>
      <w:tr w:rsidR="0007505F" w14:paraId="327C961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466D470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984" w:type="dxa"/>
            <w:tcBorders>
              <w:top w:val="single" w:sz="6" w:space="0" w:color="auto"/>
              <w:left w:val="single" w:sz="6" w:space="0" w:color="auto"/>
              <w:bottom w:val="single" w:sz="6" w:space="0" w:color="auto"/>
              <w:right w:val="single" w:sz="6" w:space="0" w:color="auto"/>
            </w:tcBorders>
            <w:vAlign w:val="center"/>
          </w:tcPr>
          <w:p w14:paraId="694BCBEF" w14:textId="77777777" w:rsidR="0007505F" w:rsidRDefault="00054375">
            <w:pPr>
              <w:spacing w:line="360" w:lineRule="auto"/>
              <w:jc w:val="center"/>
              <w:rPr>
                <w:rFonts w:ascii="宋体" w:eastAsia="宋体" w:hAnsi="宋体" w:cs="宋体"/>
                <w:color w:val="FF0000"/>
                <w:sz w:val="24"/>
                <w:szCs w:val="24"/>
              </w:rPr>
            </w:pPr>
            <w:r>
              <w:rPr>
                <w:rFonts w:ascii="宋体" w:eastAsia="宋体" w:hAnsi="宋体" w:cs="宋体" w:hint="eastAsia"/>
                <w:sz w:val="24"/>
                <w:szCs w:val="24"/>
              </w:rPr>
              <w:t>管理费</w:t>
            </w:r>
          </w:p>
        </w:tc>
        <w:tc>
          <w:tcPr>
            <w:tcW w:w="851" w:type="dxa"/>
            <w:tcBorders>
              <w:top w:val="single" w:sz="6" w:space="0" w:color="auto"/>
              <w:left w:val="single" w:sz="6" w:space="0" w:color="auto"/>
              <w:bottom w:val="single" w:sz="6" w:space="0" w:color="auto"/>
              <w:right w:val="single" w:sz="6" w:space="0" w:color="auto"/>
            </w:tcBorders>
            <w:vAlign w:val="center"/>
          </w:tcPr>
          <w:p w14:paraId="1BDB8697" w14:textId="77777777" w:rsidR="0007505F" w:rsidRPr="005C324E" w:rsidRDefault="00054375">
            <w:pPr>
              <w:spacing w:line="360" w:lineRule="auto"/>
              <w:jc w:val="center"/>
              <w:rPr>
                <w:rFonts w:ascii="宋体" w:eastAsia="宋体" w:hAnsi="宋体" w:cs="宋体"/>
                <w:sz w:val="24"/>
                <w:szCs w:val="24"/>
              </w:rPr>
            </w:pPr>
            <w:r w:rsidRPr="005C324E">
              <w:rPr>
                <w:rFonts w:ascii="宋体" w:eastAsia="宋体" w:hAnsi="宋体" w:cs="宋体"/>
                <w:sz w:val="24"/>
                <w:szCs w:val="24"/>
              </w:rPr>
              <w:t>10</w:t>
            </w:r>
          </w:p>
        </w:tc>
        <w:tc>
          <w:tcPr>
            <w:tcW w:w="5731" w:type="dxa"/>
            <w:tcBorders>
              <w:top w:val="single" w:sz="6" w:space="0" w:color="auto"/>
              <w:left w:val="single" w:sz="6" w:space="0" w:color="auto"/>
              <w:bottom w:val="single" w:sz="6" w:space="0" w:color="auto"/>
              <w:right w:val="single" w:sz="4" w:space="0" w:color="auto"/>
            </w:tcBorders>
            <w:vAlign w:val="center"/>
          </w:tcPr>
          <w:p w14:paraId="4FC6FE82"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管理费评审标准：</w:t>
            </w:r>
          </w:p>
          <w:p w14:paraId="201EAF26"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 xml:space="preserve"> 管理费报价区间需在营业收入的3%-</w:t>
            </w:r>
            <w:r>
              <w:rPr>
                <w:rFonts w:ascii="宋体" w:eastAsia="宋体" w:hAnsi="宋体" w:cs="宋体"/>
                <w:sz w:val="24"/>
                <w:szCs w:val="24"/>
              </w:rPr>
              <w:t>6</w:t>
            </w:r>
            <w:r>
              <w:rPr>
                <w:rFonts w:ascii="宋体" w:eastAsia="宋体" w:hAnsi="宋体" w:cs="宋体" w:hint="eastAsia"/>
                <w:sz w:val="24"/>
                <w:szCs w:val="24"/>
              </w:rPr>
              <w:t>%内进行报价</w:t>
            </w:r>
          </w:p>
          <w:p w14:paraId="54320A30"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（注：超出此区间报价属于无效报价）</w:t>
            </w:r>
          </w:p>
          <w:p w14:paraId="1EBDB4EC"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采用平均价评审方法：</w:t>
            </w:r>
          </w:p>
          <w:p w14:paraId="6ED28145"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各个合格投标人的平均价为评标基准价。</w:t>
            </w:r>
          </w:p>
          <w:p w14:paraId="1CB63578"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投标报价与评标基准价相等时得满分1</w:t>
            </w:r>
            <w:r>
              <w:rPr>
                <w:rFonts w:ascii="宋体" w:eastAsia="宋体" w:hAnsi="宋体" w:cs="宋体"/>
                <w:sz w:val="24"/>
                <w:szCs w:val="24"/>
              </w:rPr>
              <w:t>0</w:t>
            </w:r>
            <w:r>
              <w:rPr>
                <w:rFonts w:ascii="宋体" w:eastAsia="宋体" w:hAnsi="宋体" w:cs="宋体" w:hint="eastAsia"/>
                <w:sz w:val="24"/>
                <w:szCs w:val="24"/>
              </w:rPr>
              <w:t>分</w:t>
            </w:r>
            <w:r>
              <w:rPr>
                <w:rFonts w:ascii="宋体" w:eastAsia="宋体" w:hAnsi="宋体" w:cs="宋体"/>
                <w:sz w:val="24"/>
                <w:szCs w:val="24"/>
              </w:rPr>
              <w:t>；</w:t>
            </w:r>
          </w:p>
          <w:p w14:paraId="152E0ABF"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投标报价高于评标基准价时，按每高0%（不含）-</w:t>
            </w:r>
            <w:r>
              <w:rPr>
                <w:rFonts w:ascii="宋体" w:eastAsia="宋体" w:hAnsi="宋体" w:cs="宋体"/>
                <w:sz w:val="24"/>
                <w:szCs w:val="24"/>
              </w:rPr>
              <w:t>0.2%</w:t>
            </w:r>
            <w:r>
              <w:rPr>
                <w:rFonts w:ascii="宋体" w:eastAsia="宋体" w:hAnsi="宋体" w:cs="宋体" w:hint="eastAsia"/>
                <w:sz w:val="24"/>
                <w:szCs w:val="24"/>
              </w:rPr>
              <w:t>（含）</w:t>
            </w:r>
            <w:r>
              <w:rPr>
                <w:rFonts w:ascii="宋体" w:eastAsia="宋体" w:hAnsi="宋体" w:cs="宋体"/>
                <w:sz w:val="24"/>
                <w:szCs w:val="24"/>
              </w:rPr>
              <w:t>扣1分的比例进行扣分，扣完为止；</w:t>
            </w:r>
          </w:p>
          <w:p w14:paraId="225F062C"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投标报价低于评标基准价时，按每低0%（不含）-</w:t>
            </w:r>
            <w:r>
              <w:rPr>
                <w:rFonts w:ascii="宋体" w:eastAsia="宋体" w:hAnsi="宋体" w:cs="宋体"/>
                <w:sz w:val="24"/>
                <w:szCs w:val="24"/>
              </w:rPr>
              <w:t>0.2%</w:t>
            </w:r>
            <w:r>
              <w:rPr>
                <w:rFonts w:ascii="宋体" w:eastAsia="宋体" w:hAnsi="宋体" w:cs="宋体" w:hint="eastAsia"/>
                <w:sz w:val="24"/>
                <w:szCs w:val="24"/>
              </w:rPr>
              <w:t>（含）扣</w:t>
            </w:r>
            <w:r>
              <w:rPr>
                <w:rFonts w:ascii="宋体" w:eastAsia="宋体" w:hAnsi="宋体" w:cs="宋体"/>
                <w:sz w:val="24"/>
                <w:szCs w:val="24"/>
              </w:rPr>
              <w:t>1分的比例进行</w:t>
            </w:r>
            <w:r>
              <w:rPr>
                <w:rFonts w:ascii="宋体" w:eastAsia="宋体" w:hAnsi="宋体" w:cs="宋体" w:hint="eastAsia"/>
                <w:sz w:val="24"/>
                <w:szCs w:val="24"/>
              </w:rPr>
              <w:t>扣分</w:t>
            </w:r>
            <w:r>
              <w:rPr>
                <w:rFonts w:ascii="宋体" w:eastAsia="宋体" w:hAnsi="宋体" w:cs="宋体"/>
                <w:sz w:val="24"/>
                <w:szCs w:val="24"/>
              </w:rPr>
              <w:t>，</w:t>
            </w:r>
            <w:r>
              <w:rPr>
                <w:rFonts w:ascii="宋体" w:eastAsia="宋体" w:hAnsi="宋体" w:cs="宋体" w:hint="eastAsia"/>
                <w:sz w:val="24"/>
                <w:szCs w:val="24"/>
              </w:rPr>
              <w:t>扣完为止</w:t>
            </w:r>
            <w:r>
              <w:rPr>
                <w:rFonts w:ascii="宋体" w:eastAsia="宋体" w:hAnsi="宋体" w:cs="宋体"/>
                <w:sz w:val="24"/>
                <w:szCs w:val="24"/>
              </w:rPr>
              <w:t>；</w:t>
            </w:r>
          </w:p>
        </w:tc>
      </w:tr>
      <w:tr w:rsidR="0007505F" w14:paraId="7EDD4F6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7096842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984" w:type="dxa"/>
            <w:tcBorders>
              <w:top w:val="single" w:sz="6" w:space="0" w:color="auto"/>
              <w:left w:val="single" w:sz="6" w:space="0" w:color="auto"/>
              <w:bottom w:val="single" w:sz="6" w:space="0" w:color="auto"/>
              <w:right w:val="single" w:sz="6" w:space="0" w:color="auto"/>
            </w:tcBorders>
            <w:vAlign w:val="center"/>
          </w:tcPr>
          <w:p w14:paraId="59580AC1" w14:textId="77777777" w:rsidR="0007505F" w:rsidRDefault="00054375">
            <w:pPr>
              <w:spacing w:line="360" w:lineRule="auto"/>
              <w:jc w:val="center"/>
              <w:rPr>
                <w:rFonts w:ascii="宋体" w:eastAsia="宋体" w:hAnsi="宋体" w:cs="宋体"/>
                <w:color w:val="FF0000"/>
                <w:sz w:val="24"/>
                <w:szCs w:val="24"/>
              </w:rPr>
            </w:pPr>
            <w:r>
              <w:rPr>
                <w:rFonts w:ascii="宋体" w:eastAsia="宋体" w:hAnsi="宋体" w:cs="宋体" w:hint="eastAsia"/>
                <w:sz w:val="24"/>
                <w:szCs w:val="24"/>
              </w:rPr>
              <w:t>相关资质</w:t>
            </w:r>
          </w:p>
        </w:tc>
        <w:tc>
          <w:tcPr>
            <w:tcW w:w="851" w:type="dxa"/>
            <w:tcBorders>
              <w:top w:val="single" w:sz="6" w:space="0" w:color="auto"/>
              <w:left w:val="single" w:sz="6" w:space="0" w:color="auto"/>
              <w:bottom w:val="single" w:sz="6" w:space="0" w:color="auto"/>
              <w:right w:val="single" w:sz="6" w:space="0" w:color="auto"/>
            </w:tcBorders>
            <w:vAlign w:val="center"/>
          </w:tcPr>
          <w:p w14:paraId="21A17870" w14:textId="77777777" w:rsidR="0007505F" w:rsidRDefault="00054375">
            <w:pPr>
              <w:spacing w:line="360" w:lineRule="auto"/>
              <w:jc w:val="center"/>
              <w:rPr>
                <w:rFonts w:ascii="宋体" w:eastAsia="宋体" w:hAnsi="宋体" w:cs="宋体"/>
                <w:color w:val="FF0000"/>
                <w:sz w:val="24"/>
                <w:szCs w:val="24"/>
              </w:rPr>
            </w:pPr>
            <w:r>
              <w:rPr>
                <w:rFonts w:ascii="宋体" w:eastAsia="宋体" w:hAnsi="宋体" w:cs="宋体" w:hint="eastAsia"/>
                <w:sz w:val="24"/>
                <w:szCs w:val="24"/>
              </w:rPr>
              <w:t>10</w:t>
            </w:r>
          </w:p>
        </w:tc>
        <w:tc>
          <w:tcPr>
            <w:tcW w:w="5731" w:type="dxa"/>
            <w:tcBorders>
              <w:top w:val="single" w:sz="6" w:space="0" w:color="auto"/>
              <w:left w:val="single" w:sz="6" w:space="0" w:color="auto"/>
              <w:bottom w:val="single" w:sz="6" w:space="0" w:color="auto"/>
              <w:right w:val="single" w:sz="4" w:space="0" w:color="auto"/>
            </w:tcBorders>
            <w:vAlign w:val="center"/>
          </w:tcPr>
          <w:p w14:paraId="4A9630DC" w14:textId="6ACEE055"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投标人具有</w:t>
            </w:r>
            <w:r w:rsidR="005C324E">
              <w:rPr>
                <w:rFonts w:ascii="宋体" w:eastAsia="宋体" w:hAnsi="宋体" w:cs="宋体" w:hint="eastAsia"/>
                <w:color w:val="000000" w:themeColor="text1"/>
                <w:sz w:val="24"/>
                <w:szCs w:val="24"/>
              </w:rPr>
              <w:t>有效期内的</w:t>
            </w:r>
            <w:r>
              <w:rPr>
                <w:rFonts w:ascii="宋体" w:eastAsia="宋体" w:hAnsi="宋体" w:cs="宋体" w:hint="eastAsia"/>
                <w:color w:val="000000" w:themeColor="text1"/>
                <w:sz w:val="24"/>
                <w:szCs w:val="24"/>
              </w:rPr>
              <w:t>GB/T19001</w:t>
            </w:r>
            <w:r>
              <w:rPr>
                <w:rFonts w:ascii="宋体" w:eastAsia="宋体" w:hAnsi="宋体" w:cs="宋体"/>
                <w:color w:val="000000" w:themeColor="text1"/>
                <w:sz w:val="24"/>
                <w:szCs w:val="24"/>
              </w:rPr>
              <w:t>质量管理体系、</w:t>
            </w:r>
            <w:r>
              <w:rPr>
                <w:rFonts w:ascii="宋体" w:eastAsia="宋体" w:hAnsi="宋体" w:cs="宋体" w:hint="eastAsia"/>
                <w:color w:val="000000" w:themeColor="text1"/>
                <w:sz w:val="24"/>
                <w:szCs w:val="24"/>
              </w:rPr>
              <w:t>GB/T22000</w:t>
            </w:r>
            <w:r>
              <w:rPr>
                <w:rFonts w:ascii="宋体" w:eastAsia="宋体" w:hAnsi="宋体" w:cs="宋体"/>
                <w:color w:val="000000" w:themeColor="text1"/>
                <w:sz w:val="24"/>
                <w:szCs w:val="24"/>
              </w:rPr>
              <w:t>食品安</w:t>
            </w:r>
            <w:r w:rsidR="00C62DEE">
              <w:rPr>
                <w:rFonts w:ascii="宋体" w:eastAsia="宋体" w:hAnsi="宋体" w:cs="宋体" w:hint="eastAsia"/>
                <w:color w:val="000000" w:themeColor="text1"/>
                <w:sz w:val="24"/>
                <w:szCs w:val="24"/>
              </w:rPr>
              <w:t>全</w:t>
            </w:r>
            <w:r>
              <w:rPr>
                <w:rFonts w:ascii="宋体" w:eastAsia="宋体" w:hAnsi="宋体" w:cs="宋体" w:hint="eastAsia"/>
                <w:color w:val="000000" w:themeColor="text1"/>
                <w:sz w:val="24"/>
                <w:szCs w:val="24"/>
              </w:rPr>
              <w:t>管理体系</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GB/T24001环境管理体系，GB/T28001</w:t>
            </w:r>
            <w:r w:rsidR="00E717C0">
              <w:rPr>
                <w:rFonts w:ascii="宋体" w:eastAsia="宋体" w:hAnsi="宋体" w:cs="宋体" w:hint="eastAsia"/>
                <w:color w:val="000000" w:themeColor="text1"/>
                <w:sz w:val="24"/>
                <w:szCs w:val="24"/>
              </w:rPr>
              <w:t>职业健康安全管理体系</w:t>
            </w:r>
            <w:r>
              <w:rPr>
                <w:rFonts w:ascii="宋体" w:eastAsia="宋体" w:hAnsi="宋体" w:cs="宋体" w:hint="eastAsia"/>
                <w:color w:val="000000" w:themeColor="text1"/>
                <w:sz w:val="24"/>
                <w:szCs w:val="24"/>
              </w:rPr>
              <w:t>，</w:t>
            </w:r>
            <w:r w:rsidR="001021A4" w:rsidRPr="001021A4">
              <w:rPr>
                <w:rFonts w:ascii="宋体" w:eastAsia="宋体" w:hAnsi="宋体" w:cs="宋体" w:hint="eastAsia"/>
                <w:color w:val="000000" w:themeColor="text1"/>
                <w:sz w:val="24"/>
                <w:szCs w:val="24"/>
              </w:rPr>
              <w:t>HACCP食品安全控制体系</w:t>
            </w:r>
            <w:r w:rsidR="001021A4">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每个认证2分，满分10分</w:t>
            </w:r>
          </w:p>
        </w:tc>
      </w:tr>
      <w:tr w:rsidR="0007505F" w14:paraId="10A66E15" w14:textId="77777777">
        <w:trPr>
          <w:trHeight w:val="549"/>
          <w:jc w:val="center"/>
        </w:trPr>
        <w:tc>
          <w:tcPr>
            <w:tcW w:w="9388" w:type="dxa"/>
            <w:gridSpan w:val="4"/>
            <w:tcBorders>
              <w:top w:val="single" w:sz="6" w:space="0" w:color="auto"/>
              <w:left w:val="single" w:sz="4" w:space="0" w:color="auto"/>
              <w:bottom w:val="single" w:sz="4" w:space="0" w:color="auto"/>
              <w:right w:val="single" w:sz="4" w:space="0" w:color="auto"/>
            </w:tcBorders>
            <w:vAlign w:val="center"/>
          </w:tcPr>
          <w:p w14:paraId="0B3BCFF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注：以上证明文件均需提供复印件，并加盖投标人公章</w:t>
            </w:r>
          </w:p>
        </w:tc>
      </w:tr>
    </w:tbl>
    <w:p w14:paraId="5BD9E150" w14:textId="77777777" w:rsidR="0007505F" w:rsidRDefault="0007505F">
      <w:pPr>
        <w:adjustRightInd w:val="0"/>
        <w:spacing w:line="360" w:lineRule="auto"/>
        <w:textAlignment w:val="baseline"/>
        <w:rPr>
          <w:rFonts w:ascii="宋体" w:eastAsia="宋体" w:hAnsi="宋体" w:cs="宋体"/>
          <w:b/>
          <w:bCs/>
          <w:sz w:val="24"/>
          <w:szCs w:val="24"/>
        </w:rPr>
      </w:pPr>
    </w:p>
    <w:p w14:paraId="7ABA9B80" w14:textId="77777777" w:rsidR="0007505F" w:rsidRDefault="00054375">
      <w:pPr>
        <w:adjustRightInd w:val="0"/>
        <w:spacing w:line="360" w:lineRule="auto"/>
        <w:textAlignment w:val="baseline"/>
        <w:rPr>
          <w:rFonts w:ascii="宋体" w:eastAsia="宋体" w:hAnsi="宋体" w:cs="宋体"/>
          <w:b/>
          <w:bCs/>
          <w:sz w:val="24"/>
          <w:szCs w:val="24"/>
        </w:rPr>
      </w:pPr>
      <w:r>
        <w:rPr>
          <w:rFonts w:ascii="宋体" w:eastAsia="宋体" w:hAnsi="宋体" w:cs="宋体" w:hint="eastAsia"/>
          <w:b/>
          <w:bCs/>
          <w:sz w:val="24"/>
          <w:szCs w:val="24"/>
        </w:rPr>
        <w:t>（三）</w:t>
      </w:r>
      <w:r w:rsidR="005C324E">
        <w:rPr>
          <w:rFonts w:ascii="宋体" w:eastAsia="宋体" w:hAnsi="宋体" w:cs="宋体" w:hint="eastAsia"/>
          <w:b/>
          <w:bCs/>
          <w:sz w:val="24"/>
          <w:szCs w:val="24"/>
        </w:rPr>
        <w:t>包1、包2</w:t>
      </w:r>
      <w:r>
        <w:rPr>
          <w:rFonts w:ascii="宋体" w:eastAsia="宋体" w:hAnsi="宋体" w:cs="宋体" w:hint="eastAsia"/>
          <w:b/>
          <w:bCs/>
          <w:sz w:val="24"/>
          <w:szCs w:val="24"/>
        </w:rPr>
        <w:t>技术评分标准（共</w:t>
      </w:r>
      <w:r>
        <w:rPr>
          <w:rFonts w:ascii="宋体" w:eastAsia="宋体" w:hAnsi="宋体" w:cs="宋体"/>
          <w:b/>
          <w:bCs/>
          <w:sz w:val="24"/>
          <w:szCs w:val="24"/>
        </w:rPr>
        <w:t>40</w:t>
      </w:r>
      <w:r>
        <w:rPr>
          <w:rFonts w:ascii="宋体" w:eastAsia="宋体" w:hAnsi="宋体" w:cs="宋体" w:hint="eastAsia"/>
          <w:b/>
          <w:bCs/>
          <w:sz w:val="24"/>
          <w:szCs w:val="24"/>
        </w:rPr>
        <w:t>分）</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393"/>
        <w:gridCol w:w="670"/>
        <w:gridCol w:w="5906"/>
      </w:tblGrid>
      <w:tr w:rsidR="0007505F" w14:paraId="3D650B24"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3EC8066"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2393" w:type="dxa"/>
            <w:tcBorders>
              <w:top w:val="single" w:sz="4" w:space="0" w:color="auto"/>
              <w:left w:val="single" w:sz="4" w:space="0" w:color="auto"/>
              <w:bottom w:val="single" w:sz="4" w:space="0" w:color="auto"/>
              <w:right w:val="single" w:sz="4" w:space="0" w:color="auto"/>
            </w:tcBorders>
            <w:vAlign w:val="center"/>
          </w:tcPr>
          <w:p w14:paraId="0306AF7C"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c>
          <w:tcPr>
            <w:tcW w:w="670" w:type="dxa"/>
            <w:tcBorders>
              <w:top w:val="single" w:sz="4" w:space="0" w:color="auto"/>
              <w:left w:val="single" w:sz="4" w:space="0" w:color="auto"/>
              <w:bottom w:val="single" w:sz="4" w:space="0" w:color="auto"/>
              <w:right w:val="single" w:sz="4" w:space="0" w:color="auto"/>
            </w:tcBorders>
            <w:vAlign w:val="center"/>
          </w:tcPr>
          <w:p w14:paraId="3286E723"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5906" w:type="dxa"/>
            <w:tcBorders>
              <w:top w:val="single" w:sz="4" w:space="0" w:color="auto"/>
              <w:left w:val="single" w:sz="4" w:space="0" w:color="auto"/>
              <w:bottom w:val="single" w:sz="4" w:space="0" w:color="auto"/>
              <w:right w:val="single" w:sz="4" w:space="0" w:color="auto"/>
            </w:tcBorders>
            <w:vAlign w:val="center"/>
          </w:tcPr>
          <w:p w14:paraId="7C5E014E"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评分标准说明</w:t>
            </w:r>
          </w:p>
        </w:tc>
      </w:tr>
      <w:tr w:rsidR="0007505F" w14:paraId="66B8157F"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8693D04"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2393" w:type="dxa"/>
            <w:tcBorders>
              <w:top w:val="single" w:sz="4" w:space="0" w:color="auto"/>
              <w:left w:val="single" w:sz="4" w:space="0" w:color="auto"/>
              <w:bottom w:val="single" w:sz="4" w:space="0" w:color="auto"/>
              <w:right w:val="single" w:sz="4" w:space="0" w:color="auto"/>
            </w:tcBorders>
            <w:vAlign w:val="center"/>
          </w:tcPr>
          <w:p w14:paraId="2856B399"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总体运营服务方案</w:t>
            </w:r>
          </w:p>
        </w:tc>
        <w:tc>
          <w:tcPr>
            <w:tcW w:w="670" w:type="dxa"/>
            <w:tcBorders>
              <w:top w:val="single" w:sz="4" w:space="0" w:color="auto"/>
              <w:left w:val="single" w:sz="4" w:space="0" w:color="auto"/>
              <w:bottom w:val="single" w:sz="4" w:space="0" w:color="auto"/>
              <w:right w:val="single" w:sz="4" w:space="0" w:color="auto"/>
            </w:tcBorders>
            <w:vAlign w:val="center"/>
          </w:tcPr>
          <w:p w14:paraId="2134B2B3"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5906" w:type="dxa"/>
            <w:tcBorders>
              <w:top w:val="single" w:sz="4" w:space="0" w:color="auto"/>
              <w:left w:val="single" w:sz="4" w:space="0" w:color="auto"/>
              <w:bottom w:val="single" w:sz="4" w:space="0" w:color="auto"/>
              <w:right w:val="single" w:sz="4" w:space="0" w:color="auto"/>
            </w:tcBorders>
            <w:vAlign w:val="center"/>
          </w:tcPr>
          <w:p w14:paraId="7DB846C1"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根据针对本项目总体运营服务方案，如管理思路、管理模式和管理机制等制定情况综合评分。</w:t>
            </w:r>
          </w:p>
          <w:p w14:paraId="217F5021"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1.紧扣项目实际，对重点难点进行了有针对性的分析，内容科学合理，操作性强的，得5</w:t>
            </w:r>
            <w:r>
              <w:rPr>
                <w:rFonts w:ascii="宋体" w:eastAsia="宋体" w:hAnsi="宋体" w:cs="宋体" w:hint="eastAsia"/>
                <w:sz w:val="24"/>
                <w:szCs w:val="24"/>
              </w:rPr>
              <w:t>-</w:t>
            </w:r>
            <w:r>
              <w:rPr>
                <w:rFonts w:ascii="宋体" w:eastAsia="宋体" w:hAnsi="宋体" w:cs="宋体"/>
                <w:sz w:val="24"/>
                <w:szCs w:val="24"/>
              </w:rPr>
              <w:t>4分；</w:t>
            </w:r>
          </w:p>
          <w:p w14:paraId="2C31B8C3"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2.能够结合项目实际进行分析，提出部分重点难点问题，内容基本科学合理，具备一定的操作性的，得3</w:t>
            </w:r>
            <w:r>
              <w:rPr>
                <w:rFonts w:ascii="宋体" w:eastAsia="宋体" w:hAnsi="宋体" w:cs="宋体" w:hint="eastAsia"/>
                <w:sz w:val="24"/>
                <w:szCs w:val="24"/>
              </w:rPr>
              <w:t>-</w:t>
            </w:r>
            <w:r>
              <w:rPr>
                <w:rFonts w:ascii="宋体" w:eastAsia="宋体" w:hAnsi="宋体" w:cs="宋体"/>
                <w:sz w:val="24"/>
                <w:szCs w:val="24"/>
              </w:rPr>
              <w:t>2分；</w:t>
            </w:r>
          </w:p>
          <w:p w14:paraId="0A89E237"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3.方案脱离项目实际，缺乏重点难点分析，内容不合理，操作性不强的，得1</w:t>
            </w:r>
            <w:r>
              <w:rPr>
                <w:rFonts w:ascii="宋体" w:eastAsia="宋体" w:hAnsi="宋体" w:cs="宋体" w:hint="eastAsia"/>
                <w:sz w:val="24"/>
                <w:szCs w:val="24"/>
              </w:rPr>
              <w:t>-</w:t>
            </w:r>
            <w:r>
              <w:rPr>
                <w:rFonts w:ascii="宋体" w:eastAsia="宋体" w:hAnsi="宋体" w:cs="宋体"/>
                <w:sz w:val="24"/>
                <w:szCs w:val="24"/>
              </w:rPr>
              <w:t>0分。</w:t>
            </w:r>
          </w:p>
        </w:tc>
      </w:tr>
      <w:tr w:rsidR="0007505F" w14:paraId="4603BFA8"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3F1D87D9"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2393" w:type="dxa"/>
            <w:tcBorders>
              <w:top w:val="single" w:sz="4" w:space="0" w:color="auto"/>
              <w:left w:val="single" w:sz="4" w:space="0" w:color="auto"/>
              <w:bottom w:val="single" w:sz="4" w:space="0" w:color="auto"/>
              <w:right w:val="single" w:sz="4" w:space="0" w:color="auto"/>
            </w:tcBorders>
            <w:vAlign w:val="center"/>
          </w:tcPr>
          <w:p w14:paraId="6AF15A1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食品餐饮质量控制方案</w:t>
            </w:r>
          </w:p>
        </w:tc>
        <w:tc>
          <w:tcPr>
            <w:tcW w:w="670" w:type="dxa"/>
            <w:tcBorders>
              <w:top w:val="single" w:sz="4" w:space="0" w:color="auto"/>
              <w:left w:val="single" w:sz="4" w:space="0" w:color="auto"/>
              <w:bottom w:val="single" w:sz="4" w:space="0" w:color="auto"/>
              <w:right w:val="single" w:sz="4" w:space="0" w:color="auto"/>
            </w:tcBorders>
            <w:vAlign w:val="center"/>
          </w:tcPr>
          <w:p w14:paraId="4819D80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5906" w:type="dxa"/>
            <w:tcBorders>
              <w:top w:val="single" w:sz="4" w:space="0" w:color="auto"/>
              <w:left w:val="single" w:sz="4" w:space="0" w:color="auto"/>
              <w:bottom w:val="single" w:sz="4" w:space="0" w:color="auto"/>
              <w:right w:val="single" w:sz="4" w:space="0" w:color="auto"/>
            </w:tcBorders>
            <w:vAlign w:val="center"/>
          </w:tcPr>
          <w:p w14:paraId="228277D1"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根据针对本项目制定的食品餐饮质量控制方案综合评分，方案内容包括但不限于：</w:t>
            </w:r>
            <w:proofErr w:type="gramStart"/>
            <w:r>
              <w:rPr>
                <w:rFonts w:ascii="宋体" w:eastAsia="宋体" w:hAnsi="宋体" w:cs="Arial" w:hint="eastAsia"/>
                <w:kern w:val="0"/>
                <w:sz w:val="24"/>
                <w:szCs w:val="24"/>
              </w:rPr>
              <w:t>食材管理</w:t>
            </w:r>
            <w:proofErr w:type="gramEnd"/>
            <w:r>
              <w:rPr>
                <w:rFonts w:ascii="宋体" w:eastAsia="宋体" w:hAnsi="宋体" w:cs="Arial" w:hint="eastAsia"/>
                <w:kern w:val="0"/>
                <w:sz w:val="24"/>
                <w:szCs w:val="24"/>
              </w:rPr>
              <w:t>、食品清洁卫生、食品制作和售卖操作规程控制管理、食物留样控制。</w:t>
            </w:r>
          </w:p>
          <w:p w14:paraId="023B4188"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kern w:val="0"/>
                <w:sz w:val="24"/>
                <w:szCs w:val="24"/>
              </w:rPr>
              <w:t>1. 内容详尽，切合实际，管理方式科学，操作流程规范的，得5</w:t>
            </w:r>
            <w:r>
              <w:rPr>
                <w:rFonts w:ascii="宋体" w:eastAsia="宋体" w:hAnsi="宋体" w:cs="Arial" w:hint="eastAsia"/>
                <w:kern w:val="0"/>
                <w:sz w:val="24"/>
                <w:szCs w:val="24"/>
              </w:rPr>
              <w:t>-</w:t>
            </w:r>
            <w:r>
              <w:rPr>
                <w:rFonts w:ascii="宋体" w:eastAsia="宋体" w:hAnsi="宋体" w:cs="Arial"/>
                <w:kern w:val="0"/>
                <w:sz w:val="24"/>
                <w:szCs w:val="24"/>
              </w:rPr>
              <w:t>4分。</w:t>
            </w:r>
          </w:p>
          <w:p w14:paraId="364D9F27"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kern w:val="0"/>
                <w:sz w:val="24"/>
                <w:szCs w:val="24"/>
              </w:rPr>
              <w:t>2. 内容完整，部分切合实际，管理方式比较科学，操作流程基本规范的，得3</w:t>
            </w:r>
            <w:r>
              <w:rPr>
                <w:rFonts w:ascii="宋体" w:eastAsia="宋体" w:hAnsi="宋体" w:cs="Arial" w:hint="eastAsia"/>
                <w:kern w:val="0"/>
                <w:sz w:val="24"/>
                <w:szCs w:val="24"/>
              </w:rPr>
              <w:t>-</w:t>
            </w:r>
            <w:r>
              <w:rPr>
                <w:rFonts w:ascii="宋体" w:eastAsia="宋体" w:hAnsi="宋体" w:cs="Arial"/>
                <w:kern w:val="0"/>
                <w:sz w:val="24"/>
                <w:szCs w:val="24"/>
              </w:rPr>
              <w:t>2分。</w:t>
            </w:r>
          </w:p>
          <w:p w14:paraId="5ADF5D1B"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kern w:val="0"/>
                <w:sz w:val="24"/>
                <w:szCs w:val="24"/>
              </w:rPr>
              <w:t>3. 内容不完整，不符合实际，管理方式不科学，操作流程混乱的，得1</w:t>
            </w:r>
            <w:r>
              <w:rPr>
                <w:rFonts w:ascii="宋体" w:eastAsia="宋体" w:hAnsi="宋体" w:cs="Arial" w:hint="eastAsia"/>
                <w:kern w:val="0"/>
                <w:sz w:val="24"/>
                <w:szCs w:val="24"/>
              </w:rPr>
              <w:t>-</w:t>
            </w:r>
            <w:r>
              <w:rPr>
                <w:rFonts w:ascii="宋体" w:eastAsia="宋体" w:hAnsi="宋体" w:cs="Arial"/>
                <w:kern w:val="0"/>
                <w:sz w:val="24"/>
                <w:szCs w:val="24"/>
              </w:rPr>
              <w:t>0分。</w:t>
            </w:r>
          </w:p>
        </w:tc>
      </w:tr>
      <w:tr w:rsidR="0007505F" w14:paraId="7DCD6EED" w14:textId="77777777" w:rsidTr="00C9665A">
        <w:trPr>
          <w:trHeight w:val="397"/>
          <w:jc w:val="center"/>
        </w:trPr>
        <w:tc>
          <w:tcPr>
            <w:tcW w:w="519" w:type="dxa"/>
            <w:tcBorders>
              <w:top w:val="single" w:sz="4" w:space="0" w:color="auto"/>
              <w:left w:val="single" w:sz="4" w:space="0" w:color="auto"/>
              <w:bottom w:val="single" w:sz="4" w:space="0" w:color="auto"/>
              <w:right w:val="single" w:sz="4" w:space="0" w:color="auto"/>
            </w:tcBorders>
            <w:vAlign w:val="center"/>
          </w:tcPr>
          <w:p w14:paraId="18DC6A9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2393" w:type="dxa"/>
            <w:tcBorders>
              <w:top w:val="single" w:sz="4" w:space="0" w:color="auto"/>
              <w:left w:val="single" w:sz="4" w:space="0" w:color="auto"/>
              <w:bottom w:val="single" w:sz="4" w:space="0" w:color="auto"/>
              <w:right w:val="single" w:sz="4" w:space="0" w:color="auto"/>
            </w:tcBorders>
            <w:vAlign w:val="center"/>
          </w:tcPr>
          <w:p w14:paraId="5AF32064"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后</w:t>
            </w:r>
            <w:proofErr w:type="gramStart"/>
            <w:r>
              <w:rPr>
                <w:rFonts w:ascii="宋体" w:eastAsia="宋体" w:hAnsi="宋体" w:cs="宋体" w:hint="eastAsia"/>
                <w:sz w:val="24"/>
                <w:szCs w:val="24"/>
              </w:rPr>
              <w:t>厨环境</w:t>
            </w:r>
            <w:proofErr w:type="gramEnd"/>
            <w:r>
              <w:rPr>
                <w:rFonts w:ascii="宋体" w:eastAsia="宋体" w:hAnsi="宋体" w:cs="宋体" w:hint="eastAsia"/>
                <w:sz w:val="24"/>
                <w:szCs w:val="24"/>
              </w:rPr>
              <w:t>和卫生管理控制方案</w:t>
            </w:r>
          </w:p>
        </w:tc>
        <w:tc>
          <w:tcPr>
            <w:tcW w:w="670" w:type="dxa"/>
            <w:tcBorders>
              <w:top w:val="single" w:sz="4" w:space="0" w:color="auto"/>
              <w:left w:val="single" w:sz="4" w:space="0" w:color="auto"/>
              <w:bottom w:val="single" w:sz="4" w:space="0" w:color="auto"/>
              <w:right w:val="single" w:sz="4" w:space="0" w:color="auto"/>
            </w:tcBorders>
            <w:vAlign w:val="center"/>
          </w:tcPr>
          <w:p w14:paraId="3C2E72D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5906" w:type="dxa"/>
            <w:tcBorders>
              <w:top w:val="single" w:sz="4" w:space="0" w:color="auto"/>
              <w:left w:val="single" w:sz="4" w:space="0" w:color="auto"/>
              <w:bottom w:val="single" w:sz="4" w:space="0" w:color="auto"/>
              <w:right w:val="single" w:sz="4" w:space="0" w:color="auto"/>
            </w:tcBorders>
            <w:vAlign w:val="center"/>
          </w:tcPr>
          <w:p w14:paraId="5CF9A6F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针对本项目制定的后</w:t>
            </w:r>
            <w:proofErr w:type="gramStart"/>
            <w:r>
              <w:rPr>
                <w:rFonts w:ascii="宋体" w:eastAsia="宋体" w:hAnsi="宋体" w:cs="宋体" w:hint="eastAsia"/>
                <w:sz w:val="24"/>
                <w:szCs w:val="24"/>
              </w:rPr>
              <w:t>厨环境</w:t>
            </w:r>
            <w:proofErr w:type="gramEnd"/>
            <w:r>
              <w:rPr>
                <w:rFonts w:ascii="宋体" w:eastAsia="宋体" w:hAnsi="宋体" w:cs="宋体" w:hint="eastAsia"/>
                <w:sz w:val="24"/>
                <w:szCs w:val="24"/>
              </w:rPr>
              <w:t>和卫生管理控制情况评分，方案内容包括但不限于后</w:t>
            </w:r>
            <w:proofErr w:type="gramStart"/>
            <w:r>
              <w:rPr>
                <w:rFonts w:ascii="宋体" w:eastAsia="宋体" w:hAnsi="宋体" w:cs="宋体" w:hint="eastAsia"/>
                <w:sz w:val="24"/>
                <w:szCs w:val="24"/>
              </w:rPr>
              <w:t>厨环境</w:t>
            </w:r>
            <w:proofErr w:type="gramEnd"/>
            <w:r>
              <w:rPr>
                <w:rFonts w:ascii="宋体" w:eastAsia="宋体" w:hAnsi="宋体" w:cs="宋体" w:hint="eastAsia"/>
                <w:sz w:val="24"/>
                <w:szCs w:val="24"/>
              </w:rPr>
              <w:t>维护、个人卫生、环境卫生、垃圾处理方案等内容。</w:t>
            </w:r>
          </w:p>
          <w:p w14:paraId="7087E072"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1. 内容详尽，切合实际，保障机制完善，操作科学规范的，得5</w:t>
            </w:r>
            <w:r>
              <w:rPr>
                <w:rFonts w:ascii="宋体" w:eastAsia="宋体" w:hAnsi="宋体" w:cs="宋体" w:hint="eastAsia"/>
                <w:sz w:val="24"/>
                <w:szCs w:val="24"/>
              </w:rPr>
              <w:t>-</w:t>
            </w:r>
            <w:r>
              <w:rPr>
                <w:rFonts w:ascii="宋体" w:eastAsia="宋体" w:hAnsi="宋体" w:cs="宋体"/>
                <w:sz w:val="24"/>
                <w:szCs w:val="24"/>
              </w:rPr>
              <w:t>4分。</w:t>
            </w:r>
          </w:p>
          <w:p w14:paraId="27BA5985"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2. 内容完整，部分切合实际，保障机制比较完善，操作规范的，得3</w:t>
            </w:r>
            <w:r>
              <w:rPr>
                <w:rFonts w:ascii="宋体" w:eastAsia="宋体" w:hAnsi="宋体" w:cs="宋体" w:hint="eastAsia"/>
                <w:sz w:val="24"/>
                <w:szCs w:val="24"/>
              </w:rPr>
              <w:t>-</w:t>
            </w:r>
            <w:r>
              <w:rPr>
                <w:rFonts w:ascii="宋体" w:eastAsia="宋体" w:hAnsi="宋体" w:cs="宋体"/>
                <w:sz w:val="24"/>
                <w:szCs w:val="24"/>
              </w:rPr>
              <w:t>2分。</w:t>
            </w:r>
          </w:p>
          <w:p w14:paraId="33091092"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 内容不完整，不符合实际，保障机制，操作流程混</w:t>
            </w:r>
            <w:r>
              <w:rPr>
                <w:rFonts w:ascii="宋体" w:eastAsia="宋体" w:hAnsi="宋体" w:cs="宋体"/>
                <w:sz w:val="24"/>
                <w:szCs w:val="24"/>
              </w:rPr>
              <w:lastRenderedPageBreak/>
              <w:t>乱的，得</w:t>
            </w:r>
            <w:r>
              <w:rPr>
                <w:rFonts w:ascii="宋体" w:eastAsia="宋体" w:hAnsi="宋体" w:cs="宋体" w:hint="eastAsia"/>
                <w:sz w:val="24"/>
                <w:szCs w:val="24"/>
              </w:rPr>
              <w:t>1-</w:t>
            </w:r>
            <w:r>
              <w:rPr>
                <w:rFonts w:ascii="宋体" w:eastAsia="宋体" w:hAnsi="宋体" w:cs="宋体"/>
                <w:sz w:val="24"/>
                <w:szCs w:val="24"/>
              </w:rPr>
              <w:t>0分。</w:t>
            </w:r>
          </w:p>
        </w:tc>
      </w:tr>
      <w:tr w:rsidR="0007505F" w14:paraId="7C6FE17D"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4D257BA6"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4</w:t>
            </w:r>
          </w:p>
        </w:tc>
        <w:tc>
          <w:tcPr>
            <w:tcW w:w="2393" w:type="dxa"/>
            <w:tcBorders>
              <w:top w:val="single" w:sz="4" w:space="0" w:color="auto"/>
              <w:left w:val="single" w:sz="4" w:space="0" w:color="auto"/>
              <w:bottom w:val="single" w:sz="4" w:space="0" w:color="auto"/>
              <w:right w:val="single" w:sz="4" w:space="0" w:color="auto"/>
            </w:tcBorders>
            <w:vAlign w:val="center"/>
          </w:tcPr>
          <w:p w14:paraId="32056B6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服务质量保障方案</w:t>
            </w:r>
          </w:p>
        </w:tc>
        <w:tc>
          <w:tcPr>
            <w:tcW w:w="670" w:type="dxa"/>
            <w:tcBorders>
              <w:top w:val="single" w:sz="4" w:space="0" w:color="auto"/>
              <w:left w:val="single" w:sz="4" w:space="0" w:color="auto"/>
              <w:bottom w:val="single" w:sz="4" w:space="0" w:color="auto"/>
              <w:right w:val="single" w:sz="4" w:space="0" w:color="auto"/>
            </w:tcBorders>
            <w:vAlign w:val="center"/>
          </w:tcPr>
          <w:p w14:paraId="14F5BE3D"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5906" w:type="dxa"/>
            <w:tcBorders>
              <w:top w:val="single" w:sz="4" w:space="0" w:color="auto"/>
              <w:left w:val="single" w:sz="4" w:space="0" w:color="auto"/>
              <w:bottom w:val="single" w:sz="4" w:space="0" w:color="auto"/>
              <w:right w:val="single" w:sz="4" w:space="0" w:color="auto"/>
            </w:tcBorders>
            <w:vAlign w:val="center"/>
          </w:tcPr>
          <w:p w14:paraId="328FD4A5"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根据针对本项目制定的服务质量保障方案情况评分，方案内容包括但不限于服务人员行为规范、餐厅现场服务规范、投诉管理规范等内容。</w:t>
            </w:r>
          </w:p>
          <w:p w14:paraId="52DD9768"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1. 内容详尽、切合实际，服务标准清晰、流程规范，管理有序到位的，得4</w:t>
            </w:r>
            <w:r>
              <w:rPr>
                <w:rFonts w:ascii="宋体" w:eastAsia="宋体" w:hAnsi="宋体" w:cs="宋体" w:hint="eastAsia"/>
                <w:sz w:val="24"/>
                <w:szCs w:val="24"/>
              </w:rPr>
              <w:t>-</w:t>
            </w:r>
            <w:r>
              <w:rPr>
                <w:rFonts w:ascii="宋体" w:eastAsia="宋体" w:hAnsi="宋体" w:cs="宋体"/>
                <w:sz w:val="24"/>
                <w:szCs w:val="24"/>
              </w:rPr>
              <w:t>3分。</w:t>
            </w:r>
          </w:p>
          <w:p w14:paraId="1A0645FA"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2. 内容完整，部分切合实际，服务标准清楚，操作流程基本规范，管理基本到位的，得2</w:t>
            </w:r>
            <w:r>
              <w:rPr>
                <w:rFonts w:ascii="宋体" w:eastAsia="宋体" w:hAnsi="宋体" w:cs="宋体" w:hint="eastAsia"/>
                <w:sz w:val="24"/>
                <w:szCs w:val="24"/>
              </w:rPr>
              <w:t>-</w:t>
            </w:r>
            <w:r>
              <w:rPr>
                <w:rFonts w:ascii="宋体" w:eastAsia="宋体" w:hAnsi="宋体" w:cs="宋体"/>
                <w:sz w:val="24"/>
                <w:szCs w:val="24"/>
              </w:rPr>
              <w:t>1分。</w:t>
            </w:r>
          </w:p>
          <w:p w14:paraId="7DB74F73"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 内容不完整，不符合实际，服务标准不清楚，操作流程混乱，管理不到位的，得0分。</w:t>
            </w:r>
          </w:p>
        </w:tc>
      </w:tr>
      <w:tr w:rsidR="0007505F" w14:paraId="77D93E6A"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B2A7C35"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5</w:t>
            </w:r>
          </w:p>
        </w:tc>
        <w:tc>
          <w:tcPr>
            <w:tcW w:w="2393" w:type="dxa"/>
            <w:tcBorders>
              <w:top w:val="single" w:sz="4" w:space="0" w:color="auto"/>
              <w:left w:val="single" w:sz="4" w:space="0" w:color="auto"/>
              <w:bottom w:val="single" w:sz="4" w:space="0" w:color="auto"/>
              <w:right w:val="single" w:sz="4" w:space="0" w:color="auto"/>
            </w:tcBorders>
            <w:vAlign w:val="center"/>
          </w:tcPr>
          <w:p w14:paraId="57EBEA93"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突发事件及应急预案</w:t>
            </w:r>
          </w:p>
        </w:tc>
        <w:tc>
          <w:tcPr>
            <w:tcW w:w="670" w:type="dxa"/>
            <w:tcBorders>
              <w:top w:val="single" w:sz="4" w:space="0" w:color="auto"/>
              <w:left w:val="single" w:sz="4" w:space="0" w:color="auto"/>
              <w:bottom w:val="single" w:sz="4" w:space="0" w:color="auto"/>
              <w:right w:val="single" w:sz="4" w:space="0" w:color="auto"/>
            </w:tcBorders>
            <w:vAlign w:val="center"/>
          </w:tcPr>
          <w:p w14:paraId="1092E3D8"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5906" w:type="dxa"/>
            <w:tcBorders>
              <w:top w:val="single" w:sz="4" w:space="0" w:color="auto"/>
              <w:left w:val="single" w:sz="4" w:space="0" w:color="auto"/>
              <w:bottom w:val="single" w:sz="4" w:space="0" w:color="auto"/>
              <w:right w:val="single" w:sz="4" w:space="0" w:color="auto"/>
            </w:tcBorders>
            <w:vAlign w:val="center"/>
          </w:tcPr>
          <w:p w14:paraId="6E3B9228"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根据针对本项目制定的突发事件及应急预案情况综合评分，方案内容应包括但不限于：突发火警、停水、停气、停电、食物中毒、就餐客人意外受伤等。</w:t>
            </w:r>
          </w:p>
          <w:p w14:paraId="7E630DAD"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1.内容全面，程序科学，措施到位的，得4</w:t>
            </w:r>
            <w:r>
              <w:rPr>
                <w:rFonts w:ascii="宋体" w:eastAsia="宋体" w:hAnsi="宋体" w:cs="宋体" w:hint="eastAsia"/>
                <w:sz w:val="24"/>
                <w:szCs w:val="24"/>
              </w:rPr>
              <w:t>-</w:t>
            </w:r>
            <w:r>
              <w:rPr>
                <w:rFonts w:ascii="宋体" w:eastAsia="宋体" w:hAnsi="宋体" w:cs="宋体"/>
                <w:color w:val="000000" w:themeColor="text1"/>
                <w:sz w:val="24"/>
                <w:szCs w:val="24"/>
              </w:rPr>
              <w:t>3</w:t>
            </w:r>
            <w:r>
              <w:rPr>
                <w:rFonts w:ascii="宋体" w:eastAsia="宋体" w:hAnsi="宋体" w:cs="宋体"/>
                <w:sz w:val="24"/>
                <w:szCs w:val="24"/>
              </w:rPr>
              <w:t>分。</w:t>
            </w:r>
          </w:p>
          <w:p w14:paraId="39109D82"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2.内容基本完整，程序合理，措施基本到位的，得2</w:t>
            </w:r>
            <w:r>
              <w:rPr>
                <w:rFonts w:ascii="宋体" w:eastAsia="宋体" w:hAnsi="宋体" w:cs="宋体" w:hint="eastAsia"/>
                <w:sz w:val="24"/>
                <w:szCs w:val="24"/>
              </w:rPr>
              <w:t>-</w:t>
            </w:r>
            <w:r>
              <w:rPr>
                <w:rFonts w:ascii="宋体" w:eastAsia="宋体" w:hAnsi="宋体" w:cs="宋体"/>
                <w:sz w:val="24"/>
                <w:szCs w:val="24"/>
              </w:rPr>
              <w:t>1分。</w:t>
            </w:r>
          </w:p>
          <w:p w14:paraId="4D776136"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3.内容不全，程序不合理，措施不到位，得0分。</w:t>
            </w:r>
          </w:p>
        </w:tc>
      </w:tr>
      <w:tr w:rsidR="0007505F" w14:paraId="3C43DDAA"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43C54A1"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2393" w:type="dxa"/>
            <w:tcBorders>
              <w:top w:val="single" w:sz="4" w:space="0" w:color="auto"/>
              <w:left w:val="single" w:sz="4" w:space="0" w:color="auto"/>
              <w:bottom w:val="single" w:sz="4" w:space="0" w:color="auto"/>
              <w:right w:val="single" w:sz="4" w:space="0" w:color="auto"/>
            </w:tcBorders>
            <w:vAlign w:val="center"/>
          </w:tcPr>
          <w:p w14:paraId="7987828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人员管理</w:t>
            </w:r>
            <w:r>
              <w:rPr>
                <w:rFonts w:ascii="宋体" w:eastAsia="宋体" w:hAnsi="宋体" w:cs="宋体"/>
                <w:sz w:val="24"/>
                <w:szCs w:val="24"/>
              </w:rPr>
              <w:t>、培训制度</w:t>
            </w:r>
          </w:p>
        </w:tc>
        <w:tc>
          <w:tcPr>
            <w:tcW w:w="670" w:type="dxa"/>
            <w:tcBorders>
              <w:top w:val="single" w:sz="4" w:space="0" w:color="auto"/>
              <w:left w:val="single" w:sz="4" w:space="0" w:color="auto"/>
              <w:bottom w:val="single" w:sz="4" w:space="0" w:color="auto"/>
              <w:right w:val="single" w:sz="4" w:space="0" w:color="auto"/>
            </w:tcBorders>
            <w:vAlign w:val="center"/>
          </w:tcPr>
          <w:p w14:paraId="5EA726F2"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5906" w:type="dxa"/>
            <w:tcBorders>
              <w:top w:val="single" w:sz="4" w:space="0" w:color="auto"/>
              <w:left w:val="single" w:sz="4" w:space="0" w:color="auto"/>
              <w:bottom w:val="single" w:sz="4" w:space="0" w:color="auto"/>
              <w:right w:val="single" w:sz="4" w:space="0" w:color="auto"/>
            </w:tcBorders>
            <w:vAlign w:val="center"/>
          </w:tcPr>
          <w:p w14:paraId="4D8DEADA"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制度涉及员工的招募、培训、上岗、培养教育、考核评价、奖惩及落实措施等。</w:t>
            </w:r>
          </w:p>
          <w:p w14:paraId="58779E56"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制度健全、科学合理，执行到位，得</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分；</w:t>
            </w:r>
          </w:p>
          <w:p w14:paraId="00022DBA"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制度基本健全、基本合理得</w:t>
            </w:r>
            <w:r>
              <w:rPr>
                <w:rFonts w:ascii="宋体" w:eastAsia="宋体" w:hAnsi="宋体" w:cs="宋体"/>
                <w:sz w:val="24"/>
                <w:szCs w:val="24"/>
              </w:rPr>
              <w:t>2</w:t>
            </w:r>
            <w:r>
              <w:rPr>
                <w:rFonts w:ascii="宋体" w:eastAsia="宋体" w:hAnsi="宋体" w:cs="宋体" w:hint="eastAsia"/>
                <w:sz w:val="24"/>
                <w:szCs w:val="24"/>
              </w:rPr>
              <w:t>分；</w:t>
            </w:r>
          </w:p>
          <w:p w14:paraId="6EA0DBEF"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整体一般得</w:t>
            </w:r>
            <w:r>
              <w:rPr>
                <w:rFonts w:ascii="宋体" w:eastAsia="宋体" w:hAnsi="宋体" w:cs="宋体"/>
                <w:sz w:val="24"/>
                <w:szCs w:val="24"/>
              </w:rPr>
              <w:t>1</w:t>
            </w:r>
            <w:r>
              <w:rPr>
                <w:rFonts w:ascii="宋体" w:eastAsia="宋体" w:hAnsi="宋体" w:cs="宋体" w:hint="eastAsia"/>
                <w:sz w:val="24"/>
                <w:szCs w:val="24"/>
              </w:rPr>
              <w:t>分；</w:t>
            </w:r>
          </w:p>
          <w:p w14:paraId="2C2255D7" w14:textId="77777777" w:rsidR="0007505F" w:rsidRDefault="00054375">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sz w:val="24"/>
                <w:szCs w:val="24"/>
              </w:rPr>
              <w:t>4.不提供或较差得</w:t>
            </w:r>
            <w:r>
              <w:rPr>
                <w:rFonts w:ascii="宋体" w:eastAsia="宋体" w:hAnsi="宋体" w:cs="宋体"/>
                <w:sz w:val="24"/>
                <w:szCs w:val="24"/>
              </w:rPr>
              <w:t>0</w:t>
            </w:r>
            <w:r>
              <w:rPr>
                <w:rFonts w:ascii="宋体" w:eastAsia="宋体" w:hAnsi="宋体" w:cs="宋体" w:hint="eastAsia"/>
                <w:sz w:val="24"/>
                <w:szCs w:val="24"/>
              </w:rPr>
              <w:t>分</w:t>
            </w:r>
            <w:r>
              <w:rPr>
                <w:rFonts w:ascii="宋体" w:eastAsia="宋体" w:hAnsi="宋体" w:cs="宋体"/>
                <w:sz w:val="24"/>
                <w:szCs w:val="24"/>
              </w:rPr>
              <w:t>。</w:t>
            </w:r>
          </w:p>
        </w:tc>
      </w:tr>
      <w:tr w:rsidR="0007505F" w14:paraId="3917F319"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129BA451"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7</w:t>
            </w:r>
          </w:p>
        </w:tc>
        <w:tc>
          <w:tcPr>
            <w:tcW w:w="2393" w:type="dxa"/>
            <w:tcBorders>
              <w:top w:val="single" w:sz="4" w:space="0" w:color="auto"/>
              <w:left w:val="single" w:sz="4" w:space="0" w:color="auto"/>
              <w:bottom w:val="single" w:sz="4" w:space="0" w:color="auto"/>
              <w:right w:val="single" w:sz="4" w:space="0" w:color="auto"/>
            </w:tcBorders>
            <w:vAlign w:val="center"/>
          </w:tcPr>
          <w:p w14:paraId="77FB7DEE" w14:textId="77777777" w:rsidR="0007505F" w:rsidRDefault="0007505F">
            <w:pPr>
              <w:spacing w:line="360" w:lineRule="auto"/>
              <w:rPr>
                <w:rFonts w:ascii="宋体" w:eastAsia="宋体" w:hAnsi="宋体" w:cs="宋体"/>
                <w:color w:val="000000"/>
                <w:kern w:val="0"/>
                <w:sz w:val="24"/>
                <w:szCs w:val="24"/>
              </w:rPr>
            </w:pPr>
          </w:p>
          <w:p w14:paraId="061B10BF" w14:textId="77777777" w:rsidR="0007505F" w:rsidRDefault="00054375">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食堂前厅设计，整体效果及方案</w:t>
            </w:r>
          </w:p>
          <w:p w14:paraId="575E1779" w14:textId="77777777" w:rsidR="0007505F" w:rsidRDefault="0007505F">
            <w:pPr>
              <w:spacing w:line="360" w:lineRule="auto"/>
              <w:jc w:val="center"/>
              <w:rPr>
                <w:rFonts w:ascii="宋体" w:eastAsia="宋体" w:hAnsi="宋体" w:cs="宋体"/>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14:paraId="4FB75D9D"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3</w:t>
            </w:r>
          </w:p>
        </w:tc>
        <w:tc>
          <w:tcPr>
            <w:tcW w:w="5906" w:type="dxa"/>
            <w:tcBorders>
              <w:top w:val="single" w:sz="4" w:space="0" w:color="auto"/>
              <w:left w:val="single" w:sz="4" w:space="0" w:color="auto"/>
              <w:bottom w:val="single" w:sz="4" w:space="0" w:color="auto"/>
              <w:right w:val="single" w:sz="4" w:space="0" w:color="auto"/>
            </w:tcBorders>
            <w:vAlign w:val="center"/>
          </w:tcPr>
          <w:p w14:paraId="488F3603" w14:textId="25E16039" w:rsidR="0007505F" w:rsidRDefault="00054375">
            <w:pPr>
              <w:spacing w:line="360" w:lineRule="auto"/>
              <w:rPr>
                <w:rFonts w:ascii="宋体" w:eastAsia="宋体" w:hAnsi="宋体" w:cs="宋体"/>
                <w:b/>
                <w:sz w:val="24"/>
                <w:szCs w:val="24"/>
              </w:rPr>
            </w:pPr>
            <w:r>
              <w:rPr>
                <w:rFonts w:ascii="宋体" w:eastAsia="宋体" w:hAnsi="宋体" w:cs="宋体" w:hint="eastAsia"/>
                <w:color w:val="000000"/>
                <w:kern w:val="0"/>
                <w:sz w:val="24"/>
                <w:szCs w:val="24"/>
              </w:rPr>
              <w:t>保持前厅现在的格局，划分出功能区（桌椅不换，金额在20万以内），只对四周墙壁进行一些图案的文化装饰。装饰美观，耐看,能体现北京石油化工学院文化内涵的得13</w:t>
            </w:r>
            <w:r w:rsidR="00B26B35">
              <w:rPr>
                <w:rFonts w:ascii="宋体" w:eastAsia="宋体" w:hAnsi="宋体" w:cs="宋体" w:hint="eastAsia"/>
                <w:color w:val="000000"/>
                <w:kern w:val="0"/>
                <w:sz w:val="24"/>
                <w:szCs w:val="24"/>
              </w:rPr>
              <w:t>-</w:t>
            </w:r>
            <w:r w:rsidR="00B26B35">
              <w:rPr>
                <w:rFonts w:ascii="宋体" w:eastAsia="宋体" w:hAnsi="宋体" w:cs="宋体"/>
                <w:color w:val="000000"/>
                <w:kern w:val="0"/>
                <w:sz w:val="24"/>
                <w:szCs w:val="24"/>
              </w:rPr>
              <w:t>10</w:t>
            </w:r>
            <w:r>
              <w:rPr>
                <w:rFonts w:ascii="宋体" w:eastAsia="宋体" w:hAnsi="宋体" w:cs="宋体" w:hint="eastAsia"/>
                <w:color w:val="000000"/>
                <w:kern w:val="0"/>
                <w:sz w:val="24"/>
                <w:szCs w:val="24"/>
              </w:rPr>
              <w:t>分；装饰的普通，比较耐看的得9</w:t>
            </w:r>
            <w:r w:rsidR="00B26B35">
              <w:rPr>
                <w:rFonts w:ascii="宋体" w:eastAsia="宋体" w:hAnsi="宋体" w:cs="宋体" w:hint="eastAsia"/>
                <w:color w:val="000000"/>
                <w:kern w:val="0"/>
                <w:sz w:val="24"/>
                <w:szCs w:val="24"/>
              </w:rPr>
              <w:t>-</w:t>
            </w:r>
            <w:r w:rsidR="00B26B35">
              <w:rPr>
                <w:rFonts w:ascii="宋体" w:eastAsia="宋体" w:hAnsi="宋体" w:cs="宋体"/>
                <w:color w:val="000000"/>
                <w:kern w:val="0"/>
                <w:sz w:val="24"/>
                <w:szCs w:val="24"/>
              </w:rPr>
              <w:t>5</w:t>
            </w:r>
            <w:r>
              <w:rPr>
                <w:rFonts w:ascii="宋体" w:eastAsia="宋体" w:hAnsi="宋体" w:cs="宋体" w:hint="eastAsia"/>
                <w:color w:val="000000"/>
                <w:kern w:val="0"/>
                <w:sz w:val="24"/>
                <w:szCs w:val="24"/>
              </w:rPr>
              <w:t>分；装饰的繁乱，</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耐看的得</w:t>
            </w:r>
            <w:r w:rsidR="00B26B35">
              <w:rPr>
                <w:rFonts w:ascii="宋体" w:eastAsia="宋体" w:hAnsi="宋体" w:cs="宋体" w:hint="eastAsia"/>
                <w:color w:val="000000"/>
                <w:kern w:val="0"/>
                <w:sz w:val="24"/>
                <w:szCs w:val="24"/>
              </w:rPr>
              <w:t>4-</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w:t>
            </w:r>
          </w:p>
        </w:tc>
      </w:tr>
      <w:tr w:rsidR="0007505F" w14:paraId="54D6E859" w14:textId="77777777" w:rsidTr="00C9665A">
        <w:trPr>
          <w:trHeight w:val="557"/>
          <w:jc w:val="center"/>
        </w:trPr>
        <w:tc>
          <w:tcPr>
            <w:tcW w:w="9488" w:type="dxa"/>
            <w:gridSpan w:val="4"/>
            <w:tcBorders>
              <w:top w:val="single" w:sz="4" w:space="0" w:color="auto"/>
              <w:left w:val="single" w:sz="4" w:space="0" w:color="auto"/>
              <w:bottom w:val="single" w:sz="4" w:space="0" w:color="auto"/>
            </w:tcBorders>
            <w:vAlign w:val="center"/>
          </w:tcPr>
          <w:p w14:paraId="339ACDD3"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注：以上证明文件均需提供复印件并加盖投标人公章</w:t>
            </w:r>
          </w:p>
        </w:tc>
      </w:tr>
    </w:tbl>
    <w:p w14:paraId="3855B825" w14:textId="7132541F" w:rsidR="00C9665A" w:rsidRDefault="00C9665A">
      <w:pPr>
        <w:widowControl/>
        <w:jc w:val="left"/>
        <w:rPr>
          <w:rFonts w:ascii="宋体" w:eastAsia="宋体" w:hAnsi="宋体" w:cs="宋体"/>
          <w:sz w:val="24"/>
          <w:szCs w:val="24"/>
        </w:rPr>
      </w:pPr>
      <w:bookmarkStart w:id="106" w:name="_Toc11108185"/>
      <w:r>
        <w:rPr>
          <w:rFonts w:ascii="宋体" w:eastAsia="宋体" w:hAnsi="宋体" w:cs="宋体"/>
          <w:sz w:val="24"/>
          <w:szCs w:val="24"/>
        </w:rPr>
        <w:br w:type="page"/>
      </w:r>
    </w:p>
    <w:p w14:paraId="32D22E43" w14:textId="77777777" w:rsidR="0007505F" w:rsidRDefault="0007505F">
      <w:pPr>
        <w:rPr>
          <w:rFonts w:ascii="宋体" w:eastAsia="宋体" w:hAnsi="宋体" w:cs="宋体"/>
          <w:sz w:val="24"/>
          <w:szCs w:val="24"/>
        </w:rPr>
      </w:pPr>
    </w:p>
    <w:p w14:paraId="4B862A53" w14:textId="77777777" w:rsidR="0007505F" w:rsidRDefault="0007505F">
      <w:pPr>
        <w:rPr>
          <w:rFonts w:ascii="宋体" w:eastAsia="宋体" w:hAnsi="宋体" w:cs="宋体"/>
          <w:sz w:val="24"/>
          <w:szCs w:val="24"/>
        </w:rPr>
      </w:pPr>
    </w:p>
    <w:p w14:paraId="7512858B" w14:textId="77777777" w:rsidR="0007505F" w:rsidRDefault="0007505F">
      <w:pPr>
        <w:rPr>
          <w:rFonts w:ascii="宋体" w:eastAsia="宋体" w:hAnsi="宋体" w:cs="宋体"/>
          <w:sz w:val="24"/>
          <w:szCs w:val="24"/>
        </w:rPr>
      </w:pPr>
    </w:p>
    <w:p w14:paraId="629A2C11" w14:textId="77777777" w:rsidR="0007505F" w:rsidRDefault="0007505F">
      <w:pPr>
        <w:rPr>
          <w:rFonts w:ascii="宋体" w:eastAsia="宋体" w:hAnsi="宋体" w:cs="宋体"/>
          <w:sz w:val="24"/>
          <w:szCs w:val="24"/>
        </w:rPr>
      </w:pPr>
    </w:p>
    <w:p w14:paraId="4F996AB5" w14:textId="77777777" w:rsidR="0007505F" w:rsidRDefault="0007505F">
      <w:pPr>
        <w:rPr>
          <w:rFonts w:ascii="宋体" w:eastAsia="宋体" w:hAnsi="宋体" w:cs="宋体"/>
          <w:sz w:val="24"/>
          <w:szCs w:val="24"/>
        </w:rPr>
      </w:pPr>
    </w:p>
    <w:p w14:paraId="4B9F761F" w14:textId="77777777" w:rsidR="0007505F" w:rsidRDefault="0007505F">
      <w:pPr>
        <w:rPr>
          <w:rFonts w:ascii="宋体" w:eastAsia="宋体" w:hAnsi="宋体" w:cs="宋体"/>
          <w:sz w:val="24"/>
          <w:szCs w:val="24"/>
        </w:rPr>
      </w:pPr>
    </w:p>
    <w:p w14:paraId="3F837155" w14:textId="77777777" w:rsidR="0007505F" w:rsidRDefault="0007505F">
      <w:pPr>
        <w:rPr>
          <w:rFonts w:ascii="宋体" w:eastAsia="宋体" w:hAnsi="宋体" w:cs="宋体"/>
          <w:sz w:val="24"/>
          <w:szCs w:val="24"/>
        </w:rPr>
      </w:pPr>
    </w:p>
    <w:p w14:paraId="309F9D33" w14:textId="77777777" w:rsidR="0007505F" w:rsidRDefault="0007505F">
      <w:pPr>
        <w:rPr>
          <w:rFonts w:ascii="宋体" w:eastAsia="宋体" w:hAnsi="宋体" w:cs="宋体"/>
          <w:sz w:val="24"/>
          <w:szCs w:val="24"/>
        </w:rPr>
      </w:pPr>
    </w:p>
    <w:p w14:paraId="765E86C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第四章  合同主要条款及格式</w:t>
      </w:r>
      <w:bookmarkEnd w:id="106"/>
    </w:p>
    <w:p w14:paraId="2364F3DB" w14:textId="77777777" w:rsidR="0007505F" w:rsidRDefault="00054375">
      <w:pPr>
        <w:widowControl/>
        <w:snapToGrid w:val="0"/>
        <w:spacing w:line="420" w:lineRule="atLeast"/>
        <w:rPr>
          <w:rFonts w:ascii="宋体" w:eastAsia="宋体" w:hAnsi="宋体" w:cs="宋体"/>
          <w:b/>
          <w:sz w:val="24"/>
          <w:szCs w:val="24"/>
        </w:rPr>
      </w:pPr>
      <w:r>
        <w:rPr>
          <w:rFonts w:ascii="宋体" w:eastAsia="宋体" w:hAnsi="宋体" w:cs="宋体" w:hint="eastAsia"/>
          <w:sz w:val="32"/>
          <w:szCs w:val="24"/>
        </w:rPr>
        <w:t xml:space="preserve">                  </w:t>
      </w:r>
      <w:r>
        <w:rPr>
          <w:rFonts w:ascii="宋体" w:eastAsia="宋体" w:hAnsi="宋体" w:cs="宋体" w:hint="eastAsia"/>
          <w:b/>
          <w:sz w:val="24"/>
          <w:szCs w:val="24"/>
        </w:rPr>
        <w:t>（以最终签订的合同为准）</w:t>
      </w:r>
    </w:p>
    <w:p w14:paraId="72EBECB3" w14:textId="77777777" w:rsidR="0007505F" w:rsidRDefault="0007505F">
      <w:pPr>
        <w:widowControl/>
        <w:snapToGrid w:val="0"/>
        <w:spacing w:line="420" w:lineRule="atLeast"/>
        <w:rPr>
          <w:rFonts w:ascii="宋体" w:eastAsia="宋体" w:hAnsi="宋体" w:cs="宋体"/>
          <w:b/>
          <w:sz w:val="24"/>
          <w:szCs w:val="24"/>
        </w:rPr>
      </w:pPr>
    </w:p>
    <w:p w14:paraId="5FE48E8E" w14:textId="77777777" w:rsidR="0007505F" w:rsidRDefault="00054375">
      <w:pPr>
        <w:widowControl/>
        <w:snapToGrid w:val="0"/>
        <w:spacing w:line="420" w:lineRule="atLeast"/>
        <w:rPr>
          <w:rFonts w:ascii="宋体" w:eastAsia="宋体" w:hAnsi="宋体" w:cs="宋体"/>
          <w:b/>
          <w:sz w:val="48"/>
          <w:szCs w:val="48"/>
        </w:rPr>
      </w:pPr>
      <w:r>
        <w:rPr>
          <w:rFonts w:ascii="宋体" w:eastAsia="宋体" w:hAnsi="宋体" w:cs="宋体"/>
          <w:b/>
          <w:sz w:val="24"/>
          <w:szCs w:val="24"/>
        </w:rPr>
        <w:br w:type="page"/>
      </w:r>
    </w:p>
    <w:p w14:paraId="5E3DBD6B" w14:textId="77777777" w:rsidR="0007505F" w:rsidRDefault="00054375">
      <w:pPr>
        <w:spacing w:line="360" w:lineRule="auto"/>
        <w:ind w:firstLineChars="200" w:firstLine="964"/>
        <w:jc w:val="center"/>
        <w:rPr>
          <w:rFonts w:ascii="宋体" w:eastAsia="宋体" w:hAnsi="宋体" w:cs="宋体"/>
          <w:b/>
          <w:sz w:val="48"/>
          <w:szCs w:val="48"/>
        </w:rPr>
      </w:pPr>
      <w:r>
        <w:rPr>
          <w:rFonts w:ascii="宋体" w:eastAsia="宋体" w:hAnsi="宋体" w:cs="宋体" w:hint="eastAsia"/>
          <w:b/>
          <w:sz w:val="48"/>
          <w:szCs w:val="48"/>
        </w:rPr>
        <w:lastRenderedPageBreak/>
        <w:t>北京石油化工学院饮食经营服务承包</w:t>
      </w:r>
    </w:p>
    <w:p w14:paraId="019897ED" w14:textId="77777777" w:rsidR="0007505F" w:rsidRDefault="00054375">
      <w:pPr>
        <w:spacing w:line="360" w:lineRule="auto"/>
        <w:jc w:val="center"/>
        <w:rPr>
          <w:rFonts w:ascii="宋体" w:eastAsia="宋体" w:hAnsi="宋体" w:cs="宋体"/>
          <w:b/>
          <w:sz w:val="48"/>
          <w:szCs w:val="52"/>
        </w:rPr>
      </w:pPr>
      <w:r>
        <w:rPr>
          <w:rFonts w:ascii="宋体" w:eastAsia="宋体" w:hAnsi="宋体" w:cs="宋体" w:hint="eastAsia"/>
          <w:b/>
          <w:sz w:val="48"/>
          <w:szCs w:val="52"/>
        </w:rPr>
        <w:t>（第一包）</w:t>
      </w:r>
    </w:p>
    <w:p w14:paraId="560921B5" w14:textId="77777777" w:rsidR="0007505F" w:rsidRDefault="0007505F">
      <w:pPr>
        <w:spacing w:line="360" w:lineRule="auto"/>
        <w:ind w:firstLineChars="200" w:firstLine="1044"/>
        <w:jc w:val="center"/>
        <w:rPr>
          <w:rFonts w:ascii="宋体" w:eastAsia="宋体" w:hAnsi="宋体" w:cs="宋体"/>
          <w:b/>
          <w:sz w:val="52"/>
          <w:szCs w:val="52"/>
        </w:rPr>
      </w:pPr>
    </w:p>
    <w:p w14:paraId="375F08F4" w14:textId="77777777" w:rsidR="0007505F" w:rsidRDefault="00054375">
      <w:pPr>
        <w:spacing w:line="360" w:lineRule="auto"/>
        <w:jc w:val="center"/>
        <w:rPr>
          <w:rFonts w:ascii="宋体" w:eastAsia="宋体" w:hAnsi="宋体" w:cs="宋体"/>
          <w:b/>
          <w:sz w:val="40"/>
          <w:szCs w:val="48"/>
        </w:rPr>
      </w:pPr>
      <w:r>
        <w:rPr>
          <w:rFonts w:ascii="宋体" w:eastAsia="宋体" w:hAnsi="宋体" w:cs="宋体" w:hint="eastAsia"/>
          <w:b/>
          <w:sz w:val="72"/>
          <w:szCs w:val="100"/>
        </w:rPr>
        <w:t>合</w:t>
      </w:r>
    </w:p>
    <w:p w14:paraId="53E742AB" w14:textId="77777777" w:rsidR="0007505F" w:rsidRDefault="00054375">
      <w:pPr>
        <w:spacing w:line="360" w:lineRule="auto"/>
        <w:jc w:val="center"/>
        <w:rPr>
          <w:rFonts w:ascii="宋体" w:eastAsia="宋体" w:hAnsi="宋体" w:cs="宋体"/>
          <w:b/>
          <w:sz w:val="72"/>
          <w:szCs w:val="100"/>
        </w:rPr>
      </w:pPr>
      <w:r>
        <w:rPr>
          <w:rFonts w:ascii="宋体" w:eastAsia="宋体" w:hAnsi="宋体" w:cs="宋体" w:hint="eastAsia"/>
          <w:b/>
          <w:sz w:val="72"/>
          <w:szCs w:val="100"/>
        </w:rPr>
        <w:t>同</w:t>
      </w:r>
    </w:p>
    <w:p w14:paraId="69F585A4" w14:textId="77777777" w:rsidR="0007505F" w:rsidRDefault="00054375">
      <w:pPr>
        <w:spacing w:line="360" w:lineRule="auto"/>
        <w:jc w:val="center"/>
        <w:rPr>
          <w:rFonts w:ascii="宋体" w:eastAsia="宋体" w:hAnsi="宋体" w:cs="宋体"/>
          <w:b/>
          <w:sz w:val="72"/>
          <w:szCs w:val="100"/>
        </w:rPr>
      </w:pPr>
      <w:r>
        <w:rPr>
          <w:rFonts w:ascii="宋体" w:eastAsia="宋体" w:hAnsi="宋体" w:cs="宋体" w:hint="eastAsia"/>
          <w:b/>
          <w:sz w:val="72"/>
          <w:szCs w:val="100"/>
        </w:rPr>
        <w:t>书</w:t>
      </w:r>
    </w:p>
    <w:p w14:paraId="0B14D786"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承包内容：综合服务楼清真餐厅经营服务项目</w:t>
      </w:r>
    </w:p>
    <w:p w14:paraId="399CD538"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甲方：北京石油化工学院</w:t>
      </w:r>
    </w:p>
    <w:p w14:paraId="50AC9F42"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乙方：</w:t>
      </w:r>
    </w:p>
    <w:p w14:paraId="09667F9F"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经营场所：综合服务楼一层清真餐厅</w:t>
      </w:r>
    </w:p>
    <w:p w14:paraId="3C3AA5AB" w14:textId="77777777" w:rsidR="0007505F" w:rsidRDefault="0007505F">
      <w:pPr>
        <w:spacing w:line="360" w:lineRule="auto"/>
        <w:ind w:firstLineChars="200" w:firstLine="643"/>
        <w:jc w:val="center"/>
        <w:rPr>
          <w:rFonts w:ascii="宋体" w:eastAsia="宋体" w:hAnsi="宋体" w:cs="宋体"/>
          <w:b/>
          <w:sz w:val="32"/>
          <w:szCs w:val="32"/>
        </w:rPr>
      </w:pPr>
    </w:p>
    <w:p w14:paraId="30F25FB9" w14:textId="77777777" w:rsidR="0007505F" w:rsidRDefault="00054375">
      <w:pPr>
        <w:spacing w:line="360" w:lineRule="auto"/>
        <w:ind w:firstLineChars="200" w:firstLine="643"/>
        <w:jc w:val="center"/>
        <w:rPr>
          <w:rFonts w:ascii="宋体" w:eastAsia="宋体" w:hAnsi="宋体" w:cs="宋体"/>
          <w:b/>
          <w:sz w:val="24"/>
          <w:szCs w:val="24"/>
        </w:rPr>
      </w:pPr>
      <w:r>
        <w:rPr>
          <w:rFonts w:ascii="宋体" w:eastAsia="宋体" w:hAnsi="宋体" w:cs="宋体"/>
          <w:b/>
          <w:sz w:val="32"/>
          <w:szCs w:val="32"/>
        </w:rPr>
        <w:br w:type="page"/>
      </w:r>
      <w:r>
        <w:rPr>
          <w:rFonts w:ascii="宋体" w:eastAsia="宋体" w:hAnsi="宋体" w:cs="宋体" w:hint="eastAsia"/>
          <w:b/>
          <w:sz w:val="24"/>
          <w:szCs w:val="24"/>
        </w:rPr>
        <w:lastRenderedPageBreak/>
        <w:t>北京石油化工学院饮食服务经营承包合同</w:t>
      </w:r>
    </w:p>
    <w:p w14:paraId="5D4F0470" w14:textId="77777777" w:rsidR="0007505F" w:rsidRDefault="00054375">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（第一包）</w:t>
      </w:r>
    </w:p>
    <w:p w14:paraId="3B6A1A6C"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甲方: 北京石油化工学院</w:t>
      </w:r>
    </w:p>
    <w:p w14:paraId="708483FD"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住所地：北京市</w:t>
      </w:r>
      <w:proofErr w:type="gramStart"/>
      <w:r>
        <w:rPr>
          <w:rFonts w:ascii="宋体" w:eastAsia="宋体" w:hAnsi="宋体" w:cs="宋体" w:hint="eastAsia"/>
          <w:color w:val="000000"/>
          <w:kern w:val="0"/>
          <w:sz w:val="24"/>
          <w:szCs w:val="24"/>
        </w:rPr>
        <w:t>大兴区</w:t>
      </w:r>
      <w:proofErr w:type="gramEnd"/>
      <w:r>
        <w:rPr>
          <w:rFonts w:ascii="宋体" w:eastAsia="宋体" w:hAnsi="宋体" w:cs="宋体" w:hint="eastAsia"/>
          <w:color w:val="000000"/>
          <w:kern w:val="0"/>
          <w:sz w:val="24"/>
          <w:szCs w:val="24"/>
        </w:rPr>
        <w:t>黄村清源北路19号</w:t>
      </w:r>
    </w:p>
    <w:p w14:paraId="26C86A30"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法定代表人：</w:t>
      </w:r>
    </w:p>
    <w:p w14:paraId="719E6EDA"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乙方:</w:t>
      </w:r>
    </w:p>
    <w:p w14:paraId="660FA2F8"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住所地：</w:t>
      </w:r>
    </w:p>
    <w:p w14:paraId="00EBF504"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法定代表人：</w:t>
      </w:r>
    </w:p>
    <w:p w14:paraId="772343A9"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鉴于：乙方是一具有餐饮服务资质的合法企业，并已通过招投标取得甲方食堂的经营权，现甲乙双方经充分协商，就乙方经营甲方综合服务楼一层清真食堂一事，达成如下协议：</w:t>
      </w:r>
    </w:p>
    <w:p w14:paraId="1EE7A6DB" w14:textId="77777777" w:rsidR="0007505F" w:rsidRDefault="0007505F">
      <w:pPr>
        <w:spacing w:line="360" w:lineRule="auto"/>
        <w:ind w:firstLineChars="200" w:firstLine="482"/>
        <w:rPr>
          <w:rFonts w:ascii="宋体" w:eastAsia="宋体" w:hAnsi="宋体" w:cs="宋体"/>
          <w:b/>
          <w:sz w:val="24"/>
          <w:szCs w:val="24"/>
        </w:rPr>
      </w:pPr>
    </w:p>
    <w:p w14:paraId="37F8D35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甲乙双方根据《中华人民共和国合同法》和国家相关法律的规定，经友好协商，就      项目第   包（项目编号     ）乙方承包经营服务甲方学生综合服务楼</w:t>
      </w:r>
      <w:r>
        <w:rPr>
          <w:rFonts w:ascii="宋体" w:eastAsia="宋体" w:hAnsi="宋体" w:cs="宋体" w:hint="eastAsia"/>
          <w:b/>
          <w:sz w:val="24"/>
          <w:szCs w:val="24"/>
          <w:u w:val="single"/>
        </w:rPr>
        <w:t>一层清真餐厅</w:t>
      </w:r>
      <w:r>
        <w:rPr>
          <w:rFonts w:ascii="宋体" w:eastAsia="宋体" w:hAnsi="宋体" w:cs="宋体" w:hint="eastAsia"/>
          <w:sz w:val="24"/>
          <w:szCs w:val="24"/>
        </w:rPr>
        <w:t>事宜，签订如下合同：</w:t>
      </w:r>
    </w:p>
    <w:p w14:paraId="5FD0516C"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第一条    合同标的</w:t>
      </w:r>
    </w:p>
    <w:p w14:paraId="55D08B80"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标的为位于北京石油化工学院校园内学生综合服务楼一层</w:t>
      </w:r>
      <w:r>
        <w:rPr>
          <w:rFonts w:ascii="宋体" w:eastAsia="宋体" w:hAnsi="宋体" w:cs="宋体" w:hint="eastAsia"/>
          <w:b/>
          <w:sz w:val="24"/>
          <w:szCs w:val="24"/>
          <w:u w:val="single"/>
        </w:rPr>
        <w:t>清真餐厅</w:t>
      </w:r>
      <w:r>
        <w:rPr>
          <w:rFonts w:ascii="宋体" w:eastAsia="宋体" w:hAnsi="宋体" w:cs="宋体" w:hint="eastAsia"/>
          <w:sz w:val="24"/>
          <w:szCs w:val="24"/>
        </w:rPr>
        <w:t>。经营一层清真餐厅</w:t>
      </w:r>
      <w:proofErr w:type="gramStart"/>
      <w:r>
        <w:rPr>
          <w:rFonts w:ascii="宋体" w:eastAsia="宋体" w:hAnsi="宋体" w:cs="宋体" w:hint="eastAsia"/>
          <w:sz w:val="24"/>
          <w:szCs w:val="24"/>
        </w:rPr>
        <w:t>基本伙兼风味</w:t>
      </w:r>
      <w:proofErr w:type="gramEnd"/>
      <w:r>
        <w:rPr>
          <w:rFonts w:ascii="宋体" w:eastAsia="宋体" w:hAnsi="宋体" w:cs="宋体" w:hint="eastAsia"/>
          <w:sz w:val="24"/>
          <w:szCs w:val="24"/>
        </w:rPr>
        <w:t>。</w:t>
      </w:r>
    </w:p>
    <w:p w14:paraId="3C84A396" w14:textId="77777777" w:rsidR="0007505F" w:rsidRDefault="00054375">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第二条    承包方式及承包期限</w:t>
      </w:r>
    </w:p>
    <w:p w14:paraId="47849585" w14:textId="77777777" w:rsidR="0007505F" w:rsidRDefault="00054375">
      <w:pPr>
        <w:snapToGrid w:val="0"/>
        <w:spacing w:line="360" w:lineRule="auto"/>
        <w:ind w:firstLineChars="205" w:firstLine="494"/>
        <w:rPr>
          <w:rFonts w:ascii="宋体" w:eastAsia="宋体" w:hAnsi="宋体" w:cs="宋体"/>
          <w:sz w:val="24"/>
          <w:szCs w:val="24"/>
          <w:shd w:val="clear" w:color="auto" w:fill="FFFFFF"/>
        </w:rPr>
      </w:pPr>
      <w:r>
        <w:rPr>
          <w:rFonts w:ascii="宋体" w:eastAsia="宋体" w:hAnsi="宋体" w:cs="宋体" w:hint="eastAsia"/>
          <w:b/>
          <w:color w:val="000000"/>
          <w:sz w:val="24"/>
          <w:szCs w:val="24"/>
        </w:rPr>
        <w:t>2.1</w:t>
      </w:r>
      <w:r>
        <w:rPr>
          <w:rFonts w:ascii="宋体" w:eastAsia="宋体" w:hAnsi="宋体" w:cs="宋体" w:hint="eastAsia"/>
          <w:sz w:val="24"/>
          <w:szCs w:val="24"/>
          <w:shd w:val="clear" w:color="auto" w:fill="FFFFFF"/>
        </w:rPr>
        <w:t>服务期限3年，合同一年一签。每年依据北京石油化工学院承包商考核管理办法进行考核，每年考核两次， 一次考核不合格扣除履约保证金的20%，年度考核不合格或违反合同规定终止合同，依据上一年的考核情况，年度考核合格可以续签下一年的合同。</w:t>
      </w:r>
    </w:p>
    <w:p w14:paraId="4468FBF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2.2</w:t>
      </w:r>
      <w:r>
        <w:rPr>
          <w:rFonts w:ascii="宋体" w:eastAsia="宋体" w:hAnsi="宋体" w:cs="宋体" w:hint="eastAsia"/>
          <w:sz w:val="24"/>
          <w:szCs w:val="24"/>
        </w:rPr>
        <w:t>本合同</w:t>
      </w:r>
      <w:r>
        <w:rPr>
          <w:rFonts w:ascii="宋体" w:eastAsia="宋体" w:hAnsi="宋体" w:cs="宋体" w:hint="eastAsia"/>
          <w:b/>
          <w:sz w:val="24"/>
          <w:szCs w:val="24"/>
          <w:u w:val="single"/>
        </w:rPr>
        <w:t>从20</w:t>
      </w:r>
      <w:r>
        <w:rPr>
          <w:rFonts w:ascii="宋体" w:eastAsia="宋体" w:hAnsi="宋体" w:cs="宋体"/>
          <w:b/>
          <w:sz w:val="24"/>
          <w:szCs w:val="24"/>
          <w:u w:val="single"/>
        </w:rPr>
        <w:t>20</w:t>
      </w:r>
      <w:r>
        <w:rPr>
          <w:rFonts w:ascii="宋体" w:eastAsia="宋体" w:hAnsi="宋体" w:cs="宋体" w:hint="eastAsia"/>
          <w:b/>
          <w:sz w:val="24"/>
          <w:szCs w:val="24"/>
          <w:u w:val="single"/>
        </w:rPr>
        <w:t>年 月 日起至  年  月   日终止</w:t>
      </w:r>
      <w:r>
        <w:rPr>
          <w:rFonts w:ascii="宋体" w:eastAsia="宋体" w:hAnsi="宋体" w:cs="宋体" w:hint="eastAsia"/>
          <w:sz w:val="24"/>
          <w:szCs w:val="24"/>
        </w:rPr>
        <w:t>。如果在合同期内乙方不能完成合同要求，不能履行合同条款，甲方有权终止本合同。</w:t>
      </w:r>
    </w:p>
    <w:p w14:paraId="0A96F4B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第三条    管理费的支付</w:t>
      </w:r>
    </w:p>
    <w:p w14:paraId="5C37F7D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3.1</w:t>
      </w:r>
      <w:r>
        <w:rPr>
          <w:rFonts w:ascii="宋体" w:eastAsia="宋体" w:hAnsi="宋体" w:cs="宋体" w:hint="eastAsia"/>
          <w:sz w:val="24"/>
          <w:szCs w:val="24"/>
        </w:rPr>
        <w:t xml:space="preserve">  学</w:t>
      </w:r>
      <w:r>
        <w:rPr>
          <w:rFonts w:ascii="宋体" w:eastAsia="宋体" w:hAnsi="宋体" w:cs="宋体" w:hint="eastAsia"/>
          <w:sz w:val="24"/>
          <w:szCs w:val="24"/>
          <w:shd w:val="clear" w:color="auto" w:fill="FFFFFF"/>
        </w:rPr>
        <w:t>校落实北京高校学生清真食堂基本</w:t>
      </w:r>
      <w:proofErr w:type="gramStart"/>
      <w:r>
        <w:rPr>
          <w:rFonts w:ascii="宋体" w:eastAsia="宋体" w:hAnsi="宋体" w:cs="宋体" w:hint="eastAsia"/>
          <w:sz w:val="24"/>
          <w:szCs w:val="24"/>
          <w:shd w:val="clear" w:color="auto" w:fill="FFFFFF"/>
        </w:rPr>
        <w:t>伙</w:t>
      </w:r>
      <w:proofErr w:type="gramEnd"/>
      <w:r>
        <w:rPr>
          <w:rFonts w:ascii="宋体" w:eastAsia="宋体" w:hAnsi="宋体" w:cs="宋体" w:hint="eastAsia"/>
          <w:sz w:val="24"/>
          <w:szCs w:val="24"/>
          <w:shd w:val="clear" w:color="auto" w:fill="FFFFFF"/>
        </w:rPr>
        <w:t>实行“零租赁”规定，一层清真基本</w:t>
      </w:r>
      <w:proofErr w:type="gramStart"/>
      <w:r>
        <w:rPr>
          <w:rFonts w:ascii="宋体" w:eastAsia="宋体" w:hAnsi="宋体" w:cs="宋体" w:hint="eastAsia"/>
          <w:sz w:val="24"/>
          <w:szCs w:val="24"/>
          <w:shd w:val="clear" w:color="auto" w:fill="FFFFFF"/>
        </w:rPr>
        <w:t>伙</w:t>
      </w:r>
      <w:proofErr w:type="gramEnd"/>
      <w:r>
        <w:rPr>
          <w:rFonts w:ascii="宋体" w:eastAsia="宋体" w:hAnsi="宋体" w:cs="宋体" w:hint="eastAsia"/>
          <w:sz w:val="24"/>
          <w:szCs w:val="24"/>
          <w:shd w:val="clear" w:color="auto" w:fill="FFFFFF"/>
        </w:rPr>
        <w:t>餐厅免收</w:t>
      </w:r>
      <w:r>
        <w:rPr>
          <w:rFonts w:ascii="宋体" w:eastAsia="宋体" w:hAnsi="宋体" w:cs="宋体" w:hint="eastAsia"/>
          <w:sz w:val="24"/>
          <w:szCs w:val="24"/>
        </w:rPr>
        <w:t>管理费</w:t>
      </w:r>
      <w:r>
        <w:rPr>
          <w:rFonts w:ascii="宋体" w:eastAsia="宋体" w:hAnsi="宋体" w:cs="宋体" w:hint="eastAsia"/>
          <w:sz w:val="24"/>
          <w:szCs w:val="24"/>
          <w:shd w:val="clear" w:color="auto" w:fill="FFFFFF"/>
        </w:rPr>
        <w:t>；风味窗口按经营额</w:t>
      </w:r>
      <w:r>
        <w:rPr>
          <w:rFonts w:ascii="宋体" w:eastAsia="宋体" w:hAnsi="宋体" w:cs="宋体" w:hint="eastAsia"/>
          <w:sz w:val="24"/>
          <w:szCs w:val="24"/>
        </w:rPr>
        <w:t>的         。</w:t>
      </w:r>
    </w:p>
    <w:p w14:paraId="6A2BAC4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3.2签订合同7个工作日内，乙方一次性向甲方缴纳履约保证金人民币</w:t>
      </w:r>
      <w:r>
        <w:rPr>
          <w:rFonts w:ascii="宋体" w:eastAsia="宋体" w:hAnsi="宋体" w:cs="宋体" w:hint="eastAsia"/>
          <w:sz w:val="24"/>
          <w:szCs w:val="24"/>
          <w:shd w:val="clear" w:color="auto" w:fill="FFFFFF"/>
        </w:rPr>
        <w:t>叁拾万元整。</w:t>
      </w:r>
      <w:r>
        <w:rPr>
          <w:rFonts w:ascii="宋体" w:eastAsia="宋体" w:hAnsi="宋体" w:cs="宋体" w:hint="eastAsia"/>
          <w:sz w:val="24"/>
          <w:szCs w:val="24"/>
        </w:rPr>
        <w:t>合同期满后或合同终止时，扣除经双方签字确认的违约金后，剩余部分无息退还乙方。</w:t>
      </w:r>
    </w:p>
    <w:p w14:paraId="287CE9F9"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第四条    其它费用及支付方式</w:t>
      </w:r>
    </w:p>
    <w:p w14:paraId="5B28C88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4.1</w:t>
      </w:r>
      <w:r>
        <w:rPr>
          <w:rFonts w:ascii="宋体" w:eastAsia="宋体" w:hAnsi="宋体" w:cs="宋体" w:hint="eastAsia"/>
          <w:sz w:val="24"/>
          <w:szCs w:val="24"/>
        </w:rPr>
        <w:t xml:space="preserve">  乙方在餐厅正常经营过程中，实际发生的燃气费、水费、电费、电话费等各项费</w:t>
      </w:r>
      <w:r>
        <w:rPr>
          <w:rFonts w:ascii="宋体" w:eastAsia="宋体" w:hAnsi="宋体" w:cs="宋体" w:hint="eastAsia"/>
          <w:sz w:val="24"/>
          <w:szCs w:val="24"/>
        </w:rPr>
        <w:lastRenderedPageBreak/>
        <w:t>用，由乙方足额按时缴付，收费按经营服务场地范围，参照北京市收费标准及北京石油化工学院收费规定计算。如遇收费标准变更调整，合同4.1所</w:t>
      </w:r>
      <w:proofErr w:type="gramStart"/>
      <w:r>
        <w:rPr>
          <w:rFonts w:ascii="宋体" w:eastAsia="宋体" w:hAnsi="宋体" w:cs="宋体" w:hint="eastAsia"/>
          <w:sz w:val="24"/>
          <w:szCs w:val="24"/>
        </w:rPr>
        <w:t>述费用</w:t>
      </w:r>
      <w:proofErr w:type="gramEnd"/>
      <w:r>
        <w:rPr>
          <w:rFonts w:ascii="宋体" w:eastAsia="宋体" w:hAnsi="宋体" w:cs="宋体" w:hint="eastAsia"/>
          <w:sz w:val="24"/>
          <w:szCs w:val="24"/>
        </w:rPr>
        <w:t>将按调整后的标准执行。</w:t>
      </w:r>
    </w:p>
    <w:p w14:paraId="46A2B3E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4.2 </w:t>
      </w:r>
      <w:r>
        <w:rPr>
          <w:rFonts w:ascii="宋体" w:eastAsia="宋体" w:hAnsi="宋体" w:cs="宋体" w:hint="eastAsia"/>
          <w:sz w:val="24"/>
          <w:szCs w:val="24"/>
        </w:rPr>
        <w:t xml:space="preserve"> 乙方经营中应支付甲方的费用，在接到甲方通知后五个工作日内缴付甲方。未按时缴纳，每逾期一日，按未缴纳部分的千分之二收取滞纳金(另行缴纳）。</w:t>
      </w:r>
    </w:p>
    <w:p w14:paraId="6ADD316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4.3</w:t>
      </w:r>
      <w:r>
        <w:rPr>
          <w:rFonts w:ascii="宋体" w:eastAsia="宋体" w:hAnsi="宋体" w:cs="宋体" w:hint="eastAsia"/>
          <w:sz w:val="24"/>
          <w:szCs w:val="24"/>
        </w:rPr>
        <w:t xml:space="preserve">  支付方式：转账或现金。</w:t>
      </w:r>
    </w:p>
    <w:p w14:paraId="42BC75D6"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4.4 </w:t>
      </w:r>
      <w:r>
        <w:rPr>
          <w:rFonts w:ascii="宋体" w:eastAsia="宋体" w:hAnsi="宋体" w:cs="宋体" w:hint="eastAsia"/>
          <w:sz w:val="24"/>
          <w:szCs w:val="24"/>
          <w:shd w:val="clear" w:color="auto" w:fill="FFFFFF"/>
        </w:rPr>
        <w:t>自签订合同后30个工作日缴纳。</w:t>
      </w:r>
      <w:r>
        <w:rPr>
          <w:rFonts w:ascii="宋体" w:eastAsia="宋体" w:hAnsi="宋体" w:cs="宋体" w:hint="eastAsia"/>
          <w:sz w:val="24"/>
          <w:szCs w:val="24"/>
        </w:rPr>
        <w:t>水电费每季度缴纳一次。</w:t>
      </w:r>
    </w:p>
    <w:p w14:paraId="530168A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第五条     就餐结算管理</w:t>
      </w:r>
    </w:p>
    <w:p w14:paraId="7819E88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5.1</w:t>
      </w:r>
      <w:r>
        <w:rPr>
          <w:rFonts w:ascii="宋体" w:eastAsia="宋体" w:hAnsi="宋体" w:cs="宋体" w:hint="eastAsia"/>
          <w:sz w:val="24"/>
          <w:szCs w:val="24"/>
        </w:rPr>
        <w:t xml:space="preserve">  就餐人员一律使用就餐卡，不得使用其它支付方式收取餐费（注：微机售饭系统关闭以后，或学校有特殊情况提前通知后，可按其它方式收取）。如乙方无故违反此规定，视为违约，乙方收取的现金，视为违约金归甲方所有，同时乙方须向甲方按100元/次支付违约金,两次向甲方支付违约金200元，三次向甲方支付违约金300元，第四次甲方约谈乙方要求限期改正，如再有违约甲方有权解除合同。</w:t>
      </w:r>
    </w:p>
    <w:p w14:paraId="14FA4C8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5.2</w:t>
      </w:r>
      <w:r>
        <w:rPr>
          <w:rFonts w:ascii="宋体" w:eastAsia="宋体" w:hAnsi="宋体" w:cs="宋体" w:hint="eastAsia"/>
          <w:sz w:val="24"/>
          <w:szCs w:val="24"/>
        </w:rPr>
        <w:t xml:space="preserve">  就餐微机售饭系统由甲方负责管理，就餐卡由甲方负责提供并发放。</w:t>
      </w:r>
    </w:p>
    <w:p w14:paraId="6157780A" w14:textId="77777777" w:rsidR="0007505F" w:rsidRDefault="00054375">
      <w:pPr>
        <w:spacing w:line="360" w:lineRule="auto"/>
        <w:ind w:firstLineChars="200" w:firstLine="482"/>
        <w:rPr>
          <w:rFonts w:ascii="宋体" w:eastAsia="宋体" w:hAnsi="宋体" w:cs="仿宋_GB2312"/>
          <w:sz w:val="24"/>
          <w:szCs w:val="24"/>
          <w:u w:val="single"/>
        </w:rPr>
      </w:pPr>
      <w:r>
        <w:rPr>
          <w:rFonts w:ascii="宋体" w:eastAsia="宋体" w:hAnsi="宋体" w:cs="宋体" w:hint="eastAsia"/>
          <w:b/>
          <w:sz w:val="24"/>
          <w:szCs w:val="24"/>
        </w:rPr>
        <w:t>5.3</w:t>
      </w:r>
      <w:r>
        <w:rPr>
          <w:rFonts w:ascii="宋体" w:eastAsia="宋体" w:hAnsi="宋体" w:cs="宋体" w:hint="eastAsia"/>
          <w:sz w:val="24"/>
          <w:szCs w:val="24"/>
        </w:rPr>
        <w:t xml:space="preserve"> 管理费甲方负责每月与乙方结算一次，出具营业情况汇总表，乙方必须提供盖有公司章的合法发票。</w:t>
      </w:r>
    </w:p>
    <w:p w14:paraId="73A5080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5.4</w:t>
      </w:r>
      <w:r>
        <w:rPr>
          <w:rFonts w:ascii="宋体" w:eastAsia="宋体" w:hAnsi="宋体" w:cs="宋体" w:hint="eastAsia"/>
          <w:sz w:val="24"/>
          <w:szCs w:val="24"/>
        </w:rPr>
        <w:t xml:space="preserve">  乙方可在微机房工作时间查询经营情况，但不能影响正常工作。</w:t>
      </w:r>
    </w:p>
    <w:p w14:paraId="1D31B9B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5.5  </w:t>
      </w:r>
      <w:r>
        <w:rPr>
          <w:rFonts w:ascii="宋体" w:eastAsia="宋体" w:hAnsi="宋体" w:cs="宋体" w:hint="eastAsia"/>
          <w:sz w:val="24"/>
          <w:szCs w:val="24"/>
        </w:rPr>
        <w:t>因乙方原因造成微机售饭系统设备损坏，以及其它一切损失，乙方应照价赔偿。</w:t>
      </w:r>
    </w:p>
    <w:p w14:paraId="17ADFB0C" w14:textId="77777777" w:rsidR="0007505F" w:rsidRDefault="00054375">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第六条     改造及装修</w:t>
      </w:r>
    </w:p>
    <w:p w14:paraId="0884A7DF" w14:textId="77777777"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自合同</w:t>
      </w:r>
      <w:proofErr w:type="gramStart"/>
      <w:r>
        <w:rPr>
          <w:rFonts w:ascii="宋体" w:eastAsia="宋体" w:hAnsi="宋体" w:cs="宋体" w:hint="eastAsia"/>
          <w:sz w:val="24"/>
          <w:szCs w:val="24"/>
          <w:shd w:val="clear" w:color="auto" w:fill="FFFFFF"/>
        </w:rPr>
        <w:t>签定</w:t>
      </w:r>
      <w:proofErr w:type="gramEnd"/>
      <w:r>
        <w:rPr>
          <w:rFonts w:ascii="宋体" w:eastAsia="宋体" w:hAnsi="宋体" w:cs="宋体" w:hint="eastAsia"/>
          <w:sz w:val="24"/>
          <w:szCs w:val="24"/>
          <w:shd w:val="clear" w:color="auto" w:fill="FFFFFF"/>
        </w:rPr>
        <w:t>之日起，乙方要向甲方上报改造和装修方案及装修预算，甲方通过乙方方案和预算后，乙方</w:t>
      </w:r>
      <w:proofErr w:type="gramStart"/>
      <w:r>
        <w:rPr>
          <w:rFonts w:ascii="宋体" w:eastAsia="宋体" w:hAnsi="宋体" w:cs="宋体" w:hint="eastAsia"/>
          <w:sz w:val="24"/>
          <w:szCs w:val="24"/>
          <w:shd w:val="clear" w:color="auto" w:fill="FFFFFF"/>
        </w:rPr>
        <w:t>方</w:t>
      </w:r>
      <w:proofErr w:type="gramEnd"/>
      <w:r>
        <w:rPr>
          <w:rFonts w:ascii="宋体" w:eastAsia="宋体" w:hAnsi="宋体" w:cs="宋体" w:hint="eastAsia"/>
          <w:sz w:val="24"/>
          <w:szCs w:val="24"/>
          <w:shd w:val="clear" w:color="auto" w:fill="FFFFFF"/>
        </w:rPr>
        <w:t>可装修。改造和装修费用由甲方委托第三方专业公司评估为准，费用由乙方承担。自首次改造装修验收结束后，乙方未经甲方同意，不得对场地进行装修、装饰和更改，确需进行改造的，乙方要提出书面申请，并提出具体方案，经甲方审定通过后方可进行相关的装修、装饰或更改。</w:t>
      </w:r>
      <w:r>
        <w:rPr>
          <w:rFonts w:ascii="宋体" w:eastAsia="宋体" w:hAnsi="宋体" w:cs="宋体"/>
          <w:sz w:val="24"/>
          <w:szCs w:val="24"/>
          <w:shd w:val="clear" w:color="auto" w:fill="FFFFFF"/>
        </w:rPr>
        <w:t xml:space="preserve"> </w:t>
      </w:r>
    </w:p>
    <w:p w14:paraId="6428C570"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第七条    甲方权利和义务</w:t>
      </w:r>
    </w:p>
    <w:p w14:paraId="0B2B591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7.1  </w:t>
      </w:r>
      <w:r>
        <w:rPr>
          <w:rFonts w:ascii="宋体" w:eastAsia="宋体" w:hAnsi="宋体" w:cs="宋体" w:hint="eastAsia"/>
          <w:sz w:val="24"/>
          <w:szCs w:val="24"/>
        </w:rPr>
        <w:t>甲方提供校园内学生综合服务楼一层</w:t>
      </w:r>
      <w:r>
        <w:rPr>
          <w:rFonts w:ascii="宋体" w:eastAsia="宋体" w:hAnsi="宋体" w:cs="宋体" w:hint="eastAsia"/>
          <w:b/>
          <w:sz w:val="24"/>
          <w:szCs w:val="24"/>
          <w:u w:val="single"/>
        </w:rPr>
        <w:t>清真餐厅</w:t>
      </w:r>
      <w:r>
        <w:rPr>
          <w:rFonts w:ascii="宋体" w:eastAsia="宋体" w:hAnsi="宋体" w:cs="宋体" w:hint="eastAsia"/>
          <w:sz w:val="24"/>
          <w:szCs w:val="24"/>
        </w:rPr>
        <w:t>经营服务给乙方使用。</w:t>
      </w:r>
    </w:p>
    <w:p w14:paraId="1904B2ED" w14:textId="77777777" w:rsidR="0007505F" w:rsidRDefault="00054375">
      <w:pPr>
        <w:spacing w:line="360" w:lineRule="auto"/>
        <w:ind w:firstLineChars="200" w:firstLine="482"/>
        <w:jc w:val="left"/>
        <w:rPr>
          <w:rFonts w:ascii="宋体" w:eastAsia="宋体" w:hAnsi="宋体" w:cs="宋体"/>
          <w:sz w:val="24"/>
          <w:szCs w:val="24"/>
        </w:rPr>
      </w:pPr>
      <w:r>
        <w:rPr>
          <w:rFonts w:ascii="宋体" w:eastAsia="宋体" w:hAnsi="宋体" w:cs="宋体" w:hint="eastAsia"/>
          <w:b/>
          <w:sz w:val="24"/>
          <w:szCs w:val="24"/>
        </w:rPr>
        <w:t>7.2</w:t>
      </w:r>
      <w:r>
        <w:rPr>
          <w:rFonts w:ascii="宋体" w:eastAsia="宋体" w:hAnsi="宋体" w:cs="宋体" w:hint="eastAsia"/>
          <w:sz w:val="24"/>
          <w:szCs w:val="24"/>
        </w:rPr>
        <w:t xml:space="preserve">  甲方对本合同所涉及一层</w:t>
      </w:r>
      <w:r>
        <w:rPr>
          <w:rFonts w:ascii="宋体" w:eastAsia="宋体" w:hAnsi="宋体" w:cs="宋体" w:hint="eastAsia"/>
          <w:b/>
          <w:sz w:val="24"/>
          <w:szCs w:val="24"/>
          <w:u w:val="single"/>
        </w:rPr>
        <w:t>清真餐厅</w:t>
      </w:r>
      <w:r>
        <w:rPr>
          <w:rFonts w:ascii="宋体" w:eastAsia="宋体" w:hAnsi="宋体" w:cs="宋体" w:hint="eastAsia"/>
          <w:sz w:val="24"/>
          <w:szCs w:val="24"/>
        </w:rPr>
        <w:t>经营服务场所及其中清点清单中的物品（见附件）拥有合法产权。</w:t>
      </w:r>
    </w:p>
    <w:p w14:paraId="6450E81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7.3</w:t>
      </w:r>
      <w:r>
        <w:rPr>
          <w:rFonts w:ascii="宋体" w:eastAsia="宋体" w:hAnsi="宋体" w:cs="宋体" w:hint="eastAsia"/>
          <w:sz w:val="24"/>
          <w:szCs w:val="24"/>
        </w:rPr>
        <w:t xml:space="preserve">  除不可抗力或能源、通讯等部门的原因以及学校特殊情况以外，甲方保证在本合同期间向乙方提供水、电、燃气等供应。</w:t>
      </w:r>
    </w:p>
    <w:p w14:paraId="0EE4AAD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7.4</w:t>
      </w:r>
      <w:r>
        <w:rPr>
          <w:rFonts w:ascii="宋体" w:eastAsia="宋体" w:hAnsi="宋体" w:cs="宋体" w:hint="eastAsia"/>
          <w:sz w:val="24"/>
          <w:szCs w:val="24"/>
        </w:rPr>
        <w:t xml:space="preserve">  甲方负责办理卫生许可证，乙方应予配合。</w:t>
      </w:r>
    </w:p>
    <w:p w14:paraId="757A2CC7" w14:textId="77777777" w:rsidR="0007505F" w:rsidRDefault="00054375">
      <w:pPr>
        <w:spacing w:line="360" w:lineRule="auto"/>
        <w:ind w:firstLineChars="200" w:firstLine="482"/>
        <w:rPr>
          <w:rFonts w:ascii="宋体" w:eastAsia="宋体" w:hAnsi="宋体" w:cs="宋体"/>
          <w:color w:val="FF0000"/>
          <w:sz w:val="24"/>
          <w:szCs w:val="24"/>
        </w:rPr>
      </w:pPr>
      <w:r>
        <w:rPr>
          <w:rFonts w:ascii="宋体" w:eastAsia="宋体" w:hAnsi="宋体" w:cs="宋体" w:hint="eastAsia"/>
          <w:b/>
          <w:sz w:val="24"/>
          <w:szCs w:val="24"/>
        </w:rPr>
        <w:t xml:space="preserve">7.5  </w:t>
      </w:r>
      <w:r>
        <w:rPr>
          <w:rFonts w:ascii="宋体" w:eastAsia="宋体" w:hAnsi="宋体" w:cs="宋体" w:hint="eastAsia"/>
          <w:sz w:val="24"/>
          <w:szCs w:val="24"/>
        </w:rPr>
        <w:t>甲方或授权人，在工作职责范围内，有权进出乙方经营服务区域，有权对乙方餐</w:t>
      </w:r>
      <w:r>
        <w:rPr>
          <w:rFonts w:ascii="宋体" w:eastAsia="宋体" w:hAnsi="宋体" w:cs="宋体" w:hint="eastAsia"/>
          <w:sz w:val="24"/>
          <w:szCs w:val="24"/>
        </w:rPr>
        <w:lastRenderedPageBreak/>
        <w:t>饮经营过程中的服务、质量、价格、卫生、食品安全、特色等方面的经营情况监督检查，对发现的问题做及时处理，如违反《食品安全法》、北京高校饮食相关规定、北京石油化工学院学生食堂承包商考核管理办法及我校其它相关规定等，视为乙方违约，甲方有权给</w:t>
      </w:r>
      <w:r>
        <w:rPr>
          <w:rFonts w:ascii="宋体" w:eastAsia="宋体" w:hAnsi="宋体" w:cs="宋体" w:hint="eastAsia"/>
          <w:color w:val="000000"/>
          <w:sz w:val="24"/>
          <w:szCs w:val="24"/>
        </w:rPr>
        <w:t>予乙方按违约相应处理，乙方应服从甲方及职能部门管理。</w:t>
      </w:r>
    </w:p>
    <w:p w14:paraId="6B14BD1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color w:val="000000"/>
          <w:sz w:val="24"/>
          <w:szCs w:val="24"/>
        </w:rPr>
        <w:t>7.7</w:t>
      </w:r>
      <w:r>
        <w:rPr>
          <w:rFonts w:ascii="宋体" w:eastAsia="宋体" w:hAnsi="宋体" w:cs="宋体" w:hint="eastAsia"/>
          <w:color w:val="000000"/>
          <w:sz w:val="24"/>
          <w:szCs w:val="24"/>
        </w:rPr>
        <w:t>乙方应定期组织对合同标的内区域进行</w:t>
      </w:r>
      <w:proofErr w:type="gramStart"/>
      <w:r>
        <w:rPr>
          <w:rFonts w:ascii="宋体" w:eastAsia="宋体" w:hAnsi="宋体" w:cs="宋体" w:hint="eastAsia"/>
          <w:color w:val="000000"/>
          <w:sz w:val="24"/>
          <w:szCs w:val="24"/>
        </w:rPr>
        <w:t>灭</w:t>
      </w:r>
      <w:proofErr w:type="gramEnd"/>
      <w:r>
        <w:rPr>
          <w:rFonts w:ascii="宋体" w:eastAsia="宋体" w:hAnsi="宋体" w:cs="宋体" w:hint="eastAsia"/>
          <w:color w:val="000000"/>
          <w:sz w:val="24"/>
          <w:szCs w:val="24"/>
        </w:rPr>
        <w:t>“四害”工作。乙方负责</w:t>
      </w:r>
      <w:proofErr w:type="gramStart"/>
      <w:r>
        <w:rPr>
          <w:rFonts w:ascii="宋体" w:eastAsia="宋体" w:hAnsi="宋体" w:cs="宋体" w:hint="eastAsia"/>
          <w:sz w:val="24"/>
          <w:szCs w:val="24"/>
        </w:rPr>
        <w:t>将厨余垃圾</w:t>
      </w:r>
      <w:proofErr w:type="gramEnd"/>
      <w:r>
        <w:rPr>
          <w:rFonts w:ascii="宋体" w:eastAsia="宋体" w:hAnsi="宋体" w:cs="宋体" w:hint="eastAsia"/>
          <w:sz w:val="24"/>
          <w:szCs w:val="24"/>
        </w:rPr>
        <w:t>及餐厨垃圾送至甲方指定地点，甲方统一清运。</w:t>
      </w:r>
    </w:p>
    <w:p w14:paraId="15A7CDE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7.8</w:t>
      </w:r>
      <w:r>
        <w:rPr>
          <w:rFonts w:ascii="宋体" w:eastAsia="宋体" w:hAnsi="宋体" w:cs="宋体" w:hint="eastAsia"/>
          <w:sz w:val="24"/>
          <w:szCs w:val="24"/>
        </w:rPr>
        <w:t>如乙方相关人员出现严重失职或者违反国家相关法律法规和我校相关管理制度，甲方有权要求乙方更换同等级别人员。</w:t>
      </w:r>
    </w:p>
    <w:p w14:paraId="61925AE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7.9</w:t>
      </w:r>
      <w:r>
        <w:rPr>
          <w:rFonts w:ascii="宋体" w:eastAsia="宋体" w:hAnsi="宋体" w:cs="宋体" w:hint="eastAsia"/>
          <w:sz w:val="24"/>
          <w:szCs w:val="24"/>
        </w:rPr>
        <w:t>因乙方违反国家相关法律法规，使甲方受到行政处罚的，处罚金由乙方承担，并承担违约责任，情节严重的甲方有权与乙方解除合同。</w:t>
      </w:r>
    </w:p>
    <w:p w14:paraId="46B616C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7.10</w:t>
      </w:r>
      <w:r>
        <w:rPr>
          <w:rFonts w:ascii="宋体" w:eastAsia="宋体" w:hAnsi="宋体" w:cs="宋体" w:hint="eastAsia"/>
          <w:sz w:val="24"/>
          <w:szCs w:val="24"/>
        </w:rPr>
        <w:t>如乙方违反国家法律法规、北京市教委相关管理规定、我校相关管理制度及北京石油化工学院学生食堂承包商考核管理办法附件1的相关条款视为违约。违反国家法律法规和北京市教委相关管理规定，一次扣除违约金500元，第二次扣除违约金1000元，第三次扣除违约金1500元。违反我校相关管理制度及北京石油化工学院学生食堂承包商考核管理办法附件1的相关条款，一次扣除违约金200元，第二次扣除违约金400元，第三次扣除违约金800元。违约金从履约保证金内扣除，甲方出具扣除履约金凭单，双方签字进行确认。</w:t>
      </w:r>
    </w:p>
    <w:p w14:paraId="529589D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7.11</w:t>
      </w:r>
      <w:r>
        <w:rPr>
          <w:rFonts w:ascii="宋体" w:eastAsia="宋体" w:hAnsi="宋体" w:cs="宋体" w:hint="eastAsia"/>
          <w:sz w:val="24"/>
          <w:szCs w:val="24"/>
        </w:rPr>
        <w:t xml:space="preserve">  出现以下情况之一者，甲方有权单方提出终止合同，一切责任和后果由乙方自行负责：</w:t>
      </w:r>
    </w:p>
    <w:p w14:paraId="4DD6E9D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 发生食物中毒或食源性疾病；</w:t>
      </w:r>
    </w:p>
    <w:p w14:paraId="48D6591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 未按北京市和高校餐饮相关规定经营，卫生状况长期（10天之内）较差；</w:t>
      </w:r>
    </w:p>
    <w:p w14:paraId="62249BB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 由于乙方管理、卫生、服务、价格等自身因素，造成师生员工严重不满意，要求更换经营者，或引起罢餐；</w:t>
      </w:r>
    </w:p>
    <w:p w14:paraId="3176F64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 经营范围内的其它问题事项，经甲方劝告，不进行整改，而使甲方认为将要发生不利于学校的事件；</w:t>
      </w:r>
    </w:p>
    <w:p w14:paraId="3BD2D51D"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（5）乙方在未经过甲方允许的前提下擅自转租、转包、变向、隐性承包；</w:t>
      </w:r>
    </w:p>
    <w:p w14:paraId="224692C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（6）违反《食品安全法》等法律法规及违反学校有关规定，使用未经卫生检验或检验不合格的肉类及其制品、食物油等，出售剩饭、剩菜、劣质过期、添加剂超标的食品饮料等对人体健康有害的食品；</w:t>
      </w:r>
    </w:p>
    <w:p w14:paraId="08799C9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（7）由甲方考核小组定期和不定期（每学期至少进行一次）分别进行考评，考评过程中发现问题的要限期进行整改，整改仍不通过的，甲方有权单方终止合同。 </w:t>
      </w:r>
    </w:p>
    <w:p w14:paraId="3C78D420"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（8）不配合甲方开展的食品安全检测，壹年内累计三次者或食品安全检测不合格者，限期整改后仍检测不合格者。</w:t>
      </w:r>
    </w:p>
    <w:p w14:paraId="026E9AD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（9）发生其它不符合食品卫生标准和要求，应予终止合同的情形。</w:t>
      </w:r>
    </w:p>
    <w:p w14:paraId="6837851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（10）由于乙方经营问题或内部矛盾纠纷无法及时妥善解决，给甲方工作造成影响。</w:t>
      </w:r>
    </w:p>
    <w:p w14:paraId="34FACDA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（11）乙方派驻的团队人员，与响应文件承诺人员的技术职称等级及数量不符的。(参照附件14.3)</w:t>
      </w:r>
    </w:p>
    <w:p w14:paraId="14AF8264"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第八条    乙方的权利及义务</w:t>
      </w:r>
    </w:p>
    <w:p w14:paraId="2C29F53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w:t>
      </w:r>
      <w:r>
        <w:rPr>
          <w:rFonts w:ascii="宋体" w:eastAsia="宋体" w:hAnsi="宋体" w:cs="宋体" w:hint="eastAsia"/>
          <w:sz w:val="24"/>
          <w:szCs w:val="24"/>
        </w:rPr>
        <w:t xml:space="preserve">  乙方有权使用合同标的及各种设备，并有独立经营的权利。</w:t>
      </w:r>
    </w:p>
    <w:p w14:paraId="60B041D9" w14:textId="77777777" w:rsidR="0007505F" w:rsidRDefault="00054375">
      <w:pPr>
        <w:spacing w:line="360" w:lineRule="auto"/>
        <w:ind w:firstLineChars="200" w:firstLine="482"/>
        <w:rPr>
          <w:rFonts w:ascii="宋体" w:eastAsia="宋体" w:hAnsi="宋体" w:cs="仿宋_GB2312"/>
          <w:sz w:val="24"/>
          <w:szCs w:val="24"/>
        </w:rPr>
      </w:pPr>
      <w:r>
        <w:rPr>
          <w:rFonts w:ascii="宋体" w:eastAsia="宋体" w:hAnsi="宋体" w:cs="宋体" w:hint="eastAsia"/>
          <w:b/>
          <w:sz w:val="24"/>
          <w:szCs w:val="24"/>
        </w:rPr>
        <w:t xml:space="preserve">8.2 </w:t>
      </w:r>
      <w:r>
        <w:rPr>
          <w:rFonts w:ascii="宋体" w:eastAsia="宋体" w:hAnsi="宋体" w:cs="宋体" w:hint="eastAsia"/>
          <w:sz w:val="24"/>
          <w:szCs w:val="24"/>
        </w:rPr>
        <w:t>厨房设备管理。甲方交付乙方的厨房设备在使用年限内由乙方负责维修保养，设备达到报废年限由甲方负责更换。合同到期甲方验收合格后，乙方归还给甲方，如有损坏照价赔偿。</w:t>
      </w:r>
    </w:p>
    <w:p w14:paraId="64DB14F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8.3</w:t>
      </w:r>
      <w:r>
        <w:rPr>
          <w:rFonts w:ascii="宋体" w:eastAsia="宋体" w:hAnsi="宋体" w:cs="宋体" w:hint="eastAsia"/>
          <w:sz w:val="24"/>
          <w:szCs w:val="24"/>
        </w:rPr>
        <w:t>乙方应遵守中华人民共和国及北京市有关法律、法规，任何违反有关法律、法规的行为导致的经济、法律责任及相应的行政处罚，均由乙方自行承担责任和后果。遵守《中华人民共和国食品安全法》，必须按照北京市教委《北京高校标准化食堂标准》（2016版）食品安全部分的管理标准执行。遵守《学校卫生工作条例》、《学校食堂与学生集体用餐卫生管理规定》等国家相关法律法规和学校相关的规章制度。经营清真餐厅还需遵照</w:t>
      </w:r>
      <w:proofErr w:type="gramStart"/>
      <w:r>
        <w:rPr>
          <w:rFonts w:ascii="宋体" w:eastAsia="宋体" w:hAnsi="宋体" w:cs="宋体" w:hint="eastAsia"/>
          <w:sz w:val="24"/>
          <w:szCs w:val="24"/>
        </w:rPr>
        <w:t>中后协</w:t>
      </w:r>
      <w:proofErr w:type="gramEnd"/>
      <w:r>
        <w:rPr>
          <w:rFonts w:ascii="宋体" w:eastAsia="宋体" w:hAnsi="宋体" w:cs="仿宋" w:hint="eastAsia"/>
          <w:sz w:val="24"/>
          <w:szCs w:val="24"/>
        </w:rPr>
        <w:t>[</w:t>
      </w:r>
      <w:r>
        <w:rPr>
          <w:rFonts w:ascii="宋体" w:eastAsia="宋体" w:hAnsi="宋体" w:cs="宋体" w:hint="eastAsia"/>
          <w:sz w:val="24"/>
          <w:szCs w:val="24"/>
        </w:rPr>
        <w:t>2015</w:t>
      </w:r>
      <w:r>
        <w:rPr>
          <w:rFonts w:ascii="宋体" w:eastAsia="宋体" w:hAnsi="宋体" w:cs="仿宋" w:hint="eastAsia"/>
          <w:sz w:val="24"/>
          <w:szCs w:val="24"/>
        </w:rPr>
        <w:t>]</w:t>
      </w:r>
      <w:r>
        <w:rPr>
          <w:rFonts w:ascii="宋体" w:eastAsia="宋体" w:hAnsi="宋体" w:cs="宋体" w:hint="eastAsia"/>
          <w:sz w:val="24"/>
          <w:szCs w:val="24"/>
        </w:rPr>
        <w:t>7号文件。</w:t>
      </w:r>
    </w:p>
    <w:p w14:paraId="43C15B7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8.4</w:t>
      </w:r>
      <w:r>
        <w:rPr>
          <w:rFonts w:ascii="宋体" w:eastAsia="宋体" w:hAnsi="宋体" w:cs="宋体" w:hint="eastAsia"/>
          <w:sz w:val="24"/>
          <w:szCs w:val="24"/>
        </w:rPr>
        <w:t>在本合同有效期内，依本合同规定如期足额支付管理费及其它费用给甲方。</w:t>
      </w:r>
    </w:p>
    <w:p w14:paraId="6BDDF1F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8.5</w:t>
      </w:r>
      <w:r>
        <w:rPr>
          <w:rFonts w:ascii="宋体" w:eastAsia="宋体" w:hAnsi="宋体" w:cs="宋体" w:hint="eastAsia"/>
          <w:sz w:val="24"/>
          <w:szCs w:val="24"/>
        </w:rPr>
        <w:t xml:space="preserve">  乙方须严格执行甲方的规章制度。如《北京石油化工学院学生食堂承包商考核管理办法》、《北京石油化工学院饮食服务中心管理手册》、</w:t>
      </w:r>
      <w:proofErr w:type="gramStart"/>
      <w:r>
        <w:rPr>
          <w:rFonts w:ascii="宋体" w:eastAsia="宋体" w:hAnsi="宋体" w:cs="宋体" w:hint="eastAsia"/>
          <w:sz w:val="24"/>
          <w:szCs w:val="24"/>
        </w:rPr>
        <w:t>学校消防</w:t>
      </w:r>
      <w:proofErr w:type="gramEnd"/>
      <w:r>
        <w:rPr>
          <w:rFonts w:ascii="宋体" w:eastAsia="宋体" w:hAnsi="宋体" w:cs="宋体" w:hint="eastAsia"/>
          <w:sz w:val="24"/>
          <w:szCs w:val="24"/>
        </w:rPr>
        <w:t>安全管理办法、学生禁烟禁酒规定、作息时间安排以及学校、后勤管理处、饮食服务中心的其它规定等等。寒暑假期间必须保证正常供餐。</w:t>
      </w:r>
    </w:p>
    <w:p w14:paraId="3C986A7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8.6</w:t>
      </w:r>
      <w:r>
        <w:rPr>
          <w:rFonts w:ascii="宋体" w:eastAsia="宋体" w:hAnsi="宋体" w:cs="宋体" w:hint="eastAsia"/>
          <w:sz w:val="24"/>
          <w:szCs w:val="24"/>
        </w:rPr>
        <w:t xml:space="preserve">  乙方保证向甲方及其客户提供高水平的相关餐饮服务，保证食品质量，保证本合同涉及范围内的安全、消防、食品及环境卫生，如发生食物中毒、失火等事故，由乙方承担全部责任。</w:t>
      </w:r>
    </w:p>
    <w:p w14:paraId="3E3A54F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8.7</w:t>
      </w:r>
      <w:r>
        <w:rPr>
          <w:rFonts w:ascii="宋体" w:eastAsia="宋体" w:hAnsi="宋体" w:cs="宋体" w:hint="eastAsia"/>
          <w:sz w:val="24"/>
          <w:szCs w:val="24"/>
        </w:rPr>
        <w:t xml:space="preserve">  乙方在营业前，自行办理《健康体检合格证》，乙方全权负责上岗人员的安防培训、管理工作。</w:t>
      </w:r>
    </w:p>
    <w:p w14:paraId="5EDB595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8.8</w:t>
      </w:r>
      <w:r>
        <w:rPr>
          <w:rFonts w:ascii="宋体" w:eastAsia="宋体" w:hAnsi="宋体" w:cs="宋体" w:hint="eastAsia"/>
          <w:sz w:val="24"/>
          <w:szCs w:val="24"/>
        </w:rPr>
        <w:t>乙方不得超范围经营，不得私自占用公共空间（如走廊过道、楼梯、大厅等）操作经营。</w:t>
      </w:r>
    </w:p>
    <w:p w14:paraId="1FFFE408" w14:textId="77777777" w:rsidR="0007505F" w:rsidRDefault="00054375">
      <w:pPr>
        <w:spacing w:line="360" w:lineRule="auto"/>
        <w:ind w:firstLineChars="200" w:firstLine="482"/>
        <w:rPr>
          <w:rFonts w:ascii="宋体" w:eastAsia="宋体" w:hAnsi="宋体" w:cs="宋体"/>
          <w:bCs/>
          <w:sz w:val="24"/>
          <w:szCs w:val="24"/>
        </w:rPr>
      </w:pPr>
      <w:r>
        <w:rPr>
          <w:rFonts w:ascii="宋体" w:eastAsia="宋体" w:hAnsi="宋体" w:cs="宋体" w:hint="eastAsia"/>
          <w:b/>
          <w:sz w:val="24"/>
          <w:szCs w:val="24"/>
        </w:rPr>
        <w:t xml:space="preserve">8.9  </w:t>
      </w:r>
      <w:r>
        <w:rPr>
          <w:rFonts w:ascii="宋体" w:eastAsia="宋体" w:hAnsi="宋体" w:cs="宋体" w:hint="eastAsia"/>
          <w:bCs/>
          <w:sz w:val="24"/>
          <w:szCs w:val="24"/>
        </w:rPr>
        <w:t>乙方负责公共区域、就餐区域以及经营加工区域的卫生保洁，负责一层经营范围内及公共区域，并到达卫生要求，</w:t>
      </w:r>
      <w:r>
        <w:rPr>
          <w:rFonts w:ascii="宋体" w:eastAsia="宋体" w:hAnsi="宋体" w:cs="宋体" w:hint="eastAsia"/>
          <w:sz w:val="24"/>
          <w:szCs w:val="24"/>
        </w:rPr>
        <w:t>负责门前三包</w:t>
      </w:r>
      <w:r>
        <w:rPr>
          <w:rFonts w:ascii="宋体" w:eastAsia="宋体" w:hAnsi="宋体" w:cs="宋体" w:hint="eastAsia"/>
          <w:bCs/>
          <w:sz w:val="24"/>
          <w:szCs w:val="24"/>
        </w:rPr>
        <w:t>。</w:t>
      </w:r>
    </w:p>
    <w:p w14:paraId="36DBD6E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lastRenderedPageBreak/>
        <w:t xml:space="preserve">8.10   </w:t>
      </w:r>
      <w:r>
        <w:rPr>
          <w:rFonts w:ascii="宋体" w:eastAsia="宋体" w:hAnsi="宋体" w:cs="宋体" w:hint="eastAsia"/>
          <w:bCs/>
          <w:sz w:val="24"/>
          <w:szCs w:val="24"/>
        </w:rPr>
        <w:t>乙方负责餐具的保洁消毒等工作。</w:t>
      </w:r>
    </w:p>
    <w:p w14:paraId="2AD1420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8.11</w:t>
      </w:r>
      <w:r>
        <w:rPr>
          <w:rFonts w:ascii="宋体" w:eastAsia="宋体" w:hAnsi="宋体" w:cs="宋体" w:hint="eastAsia"/>
          <w:sz w:val="24"/>
          <w:szCs w:val="24"/>
        </w:rPr>
        <w:t xml:space="preserve">  乙方必须做到出售的饭菜具有甲方要求的各种饭菜，价格保持在周边高校同档次的平均价位;</w:t>
      </w:r>
      <w:r>
        <w:rPr>
          <w:rFonts w:ascii="宋体" w:eastAsia="宋体" w:hAnsi="宋体" w:cs="宋体" w:hint="eastAsia"/>
          <w:bCs/>
          <w:sz w:val="24"/>
          <w:szCs w:val="24"/>
        </w:rPr>
        <w:t>基本</w:t>
      </w:r>
      <w:proofErr w:type="gramStart"/>
      <w:r>
        <w:rPr>
          <w:rFonts w:ascii="宋体" w:eastAsia="宋体" w:hAnsi="宋体" w:cs="宋体" w:hint="eastAsia"/>
          <w:bCs/>
          <w:sz w:val="24"/>
          <w:szCs w:val="24"/>
        </w:rPr>
        <w:t>伙</w:t>
      </w:r>
      <w:proofErr w:type="gramEnd"/>
      <w:r>
        <w:rPr>
          <w:rFonts w:ascii="宋体" w:eastAsia="宋体" w:hAnsi="宋体" w:cs="宋体" w:hint="eastAsia"/>
          <w:bCs/>
          <w:sz w:val="24"/>
          <w:szCs w:val="24"/>
        </w:rPr>
        <w:t>必须提供免费汤、免费调料，保证热饭菜供应，开餐中及时对餐桌保洁。</w:t>
      </w:r>
    </w:p>
    <w:p w14:paraId="38DDD62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1、学生基本</w:t>
      </w:r>
      <w:proofErr w:type="gramStart"/>
      <w:r>
        <w:rPr>
          <w:rFonts w:ascii="宋体" w:eastAsia="宋体" w:hAnsi="宋体" w:cs="宋体" w:hint="eastAsia"/>
          <w:sz w:val="24"/>
          <w:szCs w:val="24"/>
        </w:rPr>
        <w:t>伙</w:t>
      </w:r>
      <w:proofErr w:type="gramEnd"/>
      <w:r>
        <w:rPr>
          <w:rFonts w:ascii="宋体" w:eastAsia="宋体" w:hAnsi="宋体" w:cs="宋体" w:hint="eastAsia"/>
          <w:sz w:val="24"/>
          <w:szCs w:val="24"/>
        </w:rPr>
        <w:t>必须严格按照北京市教委的要求执行，我校基本</w:t>
      </w:r>
      <w:proofErr w:type="gramStart"/>
      <w:r>
        <w:rPr>
          <w:rFonts w:ascii="宋体" w:eastAsia="宋体" w:hAnsi="宋体" w:cs="宋体" w:hint="eastAsia"/>
          <w:sz w:val="24"/>
          <w:szCs w:val="24"/>
        </w:rPr>
        <w:t>伙</w:t>
      </w:r>
      <w:proofErr w:type="gramEnd"/>
      <w:r>
        <w:rPr>
          <w:rFonts w:ascii="宋体" w:eastAsia="宋体" w:hAnsi="宋体" w:cs="宋体" w:hint="eastAsia"/>
          <w:sz w:val="24"/>
          <w:szCs w:val="24"/>
        </w:rPr>
        <w:t>执行市教委关于平抑资金的相关规定。</w:t>
      </w:r>
    </w:p>
    <w:p w14:paraId="316DCCC5"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1）学生基本</w:t>
      </w:r>
      <w:proofErr w:type="gramStart"/>
      <w:r>
        <w:rPr>
          <w:rFonts w:ascii="宋体" w:eastAsia="宋体" w:hAnsi="宋体" w:cs="宋体" w:hint="eastAsia"/>
          <w:sz w:val="24"/>
          <w:szCs w:val="24"/>
        </w:rPr>
        <w:t>伙</w:t>
      </w:r>
      <w:proofErr w:type="gramEnd"/>
      <w:r>
        <w:rPr>
          <w:rFonts w:ascii="宋体" w:eastAsia="宋体" w:hAnsi="宋体" w:cs="宋体" w:hint="eastAsia"/>
          <w:sz w:val="24"/>
          <w:szCs w:val="24"/>
        </w:rPr>
        <w:t>菜品比例为3：5：2高中低档菜合理。</w:t>
      </w:r>
    </w:p>
    <w:p w14:paraId="5C556E4B" w14:textId="77777777" w:rsidR="0007505F" w:rsidRDefault="00054375">
      <w:pPr>
        <w:spacing w:line="36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低档菜占</w:t>
      </w:r>
      <w:proofErr w:type="gramEnd"/>
      <w:r>
        <w:rPr>
          <w:rFonts w:ascii="宋体" w:eastAsia="宋体" w:hAnsi="宋体" w:cs="宋体" w:hint="eastAsia"/>
          <w:sz w:val="24"/>
          <w:szCs w:val="24"/>
        </w:rPr>
        <w:t>20%，1.5元（含）以下；</w:t>
      </w:r>
      <w:proofErr w:type="gramStart"/>
      <w:r>
        <w:rPr>
          <w:rFonts w:ascii="宋体" w:eastAsia="宋体" w:hAnsi="宋体" w:cs="宋体" w:hint="eastAsia"/>
          <w:sz w:val="24"/>
          <w:szCs w:val="24"/>
        </w:rPr>
        <w:t>中档菜占</w:t>
      </w:r>
      <w:proofErr w:type="gramEnd"/>
      <w:r>
        <w:rPr>
          <w:rFonts w:ascii="宋体" w:eastAsia="宋体" w:hAnsi="宋体" w:cs="宋体" w:hint="eastAsia"/>
          <w:sz w:val="24"/>
          <w:szCs w:val="24"/>
        </w:rPr>
        <w:t>50%，1.6元-4元；</w:t>
      </w:r>
      <w:proofErr w:type="gramStart"/>
      <w:r>
        <w:rPr>
          <w:rFonts w:ascii="宋体" w:eastAsia="宋体" w:hAnsi="宋体" w:cs="宋体" w:hint="eastAsia"/>
          <w:sz w:val="24"/>
          <w:szCs w:val="24"/>
        </w:rPr>
        <w:t>高档菜占</w:t>
      </w:r>
      <w:proofErr w:type="gramEnd"/>
      <w:r>
        <w:rPr>
          <w:rFonts w:ascii="宋体" w:eastAsia="宋体" w:hAnsi="宋体" w:cs="宋体" w:hint="eastAsia"/>
          <w:sz w:val="24"/>
          <w:szCs w:val="24"/>
        </w:rPr>
        <w:t>30%,4.1元-6元；纯肉菜6元以上。</w:t>
      </w:r>
    </w:p>
    <w:p w14:paraId="54750D1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水煮蛋0.7元/</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，卤鸡蛋1.0元/</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，馒头0.4元/</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140克，米饭0.5元200克，肉花卷0.6元/</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140克，盐花卷0.4元/</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140克。</w:t>
      </w:r>
    </w:p>
    <w:p w14:paraId="2983D6AA" w14:textId="77777777" w:rsidR="0007505F" w:rsidRDefault="00054375">
      <w:pPr>
        <w:spacing w:line="36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无汁无汤</w:t>
      </w:r>
      <w:proofErr w:type="gramEnd"/>
      <w:r>
        <w:rPr>
          <w:rFonts w:ascii="宋体" w:eastAsia="宋体" w:hAnsi="宋体" w:cs="宋体" w:hint="eastAsia"/>
          <w:sz w:val="24"/>
          <w:szCs w:val="24"/>
        </w:rPr>
        <w:t>的菜为5-5.5</w:t>
      </w:r>
      <w:proofErr w:type="gramStart"/>
      <w:r>
        <w:rPr>
          <w:rFonts w:ascii="宋体" w:eastAsia="宋体" w:hAnsi="宋体" w:cs="宋体" w:hint="eastAsia"/>
          <w:sz w:val="24"/>
          <w:szCs w:val="24"/>
        </w:rPr>
        <w:t>两</w:t>
      </w:r>
      <w:proofErr w:type="gramEnd"/>
      <w:r>
        <w:rPr>
          <w:rFonts w:ascii="宋体" w:eastAsia="宋体" w:hAnsi="宋体" w:cs="宋体" w:hint="eastAsia"/>
          <w:sz w:val="24"/>
          <w:szCs w:val="24"/>
        </w:rPr>
        <w:t>/份；</w:t>
      </w:r>
    </w:p>
    <w:p w14:paraId="41CF112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带汁的菜为5.5-6</w:t>
      </w:r>
      <w:proofErr w:type="gramStart"/>
      <w:r>
        <w:rPr>
          <w:rFonts w:ascii="宋体" w:eastAsia="宋体" w:hAnsi="宋体" w:cs="宋体" w:hint="eastAsia"/>
          <w:sz w:val="24"/>
          <w:szCs w:val="24"/>
        </w:rPr>
        <w:t>两</w:t>
      </w:r>
      <w:proofErr w:type="gramEnd"/>
      <w:r>
        <w:rPr>
          <w:rFonts w:ascii="宋体" w:eastAsia="宋体" w:hAnsi="宋体" w:cs="宋体" w:hint="eastAsia"/>
          <w:sz w:val="24"/>
          <w:szCs w:val="24"/>
        </w:rPr>
        <w:t>/份；</w:t>
      </w:r>
    </w:p>
    <w:p w14:paraId="3FD1AD0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带汤的菜为6-7</w:t>
      </w:r>
      <w:proofErr w:type="gramStart"/>
      <w:r>
        <w:rPr>
          <w:rFonts w:ascii="宋体" w:eastAsia="宋体" w:hAnsi="宋体" w:cs="宋体" w:hint="eastAsia"/>
          <w:sz w:val="24"/>
          <w:szCs w:val="24"/>
        </w:rPr>
        <w:t>两</w:t>
      </w:r>
      <w:proofErr w:type="gramEnd"/>
      <w:r>
        <w:rPr>
          <w:rFonts w:ascii="宋体" w:eastAsia="宋体" w:hAnsi="宋体" w:cs="宋体" w:hint="eastAsia"/>
          <w:sz w:val="24"/>
          <w:szCs w:val="24"/>
        </w:rPr>
        <w:t>/份；</w:t>
      </w:r>
    </w:p>
    <w:p w14:paraId="69E7D7A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2）早餐主食品</w:t>
      </w:r>
      <w:proofErr w:type="gramStart"/>
      <w:r>
        <w:rPr>
          <w:rFonts w:ascii="宋体" w:eastAsia="宋体" w:hAnsi="宋体" w:cs="宋体" w:hint="eastAsia"/>
          <w:sz w:val="24"/>
          <w:szCs w:val="24"/>
        </w:rPr>
        <w:t>种不得</w:t>
      </w:r>
      <w:proofErr w:type="gramEnd"/>
      <w:r>
        <w:rPr>
          <w:rFonts w:ascii="宋体" w:eastAsia="宋体" w:hAnsi="宋体" w:cs="宋体" w:hint="eastAsia"/>
          <w:sz w:val="24"/>
          <w:szCs w:val="24"/>
        </w:rPr>
        <w:t>低于10个，副食品</w:t>
      </w:r>
      <w:proofErr w:type="gramStart"/>
      <w:r>
        <w:rPr>
          <w:rFonts w:ascii="宋体" w:eastAsia="宋体" w:hAnsi="宋体" w:cs="宋体" w:hint="eastAsia"/>
          <w:sz w:val="24"/>
          <w:szCs w:val="24"/>
        </w:rPr>
        <w:t>种不得</w:t>
      </w:r>
      <w:proofErr w:type="gramEnd"/>
      <w:r>
        <w:rPr>
          <w:rFonts w:ascii="宋体" w:eastAsia="宋体" w:hAnsi="宋体" w:cs="宋体" w:hint="eastAsia"/>
          <w:sz w:val="24"/>
          <w:szCs w:val="24"/>
        </w:rPr>
        <w:t>低于5种。</w:t>
      </w:r>
    </w:p>
    <w:p w14:paraId="7E493A5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3）中、晚餐主食品</w:t>
      </w:r>
      <w:proofErr w:type="gramStart"/>
      <w:r>
        <w:rPr>
          <w:rFonts w:ascii="宋体" w:eastAsia="宋体" w:hAnsi="宋体" w:cs="宋体" w:hint="eastAsia"/>
          <w:sz w:val="24"/>
          <w:szCs w:val="24"/>
        </w:rPr>
        <w:t>种不得</w:t>
      </w:r>
      <w:proofErr w:type="gramEnd"/>
      <w:r>
        <w:rPr>
          <w:rFonts w:ascii="宋体" w:eastAsia="宋体" w:hAnsi="宋体" w:cs="宋体" w:hint="eastAsia"/>
          <w:sz w:val="24"/>
          <w:szCs w:val="24"/>
        </w:rPr>
        <w:t>低于15种，副食品</w:t>
      </w:r>
      <w:proofErr w:type="gramStart"/>
      <w:r>
        <w:rPr>
          <w:rFonts w:ascii="宋体" w:eastAsia="宋体" w:hAnsi="宋体" w:cs="宋体" w:hint="eastAsia"/>
          <w:sz w:val="24"/>
          <w:szCs w:val="24"/>
        </w:rPr>
        <w:t>种不得</w:t>
      </w:r>
      <w:proofErr w:type="gramEnd"/>
      <w:r>
        <w:rPr>
          <w:rFonts w:ascii="宋体" w:eastAsia="宋体" w:hAnsi="宋体" w:cs="宋体" w:hint="eastAsia"/>
          <w:sz w:val="24"/>
          <w:szCs w:val="24"/>
        </w:rPr>
        <w:t>低于25种。</w:t>
      </w:r>
    </w:p>
    <w:p w14:paraId="5A512F65"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4）毛利率不得高于30%，参照京教勤</w:t>
      </w:r>
      <w:r>
        <w:rPr>
          <w:rFonts w:ascii="宋体" w:eastAsia="宋体" w:hAnsi="宋体" w:cs="仿宋" w:hint="eastAsia"/>
          <w:sz w:val="24"/>
          <w:szCs w:val="24"/>
        </w:rPr>
        <w:t>[</w:t>
      </w:r>
      <w:r>
        <w:rPr>
          <w:rFonts w:ascii="宋体" w:eastAsia="宋体" w:hAnsi="宋体" w:cs="宋体" w:hint="eastAsia"/>
          <w:sz w:val="24"/>
          <w:szCs w:val="24"/>
        </w:rPr>
        <w:t>2011</w:t>
      </w:r>
      <w:r>
        <w:rPr>
          <w:rFonts w:ascii="宋体" w:eastAsia="宋体" w:hAnsi="宋体" w:cs="仿宋" w:hint="eastAsia"/>
          <w:sz w:val="24"/>
          <w:szCs w:val="24"/>
        </w:rPr>
        <w:t>]</w:t>
      </w:r>
      <w:r>
        <w:rPr>
          <w:rFonts w:ascii="宋体" w:eastAsia="宋体" w:hAnsi="宋体" w:cs="宋体" w:hint="eastAsia"/>
          <w:sz w:val="24"/>
          <w:szCs w:val="24"/>
        </w:rPr>
        <w:t>6号文件。</w:t>
      </w:r>
    </w:p>
    <w:p w14:paraId="77940A4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5）甲方对乙方所有菜品实行量化管理。乙方在签订承包经营后10个工作日，向甲方提供所有菜谱、单菜成本核算，并提交每份菜品的价格、重量、荤素菜比例清单，每份实际出售的菜品不准少于规定的出售量。乙方出售的饭菜价格必须符合北京市教委的要求。乙方新上品种，必须向甲方提交申请，甲方同意方可出售，否则，甲方有权要求乙方停止出售该菜品。 </w:t>
      </w:r>
    </w:p>
    <w:p w14:paraId="055B6F23"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6）乙方应根据季节变换提供不同免费汤。免费汤供应时间，午餐11:30-12:30，晚餐17:50-18:50。供应时间内不准以任何理由和借口拒绝提供。如有违反，一次警告，二次约谈法人，超过3次，甲方有权解除承包合同。</w:t>
      </w:r>
    </w:p>
    <w:p w14:paraId="1FC3325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w:t>
      </w:r>
      <w:r>
        <w:rPr>
          <w:rFonts w:ascii="宋体" w:eastAsia="宋体" w:hAnsi="宋体" w:cs="宋体" w:hint="eastAsia"/>
          <w:sz w:val="24"/>
          <w:szCs w:val="24"/>
        </w:rPr>
        <w:t>2乙方必须合法经营，挂牌上岗，遵守协议，优质服务，统一着装，服从饮食服务中心的监督管理，杜绝假冒、伪劣产品。所有商品加工、出售必须按《食品安全法》要求，保证食品安全卫生，如违反会写和，甲方将按照《饮食服务中心管理规定》进行处罚。服从学校采购规定，所有食品原材料（米、面、油、肉、蛋等）购置由北京石油化工学院饮食服务中心统一管理、供给和配送，如发现私自采购食品原材料的行为，一次缴纳违约金10000元。饮食服务中心接到就餐者对经营者在价格、卫生、服务等方面的投诉，经核实</w:t>
      </w:r>
      <w:r>
        <w:rPr>
          <w:rFonts w:ascii="宋体" w:eastAsia="宋体" w:hAnsi="宋体" w:cs="宋体" w:hint="eastAsia"/>
          <w:sz w:val="24"/>
          <w:szCs w:val="24"/>
        </w:rPr>
        <w:lastRenderedPageBreak/>
        <w:t>后按有关规定进行处理。经教育不改者，甲方有权终止合同。</w:t>
      </w:r>
    </w:p>
    <w:p w14:paraId="1E6DDB1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8.13</w:t>
      </w:r>
      <w:r>
        <w:rPr>
          <w:rFonts w:ascii="宋体" w:eastAsia="宋体" w:hAnsi="宋体" w:cs="宋体" w:hint="eastAsia"/>
          <w:sz w:val="24"/>
          <w:szCs w:val="24"/>
        </w:rPr>
        <w:t>乙方须在自己经营许可的范围内出售食品、饮料，不得超出许可范围经营，不得出售禁止出售的食品。</w:t>
      </w:r>
    </w:p>
    <w:p w14:paraId="7779D0E5"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8.14</w:t>
      </w:r>
      <w:r>
        <w:rPr>
          <w:rFonts w:ascii="宋体" w:eastAsia="宋体" w:hAnsi="宋体" w:cs="宋体" w:hint="eastAsia"/>
          <w:sz w:val="24"/>
          <w:szCs w:val="24"/>
        </w:rPr>
        <w:t xml:space="preserve"> 乙方经营中与第三方的任何经济纠纷与甲方无关。</w:t>
      </w:r>
    </w:p>
    <w:p w14:paraId="174FEA7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8.15</w:t>
      </w:r>
      <w:r>
        <w:rPr>
          <w:rFonts w:ascii="宋体" w:eastAsia="宋体" w:hAnsi="宋体" w:cs="宋体" w:hint="eastAsia"/>
          <w:sz w:val="24"/>
          <w:szCs w:val="24"/>
        </w:rPr>
        <w:t xml:space="preserve"> 执行市教委有关标准化食堂的要求，遵循高校后勤“三服务、两育人”的宗旨，努力做到“三满意”（领导满意、就餐者满意、经营者满意）。坚持“公益性”和“三服务、两育人”的服务标准，能够主动贴近学校教学、科研及师生生活一线，为师生提供优质的餐饮服务。必须落实北京高校标准化学生食堂（2016版）中食品安全等要求，并做好如下内容：</w:t>
      </w:r>
    </w:p>
    <w:p w14:paraId="6FE281B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1）食堂定期公布主副食原材料价格，供学生监督。</w:t>
      </w:r>
    </w:p>
    <w:p w14:paraId="5F9722F1"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2）全部伙食品种明码标价，食堂有主副食投料标准核算表。如发现乱收费按照多收餐费的十倍进行罚款，所有罚款赔付购餐者。</w:t>
      </w:r>
    </w:p>
    <w:p w14:paraId="4424734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3）服务程序规范，操作准确，用语文明，统一挂牌，微笑服务，售饭时佩戴口罩、手套，与就餐者无争吵打闹现象。</w:t>
      </w:r>
    </w:p>
    <w:p w14:paraId="4566808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8.16 </w:t>
      </w:r>
      <w:r>
        <w:rPr>
          <w:rFonts w:ascii="宋体" w:eastAsia="宋体" w:hAnsi="宋体" w:cs="宋体" w:hint="eastAsia"/>
          <w:sz w:val="24"/>
          <w:szCs w:val="24"/>
        </w:rPr>
        <w:t>根据《中华人民共和国食品安全法》相关要求，餐饮服务经营者必须接受食品安全检测室检测人员的定期检查，积极配合检测人员对食品原料、食品添加剂、成品菜和餐具等进行抽样。检测结果不合格者按《中华人民共和国食品安全法》相关处罚规定执行，由相关食品安全执法部门依法进行处罚。如果乙方不配合甲方检测，视为乙方违反合同，累计三次后，甲方有权单方解除合同。</w:t>
      </w:r>
    </w:p>
    <w:p w14:paraId="085E3EF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8.17  </w:t>
      </w:r>
      <w:r>
        <w:rPr>
          <w:rFonts w:ascii="宋体" w:eastAsia="宋体" w:hAnsi="宋体" w:cs="宋体" w:hint="eastAsia"/>
          <w:sz w:val="24"/>
          <w:szCs w:val="24"/>
        </w:rPr>
        <w:t>具有维护高校校园安全稳定的目标意识，良好的抗压能力与风险防范意识。具备高校餐饮所涉及的饮食卫生安全管理制度、工作规范以及安全应急预案。</w:t>
      </w:r>
    </w:p>
    <w:p w14:paraId="22A28E35"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8.18  </w:t>
      </w:r>
      <w:r>
        <w:rPr>
          <w:rFonts w:ascii="宋体" w:eastAsia="宋体" w:hAnsi="宋体" w:cs="宋体" w:hint="eastAsia"/>
          <w:sz w:val="24"/>
          <w:szCs w:val="24"/>
        </w:rPr>
        <w:t>乙方不得私自承接旅游团餐</w:t>
      </w:r>
      <w:proofErr w:type="gramStart"/>
      <w:r>
        <w:rPr>
          <w:rFonts w:ascii="宋体" w:eastAsia="宋体" w:hAnsi="宋体" w:cs="宋体" w:hint="eastAsia"/>
          <w:sz w:val="24"/>
          <w:szCs w:val="24"/>
        </w:rPr>
        <w:t>等团餐服务</w:t>
      </w:r>
      <w:proofErr w:type="gramEnd"/>
      <w:r>
        <w:rPr>
          <w:rFonts w:ascii="宋体" w:eastAsia="宋体" w:hAnsi="宋体" w:cs="宋体" w:hint="eastAsia"/>
          <w:sz w:val="24"/>
          <w:szCs w:val="24"/>
        </w:rPr>
        <w:t>。</w:t>
      </w:r>
    </w:p>
    <w:p w14:paraId="5136402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8.19  </w:t>
      </w:r>
      <w:r>
        <w:rPr>
          <w:rFonts w:ascii="宋体" w:eastAsia="宋体" w:hAnsi="宋体" w:cs="宋体" w:hint="eastAsia"/>
          <w:sz w:val="24"/>
          <w:szCs w:val="24"/>
        </w:rPr>
        <w:t>乙方不得经营甲方以外的校外外卖及送餐服务。</w:t>
      </w:r>
    </w:p>
    <w:p w14:paraId="2946E04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8.20  </w:t>
      </w:r>
      <w:r>
        <w:rPr>
          <w:rFonts w:ascii="宋体" w:eastAsia="宋体" w:hAnsi="宋体" w:cs="宋体" w:hint="eastAsia"/>
          <w:sz w:val="24"/>
          <w:szCs w:val="24"/>
        </w:rPr>
        <w:t>乙方不得使用现金、微信、支付宝等网上支付方式收取餐费。</w:t>
      </w:r>
    </w:p>
    <w:p w14:paraId="1F1780D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8.21  </w:t>
      </w:r>
      <w:r>
        <w:rPr>
          <w:rFonts w:ascii="宋体" w:eastAsia="宋体" w:hAnsi="宋体" w:cs="宋体" w:hint="eastAsia"/>
          <w:sz w:val="24"/>
          <w:szCs w:val="24"/>
        </w:rPr>
        <w:t>乙方应依据《</w:t>
      </w:r>
      <w:hyperlink r:id="rId17" w:tgtFrame="http://baike.so.com/doc/_blank" w:history="1">
        <w:r>
          <w:rPr>
            <w:rFonts w:ascii="宋体" w:eastAsia="宋体" w:hAnsi="宋体" w:cs="宋体" w:hint="eastAsia"/>
            <w:sz w:val="24"/>
            <w:szCs w:val="24"/>
          </w:rPr>
          <w:t>中华人民共和国劳动法</w:t>
        </w:r>
      </w:hyperlink>
      <w:r>
        <w:rPr>
          <w:rFonts w:ascii="宋体" w:eastAsia="宋体" w:hAnsi="宋体" w:cs="宋体" w:hint="eastAsia"/>
          <w:sz w:val="24"/>
          <w:szCs w:val="24"/>
        </w:rPr>
        <w:t>》、《</w:t>
      </w:r>
      <w:hyperlink r:id="rId18" w:tgtFrame="http://baike.so.com/doc/_blank" w:history="1">
        <w:r>
          <w:rPr>
            <w:rFonts w:ascii="宋体" w:eastAsia="宋体" w:hAnsi="宋体" w:cs="宋体" w:hint="eastAsia"/>
            <w:sz w:val="24"/>
            <w:szCs w:val="24"/>
          </w:rPr>
          <w:t>中华人民共和国劳动合同法实施条例</w:t>
        </w:r>
      </w:hyperlink>
      <w:r>
        <w:rPr>
          <w:rFonts w:ascii="宋体" w:eastAsia="宋体" w:hAnsi="宋体" w:cs="宋体" w:hint="eastAsia"/>
          <w:sz w:val="24"/>
          <w:szCs w:val="24"/>
        </w:rPr>
        <w:t>》等相关国家法律法规聘用员工，依法缴纳社会保险，保障员工的合法权益。</w:t>
      </w:r>
    </w:p>
    <w:p w14:paraId="63B607D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8.22</w:t>
      </w:r>
      <w:r>
        <w:rPr>
          <w:rFonts w:ascii="宋体" w:eastAsia="宋体" w:hAnsi="宋体" w:cs="宋体" w:hint="eastAsia"/>
          <w:sz w:val="24"/>
          <w:szCs w:val="24"/>
        </w:rPr>
        <w:t>乙方在签订合同前应向甲方提供实际经营餐厅核心管理人员（主管经理、厨师长）缴纳社会保险的证明，其他员工或者新入职员工在签订合同时无法提供缴纳社会保险证明的，必须于合同签订后35个工作日内提供，否则，不允许上岗。如私自使用未向甲方报备的员工，视为违约，一次扣除履约保证金1000元，第二次扣除履约保证金2000元，第三次扣除履约保证金的5000元，如再有违约甲方有权解除合同。</w:t>
      </w:r>
    </w:p>
    <w:p w14:paraId="595810E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lastRenderedPageBreak/>
        <w:t xml:space="preserve">8.23 </w:t>
      </w:r>
      <w:r>
        <w:rPr>
          <w:rFonts w:ascii="宋体" w:eastAsia="宋体" w:hAnsi="宋体" w:cs="宋体" w:hint="eastAsia"/>
          <w:sz w:val="24"/>
          <w:szCs w:val="24"/>
        </w:rPr>
        <w:t>乙方营业前，所有从业人员必须向甲方报备，提供员工花名册、乙方与员工签订的用工合同、健康证复印件、员工身份证复印件、乙方与员工、员工与员工之间发生任何问题与甲方无关的承诺书（双方同时上交），并加盖公司公章。新员工入职或老员工离职必须向甲方报备。</w:t>
      </w:r>
    </w:p>
    <w:p w14:paraId="228E796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8.24</w:t>
      </w:r>
      <w:r>
        <w:rPr>
          <w:rFonts w:ascii="宋体" w:eastAsia="宋体" w:hAnsi="宋体" w:cs="宋体" w:hint="eastAsia"/>
          <w:sz w:val="24"/>
          <w:szCs w:val="24"/>
        </w:rPr>
        <w:t>乙方入场后原则上不允许换人，如经营过程中有特殊原因确需更换人员的，须经甲方同意，更换同等级别相应人员，并向甲方成功报备。</w:t>
      </w:r>
    </w:p>
    <w:p w14:paraId="4ED3BFA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8.25</w:t>
      </w:r>
      <w:r>
        <w:rPr>
          <w:rFonts w:ascii="宋体" w:eastAsia="宋体" w:hAnsi="宋体" w:cs="宋体" w:hint="eastAsia"/>
          <w:sz w:val="24"/>
          <w:szCs w:val="24"/>
        </w:rPr>
        <w:t>如乙方相关人员出现严重失职或者违反国家相关法律法规和我校相关管理制度的，甲方要求乙方更换人员时，乙方必须无条件更换同等级别人员。</w:t>
      </w:r>
    </w:p>
    <w:p w14:paraId="2C6B5636"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第九条     违约责任</w:t>
      </w:r>
    </w:p>
    <w:p w14:paraId="2CD71D7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9.1</w:t>
      </w:r>
      <w:r>
        <w:rPr>
          <w:rFonts w:ascii="宋体" w:eastAsia="宋体" w:hAnsi="宋体" w:cs="宋体" w:hint="eastAsia"/>
          <w:sz w:val="24"/>
          <w:szCs w:val="24"/>
        </w:rPr>
        <w:t xml:space="preserve">  双方不得无故自行终止本合同，如任何一方有违反本合同及附件规定的行为，应就违约行为给对方造成的实际经济损失进行赔偿，守约方可决定是否解除本合同。</w:t>
      </w:r>
    </w:p>
    <w:p w14:paraId="53928C3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9.2</w:t>
      </w:r>
      <w:r>
        <w:rPr>
          <w:rFonts w:ascii="宋体" w:eastAsia="宋体" w:hAnsi="宋体" w:cs="宋体" w:hint="eastAsia"/>
          <w:sz w:val="24"/>
          <w:szCs w:val="24"/>
        </w:rPr>
        <w:t xml:space="preserve">  如乙方的行为疏忽或过失而不能按甲方的要求正常向学生提供饭菜，由此造成的影响，乙方应承担违约责任，并要求乙方限期改正。</w:t>
      </w:r>
    </w:p>
    <w:p w14:paraId="3819EAF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9.3</w:t>
      </w:r>
      <w:r>
        <w:rPr>
          <w:rFonts w:ascii="宋体" w:eastAsia="宋体" w:hAnsi="宋体" w:cs="宋体" w:hint="eastAsia"/>
          <w:sz w:val="24"/>
          <w:szCs w:val="24"/>
        </w:rPr>
        <w:t xml:space="preserve"> 乙方在下一遴选周期中，如未中选，应在甲方确定的时间前全部撤离学校，如不能按期撤离，每晚走一天，扣其押金1万元。</w:t>
      </w:r>
    </w:p>
    <w:p w14:paraId="55586038"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第十条     争议的解决</w:t>
      </w:r>
    </w:p>
    <w:p w14:paraId="3A7037A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10.1  </w:t>
      </w:r>
      <w:r>
        <w:rPr>
          <w:rFonts w:ascii="宋体" w:eastAsia="宋体" w:hAnsi="宋体" w:cs="宋体" w:hint="eastAsia"/>
          <w:sz w:val="24"/>
          <w:szCs w:val="24"/>
        </w:rPr>
        <w:t>本合同的订立、效力、注释和争议的解决，均受中华人民共和国法律管辖。</w:t>
      </w:r>
    </w:p>
    <w:p w14:paraId="7E1416C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10.2</w:t>
      </w:r>
      <w:r>
        <w:rPr>
          <w:rFonts w:ascii="宋体" w:eastAsia="宋体" w:hAnsi="宋体" w:cs="宋体" w:hint="eastAsia"/>
          <w:sz w:val="24"/>
          <w:szCs w:val="24"/>
        </w:rPr>
        <w:t xml:space="preserve">  甲乙双方就本合同发生争议时，双方当事人应当通过友好协商解决。若经协商、调解意见不能取得一致时，任何一方有权向甲方所在地方人民法院提起诉讼。</w:t>
      </w:r>
    </w:p>
    <w:p w14:paraId="63BA959A"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第十一条    不可抗力及免责规定</w:t>
      </w:r>
    </w:p>
    <w:p w14:paraId="080A0F8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11.1</w:t>
      </w:r>
      <w:r>
        <w:rPr>
          <w:rFonts w:ascii="宋体" w:eastAsia="宋体" w:hAnsi="宋体" w:cs="宋体" w:hint="eastAsia"/>
          <w:sz w:val="24"/>
          <w:szCs w:val="24"/>
        </w:rPr>
        <w:t xml:space="preserve">  因发生地震、台风、暴乱、非人为造成的火灾、水灾等不能预见的突发事件，其发生和后果不能防止或避免的不可抗力，致使甲乙</w:t>
      </w:r>
      <w:proofErr w:type="gramStart"/>
      <w:r>
        <w:rPr>
          <w:rFonts w:ascii="宋体" w:eastAsia="宋体" w:hAnsi="宋体" w:cs="宋体" w:hint="eastAsia"/>
          <w:sz w:val="24"/>
          <w:szCs w:val="24"/>
        </w:rPr>
        <w:t>如何一方</w:t>
      </w:r>
      <w:proofErr w:type="gramEnd"/>
      <w:r>
        <w:rPr>
          <w:rFonts w:ascii="宋体" w:eastAsia="宋体" w:hAnsi="宋体" w:cs="宋体" w:hint="eastAsia"/>
          <w:sz w:val="24"/>
          <w:szCs w:val="24"/>
        </w:rPr>
        <w:t>不能履行合同时，双方均无须承担违约责任。</w:t>
      </w:r>
    </w:p>
    <w:p w14:paraId="0502C56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11.2</w:t>
      </w:r>
      <w:r>
        <w:rPr>
          <w:rFonts w:ascii="宋体" w:eastAsia="宋体" w:hAnsi="宋体" w:cs="宋体" w:hint="eastAsia"/>
          <w:sz w:val="24"/>
          <w:szCs w:val="24"/>
        </w:rPr>
        <w:t xml:space="preserve">  因不可抗力不能履行全部或部分义务或不能履行义务，应及时通知另一方，并在15日内提供有关机构出具的有效证明。</w:t>
      </w:r>
    </w:p>
    <w:p w14:paraId="565BB09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11.3  </w:t>
      </w:r>
      <w:r>
        <w:rPr>
          <w:rFonts w:ascii="宋体" w:eastAsia="宋体" w:hAnsi="宋体" w:cs="宋体" w:hint="eastAsia"/>
          <w:sz w:val="24"/>
          <w:szCs w:val="24"/>
        </w:rPr>
        <w:t>如因学校整体规划，如改造、装修、拆迁或发生意外事故等情况时，乙方必须无条件服从学校的规定及要求，如需终止合同，合同自然终止，乙方不得以任何借口提出赔偿要求。</w:t>
      </w:r>
    </w:p>
    <w:p w14:paraId="1692AF8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11.4 </w:t>
      </w:r>
      <w:r>
        <w:rPr>
          <w:rFonts w:ascii="宋体" w:eastAsia="宋体" w:hAnsi="宋体" w:cs="宋体" w:hint="eastAsia"/>
          <w:sz w:val="24"/>
          <w:szCs w:val="24"/>
        </w:rPr>
        <w:t>在承包经营期内，其经营活动必须服从学校教学、节假日的统一安排和管理，如上述安排对乙方承包经营造成影响</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视为甲方违约。</w:t>
      </w:r>
    </w:p>
    <w:p w14:paraId="1465A97D"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第十二条    其 它</w:t>
      </w:r>
    </w:p>
    <w:p w14:paraId="1B23DE2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lastRenderedPageBreak/>
        <w:t>12.1</w:t>
      </w:r>
      <w:r>
        <w:rPr>
          <w:rFonts w:ascii="宋体" w:eastAsia="宋体" w:hAnsi="宋体" w:cs="宋体" w:hint="eastAsia"/>
          <w:sz w:val="24"/>
          <w:szCs w:val="24"/>
        </w:rPr>
        <w:t xml:space="preserve">  本合同生效后，其中任何条款如因国家法律、法规改变而导致无效、不合法或不可履行时，其余条款之有效性并不因此而受损。</w:t>
      </w:r>
    </w:p>
    <w:p w14:paraId="4A0E4B6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12.2</w:t>
      </w:r>
      <w:r>
        <w:rPr>
          <w:rFonts w:ascii="宋体" w:eastAsia="宋体" w:hAnsi="宋体" w:cs="宋体" w:hint="eastAsia"/>
          <w:sz w:val="24"/>
          <w:szCs w:val="24"/>
        </w:rPr>
        <w:t xml:space="preserve">  当合同期满或其它原因提前终止合同，乙方需自行带走其享有产权的设备及库房的食品、饮料、原材料、餐具、器皿等。乙方必须于双方约定的日期前将设备搬离，并配合甲方做好交接工作，不得以任何理由拒不搬离或交接。逾期不搬离，视为乙方放弃权利，由甲方进行清理，由此给甲方造成的损失由乙方全部承担。                  </w:t>
      </w:r>
    </w:p>
    <w:p w14:paraId="21702C21"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第十三条</w:t>
      </w:r>
    </w:p>
    <w:p w14:paraId="6759A2D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13.1  </w:t>
      </w:r>
      <w:r>
        <w:rPr>
          <w:rFonts w:ascii="宋体" w:eastAsia="宋体" w:hAnsi="宋体" w:cs="宋体" w:hint="eastAsia"/>
          <w:sz w:val="24"/>
          <w:szCs w:val="24"/>
        </w:rPr>
        <w:t>本合同未尽事宜，可由双方协商另行补充。本合同、补充合同及一切附件均为本合同的组成部分，具有同等法律效力。</w:t>
      </w:r>
    </w:p>
    <w:p w14:paraId="74C7E19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13.2</w:t>
      </w:r>
      <w:r>
        <w:rPr>
          <w:rFonts w:ascii="宋体" w:eastAsia="宋体" w:hAnsi="宋体" w:cs="宋体" w:hint="eastAsia"/>
          <w:sz w:val="24"/>
          <w:szCs w:val="24"/>
        </w:rPr>
        <w:t xml:space="preserve">  本合同一式陆份，甲方持伍份，乙方持一份，自双方签字、盖章之日起生效。</w:t>
      </w:r>
    </w:p>
    <w:p w14:paraId="3325A057"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第十四条     附 件</w:t>
      </w:r>
    </w:p>
    <w:p w14:paraId="4584FEA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14.</w:t>
      </w:r>
      <w:r>
        <w:rPr>
          <w:rFonts w:ascii="宋体" w:eastAsia="宋体" w:hAnsi="宋体" w:cs="宋体" w:hint="eastAsia"/>
          <w:b/>
          <w:bCs/>
          <w:sz w:val="24"/>
          <w:szCs w:val="24"/>
        </w:rPr>
        <w:t xml:space="preserve">1 </w:t>
      </w:r>
      <w:r>
        <w:rPr>
          <w:rFonts w:ascii="宋体" w:eastAsia="宋体" w:hAnsi="宋体" w:cs="宋体" w:hint="eastAsia"/>
          <w:sz w:val="24"/>
          <w:szCs w:val="24"/>
        </w:rPr>
        <w:t>甲方设备、物品清单。</w:t>
      </w:r>
    </w:p>
    <w:p w14:paraId="1A2A065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14.2</w:t>
      </w:r>
      <w:r>
        <w:rPr>
          <w:rFonts w:ascii="宋体" w:eastAsia="宋体" w:hAnsi="宋体" w:cs="宋体" w:hint="eastAsia"/>
          <w:sz w:val="24"/>
          <w:szCs w:val="24"/>
        </w:rPr>
        <w:t>北京石油化工学院学生食堂承包商考核管理办法</w:t>
      </w:r>
    </w:p>
    <w:p w14:paraId="5942F261"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14.3 </w:t>
      </w:r>
      <w:r>
        <w:rPr>
          <w:rFonts w:ascii="宋体" w:eastAsia="宋体" w:hAnsi="宋体" w:cs="宋体" w:hint="eastAsia"/>
          <w:sz w:val="24"/>
          <w:szCs w:val="24"/>
        </w:rPr>
        <w:t>派驻的团队人员名单（主管经理、厨师长等高级厨师，名单注明厨师等级）</w:t>
      </w:r>
    </w:p>
    <w:p w14:paraId="78594FD9" w14:textId="77777777" w:rsidR="0007505F" w:rsidRDefault="0007505F">
      <w:pPr>
        <w:spacing w:line="360" w:lineRule="auto"/>
        <w:ind w:firstLineChars="200" w:firstLine="480"/>
        <w:rPr>
          <w:rFonts w:ascii="宋体" w:eastAsia="宋体" w:hAnsi="宋体" w:cs="宋体"/>
          <w:sz w:val="24"/>
          <w:szCs w:val="24"/>
        </w:rPr>
      </w:pPr>
    </w:p>
    <w:p w14:paraId="15592528" w14:textId="77777777" w:rsidR="0007505F" w:rsidRDefault="0007505F">
      <w:pPr>
        <w:spacing w:line="360" w:lineRule="auto"/>
        <w:ind w:firstLineChars="200" w:firstLine="480"/>
        <w:rPr>
          <w:rFonts w:ascii="宋体" w:eastAsia="宋体" w:hAnsi="宋体" w:cs="宋体"/>
          <w:sz w:val="24"/>
          <w:szCs w:val="24"/>
        </w:rPr>
      </w:pPr>
    </w:p>
    <w:p w14:paraId="17F3239C"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甲方（签章）：北京石油化工学院           乙方（签章）： </w:t>
      </w:r>
    </w:p>
    <w:p w14:paraId="65A9D45D"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法定代表或授权代表：                 法定代表或授权代表： </w:t>
      </w:r>
    </w:p>
    <w:p w14:paraId="3F44D292" w14:textId="77777777" w:rsidR="0007505F" w:rsidRDefault="0007505F">
      <w:pPr>
        <w:spacing w:line="360" w:lineRule="auto"/>
        <w:ind w:firstLineChars="200" w:firstLine="480"/>
        <w:rPr>
          <w:rFonts w:ascii="宋体" w:eastAsia="宋体" w:hAnsi="宋体" w:cs="宋体"/>
          <w:sz w:val="24"/>
          <w:szCs w:val="24"/>
        </w:rPr>
      </w:pPr>
    </w:p>
    <w:p w14:paraId="4E4EFC43" w14:textId="77777777" w:rsidR="0007505F" w:rsidRDefault="00054375">
      <w:pPr>
        <w:spacing w:line="360" w:lineRule="auto"/>
        <w:ind w:firstLineChars="400" w:firstLine="960"/>
        <w:rPr>
          <w:rFonts w:ascii="宋体" w:eastAsia="宋体" w:hAnsi="宋体" w:cs="宋体"/>
          <w:b/>
          <w:sz w:val="24"/>
          <w:szCs w:val="24"/>
        </w:rPr>
      </w:pPr>
      <w:r>
        <w:rPr>
          <w:rFonts w:ascii="宋体" w:eastAsia="宋体" w:hAnsi="宋体" w:cs="宋体" w:hint="eastAsia"/>
          <w:sz w:val="24"/>
          <w:szCs w:val="24"/>
        </w:rPr>
        <w:t>年  月    日                       年   月   日</w:t>
      </w:r>
    </w:p>
    <w:p w14:paraId="47306C48" w14:textId="77777777" w:rsidR="0007505F" w:rsidRDefault="0007505F">
      <w:pPr>
        <w:spacing w:line="360" w:lineRule="auto"/>
        <w:ind w:firstLineChars="200" w:firstLine="480"/>
        <w:rPr>
          <w:rFonts w:ascii="宋体" w:eastAsia="宋体" w:hAnsi="宋体" w:cs="宋体"/>
          <w:sz w:val="24"/>
          <w:szCs w:val="24"/>
        </w:rPr>
      </w:pPr>
      <w:bookmarkStart w:id="107" w:name="_Toc345256722"/>
      <w:bookmarkStart w:id="108" w:name="_Toc116879956"/>
      <w:bookmarkStart w:id="109" w:name="_Toc344662460"/>
      <w:bookmarkStart w:id="110" w:name="_Toc326248725"/>
      <w:bookmarkStart w:id="111" w:name="_Toc345416622"/>
      <w:bookmarkStart w:id="112" w:name="_30、合同文件及资料的使用"/>
      <w:bookmarkStart w:id="113" w:name="_Toc456356723"/>
      <w:bookmarkStart w:id="114" w:name="_27、适用法律"/>
      <w:bookmarkStart w:id="115" w:name="_Toc87373389"/>
      <w:bookmarkStart w:id="116" w:name="_Toc87373489"/>
      <w:bookmarkStart w:id="117" w:name="_Toc87810242"/>
      <w:bookmarkStart w:id="118" w:name="_Toc99718141"/>
      <w:bookmarkStart w:id="119" w:name="_Toc99881759"/>
      <w:bookmarkStart w:id="120" w:name="_Toc86202593"/>
      <w:bookmarkStart w:id="121" w:name="_Toc31233138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7B6ED1C" w14:textId="77777777" w:rsidR="0007505F" w:rsidRDefault="0007505F">
      <w:pPr>
        <w:spacing w:line="360" w:lineRule="auto"/>
        <w:ind w:firstLineChars="200" w:firstLine="480"/>
        <w:rPr>
          <w:rFonts w:ascii="宋体" w:eastAsia="宋体" w:hAnsi="宋体" w:cs="宋体"/>
          <w:sz w:val="24"/>
          <w:szCs w:val="24"/>
        </w:rPr>
      </w:pPr>
    </w:p>
    <w:p w14:paraId="2FB314AE" w14:textId="77777777" w:rsidR="0007505F" w:rsidRDefault="0007505F">
      <w:pPr>
        <w:spacing w:line="360" w:lineRule="auto"/>
        <w:ind w:firstLineChars="100" w:firstLine="482"/>
        <w:jc w:val="center"/>
        <w:rPr>
          <w:rFonts w:ascii="宋体" w:eastAsia="宋体" w:hAnsi="宋体" w:cs="宋体"/>
          <w:b/>
          <w:sz w:val="48"/>
          <w:szCs w:val="48"/>
        </w:rPr>
      </w:pPr>
    </w:p>
    <w:p w14:paraId="042D11F5" w14:textId="77777777" w:rsidR="0007505F" w:rsidRDefault="0007505F">
      <w:pPr>
        <w:spacing w:line="360" w:lineRule="auto"/>
        <w:ind w:firstLineChars="100" w:firstLine="482"/>
        <w:jc w:val="center"/>
        <w:rPr>
          <w:rFonts w:ascii="宋体" w:eastAsia="宋体" w:hAnsi="宋体" w:cs="宋体"/>
          <w:b/>
          <w:sz w:val="48"/>
          <w:szCs w:val="48"/>
        </w:rPr>
      </w:pPr>
    </w:p>
    <w:p w14:paraId="5016A710" w14:textId="77777777" w:rsidR="0007505F" w:rsidRDefault="0007505F">
      <w:pPr>
        <w:spacing w:line="360" w:lineRule="auto"/>
        <w:ind w:firstLineChars="100" w:firstLine="482"/>
        <w:jc w:val="center"/>
        <w:rPr>
          <w:rFonts w:ascii="宋体" w:eastAsia="宋体" w:hAnsi="宋体" w:cs="宋体"/>
          <w:b/>
          <w:sz w:val="48"/>
          <w:szCs w:val="48"/>
        </w:rPr>
      </w:pPr>
    </w:p>
    <w:p w14:paraId="10140075" w14:textId="77777777" w:rsidR="0007505F" w:rsidRDefault="0007505F">
      <w:pPr>
        <w:spacing w:line="360" w:lineRule="auto"/>
        <w:ind w:firstLineChars="100" w:firstLine="482"/>
        <w:jc w:val="center"/>
        <w:rPr>
          <w:rFonts w:ascii="宋体" w:eastAsia="宋体" w:hAnsi="宋体" w:cs="宋体"/>
          <w:b/>
          <w:sz w:val="48"/>
          <w:szCs w:val="48"/>
        </w:rPr>
      </w:pPr>
    </w:p>
    <w:p w14:paraId="6A6254B4" w14:textId="77777777" w:rsidR="0007505F" w:rsidRDefault="00054375">
      <w:pPr>
        <w:spacing w:line="360" w:lineRule="auto"/>
        <w:ind w:firstLineChars="100" w:firstLine="482"/>
        <w:jc w:val="center"/>
        <w:rPr>
          <w:rFonts w:ascii="宋体" w:eastAsia="宋体" w:hAnsi="宋体" w:cs="宋体"/>
          <w:b/>
          <w:sz w:val="48"/>
          <w:szCs w:val="48"/>
        </w:rPr>
      </w:pPr>
      <w:r>
        <w:rPr>
          <w:rFonts w:ascii="宋体" w:eastAsia="宋体" w:hAnsi="宋体" w:cs="宋体" w:hint="eastAsia"/>
          <w:b/>
          <w:sz w:val="48"/>
          <w:szCs w:val="48"/>
        </w:rPr>
        <w:lastRenderedPageBreak/>
        <w:t>北京石油化工学院三</w:t>
      </w:r>
      <w:proofErr w:type="gramStart"/>
      <w:r>
        <w:rPr>
          <w:rFonts w:ascii="宋体" w:eastAsia="宋体" w:hAnsi="宋体" w:cs="宋体" w:hint="eastAsia"/>
          <w:b/>
          <w:sz w:val="48"/>
          <w:szCs w:val="48"/>
        </w:rPr>
        <w:t>楼特色</w:t>
      </w:r>
      <w:proofErr w:type="gramEnd"/>
      <w:r>
        <w:rPr>
          <w:rFonts w:ascii="宋体" w:eastAsia="宋体" w:hAnsi="宋体" w:cs="宋体" w:hint="eastAsia"/>
          <w:b/>
          <w:sz w:val="48"/>
          <w:szCs w:val="48"/>
        </w:rPr>
        <w:t>风味</w:t>
      </w:r>
    </w:p>
    <w:p w14:paraId="5958732D" w14:textId="77777777" w:rsidR="0007505F" w:rsidRDefault="00054375">
      <w:pPr>
        <w:spacing w:line="360" w:lineRule="auto"/>
        <w:ind w:firstLineChars="100" w:firstLine="482"/>
        <w:jc w:val="center"/>
        <w:rPr>
          <w:rFonts w:ascii="宋体" w:eastAsia="宋体" w:hAnsi="宋体" w:cs="宋体"/>
          <w:b/>
          <w:sz w:val="48"/>
          <w:szCs w:val="48"/>
        </w:rPr>
      </w:pPr>
      <w:r>
        <w:rPr>
          <w:rFonts w:ascii="宋体" w:eastAsia="宋体" w:hAnsi="宋体" w:cs="宋体" w:hint="eastAsia"/>
          <w:b/>
          <w:sz w:val="48"/>
          <w:szCs w:val="48"/>
        </w:rPr>
        <w:t>饮食经营服务承包</w:t>
      </w:r>
    </w:p>
    <w:p w14:paraId="314773DE" w14:textId="77777777" w:rsidR="0007505F" w:rsidRDefault="00054375">
      <w:pPr>
        <w:spacing w:line="360" w:lineRule="auto"/>
        <w:jc w:val="center"/>
        <w:rPr>
          <w:rFonts w:ascii="宋体" w:eastAsia="宋体" w:hAnsi="宋体" w:cs="宋体"/>
          <w:b/>
          <w:sz w:val="48"/>
          <w:szCs w:val="52"/>
        </w:rPr>
      </w:pPr>
      <w:r>
        <w:rPr>
          <w:rFonts w:ascii="宋体" w:eastAsia="宋体" w:hAnsi="宋体" w:cs="宋体" w:hint="eastAsia"/>
          <w:b/>
          <w:sz w:val="48"/>
          <w:szCs w:val="52"/>
        </w:rPr>
        <w:t>（第二包）</w:t>
      </w:r>
    </w:p>
    <w:p w14:paraId="1D34E26B" w14:textId="77777777" w:rsidR="0007505F" w:rsidRDefault="0007505F">
      <w:pPr>
        <w:spacing w:line="360" w:lineRule="auto"/>
        <w:ind w:firstLineChars="200" w:firstLine="1044"/>
        <w:jc w:val="center"/>
        <w:rPr>
          <w:rFonts w:ascii="宋体" w:eastAsia="宋体" w:hAnsi="宋体" w:cs="宋体"/>
          <w:b/>
          <w:sz w:val="52"/>
          <w:szCs w:val="52"/>
        </w:rPr>
      </w:pPr>
    </w:p>
    <w:p w14:paraId="10DEE363" w14:textId="77777777" w:rsidR="0007505F" w:rsidRDefault="00054375">
      <w:pPr>
        <w:spacing w:line="360" w:lineRule="auto"/>
        <w:jc w:val="center"/>
        <w:rPr>
          <w:rFonts w:ascii="宋体" w:eastAsia="宋体" w:hAnsi="宋体" w:cs="宋体"/>
          <w:b/>
          <w:sz w:val="40"/>
          <w:szCs w:val="48"/>
        </w:rPr>
      </w:pPr>
      <w:r>
        <w:rPr>
          <w:rFonts w:ascii="宋体" w:eastAsia="宋体" w:hAnsi="宋体" w:cs="宋体" w:hint="eastAsia"/>
          <w:b/>
          <w:sz w:val="72"/>
          <w:szCs w:val="100"/>
        </w:rPr>
        <w:t>合</w:t>
      </w:r>
    </w:p>
    <w:p w14:paraId="51C60F80" w14:textId="77777777" w:rsidR="0007505F" w:rsidRDefault="00054375">
      <w:pPr>
        <w:spacing w:line="360" w:lineRule="auto"/>
        <w:jc w:val="center"/>
        <w:rPr>
          <w:rFonts w:ascii="宋体" w:eastAsia="宋体" w:hAnsi="宋体" w:cs="宋体"/>
          <w:b/>
          <w:sz w:val="72"/>
          <w:szCs w:val="100"/>
        </w:rPr>
      </w:pPr>
      <w:r>
        <w:rPr>
          <w:rFonts w:ascii="宋体" w:eastAsia="宋体" w:hAnsi="宋体" w:cs="宋体" w:hint="eastAsia"/>
          <w:b/>
          <w:sz w:val="72"/>
          <w:szCs w:val="100"/>
        </w:rPr>
        <w:t>同</w:t>
      </w:r>
    </w:p>
    <w:p w14:paraId="364D86BB" w14:textId="77777777" w:rsidR="0007505F" w:rsidRDefault="00054375">
      <w:pPr>
        <w:spacing w:line="360" w:lineRule="auto"/>
        <w:jc w:val="center"/>
        <w:rPr>
          <w:rFonts w:ascii="宋体" w:eastAsia="宋体" w:hAnsi="宋体" w:cs="宋体"/>
          <w:b/>
          <w:sz w:val="100"/>
          <w:szCs w:val="100"/>
        </w:rPr>
      </w:pPr>
      <w:r>
        <w:rPr>
          <w:rFonts w:ascii="宋体" w:eastAsia="宋体" w:hAnsi="宋体" w:cs="宋体" w:hint="eastAsia"/>
          <w:b/>
          <w:sz w:val="72"/>
          <w:szCs w:val="100"/>
        </w:rPr>
        <w:t>书</w:t>
      </w:r>
    </w:p>
    <w:p w14:paraId="5736769E" w14:textId="77777777" w:rsidR="0007505F" w:rsidRDefault="0007505F">
      <w:pPr>
        <w:spacing w:line="360" w:lineRule="auto"/>
        <w:ind w:firstLineChars="200" w:firstLine="560"/>
        <w:rPr>
          <w:rFonts w:ascii="宋体" w:eastAsia="宋体" w:hAnsi="宋体" w:cs="宋体"/>
          <w:sz w:val="28"/>
          <w:szCs w:val="28"/>
        </w:rPr>
      </w:pPr>
    </w:p>
    <w:p w14:paraId="5F717E90" w14:textId="77777777" w:rsidR="0007505F" w:rsidRDefault="0007505F">
      <w:pPr>
        <w:spacing w:line="360" w:lineRule="auto"/>
        <w:ind w:firstLineChars="200" w:firstLine="560"/>
        <w:rPr>
          <w:rFonts w:ascii="宋体" w:eastAsia="宋体" w:hAnsi="宋体" w:cs="宋体"/>
          <w:sz w:val="28"/>
          <w:szCs w:val="28"/>
        </w:rPr>
      </w:pPr>
    </w:p>
    <w:p w14:paraId="20113B1F" w14:textId="77777777" w:rsidR="0007505F" w:rsidRDefault="0007505F">
      <w:pPr>
        <w:spacing w:line="360" w:lineRule="auto"/>
        <w:rPr>
          <w:rFonts w:ascii="宋体" w:eastAsia="宋体" w:hAnsi="宋体" w:cs="宋体"/>
          <w:b/>
          <w:sz w:val="28"/>
          <w:szCs w:val="28"/>
        </w:rPr>
      </w:pPr>
    </w:p>
    <w:p w14:paraId="5015E1D0"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承包内容：综合服务楼风味档口经营服务项目</w:t>
      </w:r>
    </w:p>
    <w:p w14:paraId="7284C253"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甲方：北京石油化工学院</w:t>
      </w:r>
    </w:p>
    <w:p w14:paraId="6A1FDB38"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乙方：</w:t>
      </w:r>
    </w:p>
    <w:p w14:paraId="6329D0ED"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经营场所：三层餐厅</w:t>
      </w:r>
    </w:p>
    <w:p w14:paraId="56410F47" w14:textId="77777777" w:rsidR="0007505F" w:rsidRDefault="00054375">
      <w:pPr>
        <w:spacing w:line="360" w:lineRule="auto"/>
        <w:ind w:firstLineChars="200" w:firstLine="482"/>
        <w:jc w:val="center"/>
        <w:rPr>
          <w:rFonts w:ascii="宋体" w:eastAsia="宋体" w:hAnsi="宋体" w:cs="宋体"/>
          <w:b/>
          <w:sz w:val="24"/>
          <w:szCs w:val="24"/>
        </w:rPr>
      </w:pPr>
      <w:r>
        <w:rPr>
          <w:rFonts w:ascii="宋体" w:eastAsia="宋体" w:hAnsi="宋体" w:cs="宋体"/>
          <w:b/>
          <w:sz w:val="24"/>
          <w:szCs w:val="32"/>
        </w:rPr>
        <w:br w:type="page"/>
      </w:r>
      <w:r>
        <w:rPr>
          <w:rFonts w:ascii="宋体" w:eastAsia="宋体" w:hAnsi="宋体" w:cs="宋体" w:hint="eastAsia"/>
          <w:b/>
          <w:sz w:val="24"/>
          <w:szCs w:val="24"/>
        </w:rPr>
        <w:lastRenderedPageBreak/>
        <w:t>北京石油化工学院饮食服务经营承包合同</w:t>
      </w:r>
    </w:p>
    <w:p w14:paraId="18F40850" w14:textId="77777777" w:rsidR="0007505F" w:rsidRDefault="00054375">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（第二包）</w:t>
      </w:r>
    </w:p>
    <w:p w14:paraId="64EF9FA8"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甲方：北京石油化工学院</w:t>
      </w:r>
    </w:p>
    <w:p w14:paraId="57CCCB84"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乙方：</w:t>
      </w:r>
    </w:p>
    <w:p w14:paraId="66A87ED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甲乙双方根据《中华人民共和国合同法》和国家相关法律的规定，经友好协商，就         项目第   包（项目编号     ）乙方承包经营服务甲方学生综合服务楼</w:t>
      </w:r>
      <w:r>
        <w:rPr>
          <w:rFonts w:ascii="宋体" w:eastAsia="宋体" w:hAnsi="宋体" w:cs="宋体" w:hint="eastAsia"/>
          <w:b/>
          <w:sz w:val="24"/>
          <w:szCs w:val="24"/>
          <w:u w:val="single"/>
        </w:rPr>
        <w:t>三层特色风味</w:t>
      </w:r>
      <w:r>
        <w:rPr>
          <w:rFonts w:ascii="宋体" w:eastAsia="宋体" w:hAnsi="宋体" w:cs="宋体" w:hint="eastAsia"/>
          <w:sz w:val="24"/>
          <w:szCs w:val="24"/>
        </w:rPr>
        <w:t>事宜，签订如下合同：</w:t>
      </w:r>
    </w:p>
    <w:p w14:paraId="6916C98E"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第一条    合同标的</w:t>
      </w:r>
    </w:p>
    <w:p w14:paraId="2A3F496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标的为位于北京石油化工学院校园内学生综合服务楼</w:t>
      </w:r>
      <w:r>
        <w:rPr>
          <w:rFonts w:ascii="宋体" w:eastAsia="宋体" w:hAnsi="宋体" w:cs="宋体" w:hint="eastAsia"/>
          <w:b/>
          <w:sz w:val="24"/>
          <w:szCs w:val="24"/>
          <w:u w:val="single"/>
        </w:rPr>
        <w:t>三层风味</w:t>
      </w:r>
      <w:r>
        <w:rPr>
          <w:rFonts w:ascii="宋体" w:eastAsia="宋体" w:hAnsi="宋体" w:cs="宋体" w:hint="eastAsia"/>
          <w:b/>
          <w:sz w:val="24"/>
          <w:szCs w:val="24"/>
        </w:rPr>
        <w:t>档口</w:t>
      </w:r>
      <w:r>
        <w:rPr>
          <w:rFonts w:ascii="宋体" w:eastAsia="宋体" w:hAnsi="宋体" w:cs="宋体" w:hint="eastAsia"/>
          <w:sz w:val="24"/>
          <w:szCs w:val="24"/>
        </w:rPr>
        <w:t>。经营风味特色。</w:t>
      </w:r>
    </w:p>
    <w:p w14:paraId="58F058E0" w14:textId="77777777" w:rsidR="0007505F" w:rsidRDefault="00054375">
      <w:pPr>
        <w:numPr>
          <w:ilvl w:val="0"/>
          <w:numId w:val="23"/>
        </w:num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承包方式及服务期限</w:t>
      </w:r>
    </w:p>
    <w:p w14:paraId="178E5C66" w14:textId="77777777" w:rsidR="0007505F" w:rsidRDefault="00054375">
      <w:pPr>
        <w:snapToGrid w:val="0"/>
        <w:spacing w:line="360" w:lineRule="auto"/>
        <w:ind w:firstLineChars="205" w:firstLine="494"/>
        <w:rPr>
          <w:rFonts w:ascii="宋体" w:eastAsia="宋体" w:hAnsi="宋体" w:cs="宋体"/>
          <w:color w:val="FF0000"/>
          <w:sz w:val="24"/>
          <w:szCs w:val="24"/>
        </w:rPr>
      </w:pPr>
      <w:r>
        <w:rPr>
          <w:rFonts w:ascii="宋体" w:eastAsia="宋体" w:hAnsi="宋体" w:cs="宋体" w:hint="eastAsia"/>
          <w:b/>
          <w:color w:val="000000"/>
          <w:sz w:val="24"/>
          <w:szCs w:val="24"/>
        </w:rPr>
        <w:t>2.1</w:t>
      </w:r>
      <w:r>
        <w:rPr>
          <w:rFonts w:ascii="宋体" w:eastAsia="宋体" w:hAnsi="宋体" w:cs="宋体" w:hint="eastAsia"/>
          <w:sz w:val="24"/>
          <w:szCs w:val="24"/>
          <w:shd w:val="clear" w:color="auto" w:fill="FFFFFF"/>
        </w:rPr>
        <w:t>服务期限3年，合同一年一签。每年依据北京石油化工学院承包商考核管理办法进行考核，每年考核两次， 一次考核不合格扣除履约保证金的20%，年度考核不合格或违反合同规定终止合同，依据上一年的考核情况，年度考核合格可以续签下一年的合同。</w:t>
      </w:r>
    </w:p>
    <w:p w14:paraId="4B7B726C" w14:textId="77777777" w:rsidR="0007505F" w:rsidRDefault="00054375">
      <w:pPr>
        <w:snapToGrid w:val="0"/>
        <w:spacing w:line="360" w:lineRule="auto"/>
        <w:ind w:firstLineChars="205" w:firstLine="494"/>
        <w:rPr>
          <w:rFonts w:ascii="宋体" w:eastAsia="宋体" w:hAnsi="宋体" w:cs="宋体"/>
          <w:sz w:val="24"/>
          <w:szCs w:val="24"/>
        </w:rPr>
      </w:pPr>
      <w:r>
        <w:rPr>
          <w:rFonts w:ascii="宋体" w:eastAsia="宋体" w:hAnsi="宋体" w:cs="宋体" w:hint="eastAsia"/>
          <w:b/>
          <w:sz w:val="24"/>
          <w:szCs w:val="24"/>
        </w:rPr>
        <w:t>2.2</w:t>
      </w:r>
      <w:r>
        <w:rPr>
          <w:rFonts w:ascii="宋体" w:eastAsia="宋体" w:hAnsi="宋体" w:cs="宋体" w:hint="eastAsia"/>
          <w:sz w:val="24"/>
          <w:szCs w:val="24"/>
        </w:rPr>
        <w:t>本合同</w:t>
      </w:r>
      <w:r>
        <w:rPr>
          <w:rFonts w:ascii="宋体" w:eastAsia="宋体" w:hAnsi="宋体" w:cs="宋体" w:hint="eastAsia"/>
          <w:b/>
          <w:sz w:val="24"/>
          <w:szCs w:val="24"/>
          <w:u w:val="single"/>
        </w:rPr>
        <w:t>从2020年   月   日起至   年   月   日终止</w:t>
      </w:r>
      <w:r>
        <w:rPr>
          <w:rFonts w:ascii="宋体" w:eastAsia="宋体" w:hAnsi="宋体" w:cs="宋体" w:hint="eastAsia"/>
          <w:sz w:val="24"/>
          <w:szCs w:val="24"/>
        </w:rPr>
        <w:t>。如果在合同期内乙方不能完成合同要求，不能履行合同条款，甲方有权终止本合同。</w:t>
      </w:r>
    </w:p>
    <w:p w14:paraId="59E16A01"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第三条   管理费的支付</w:t>
      </w:r>
    </w:p>
    <w:p w14:paraId="37ACA139" w14:textId="77777777" w:rsidR="0007505F" w:rsidRDefault="00054375">
      <w:pPr>
        <w:spacing w:line="360" w:lineRule="auto"/>
        <w:ind w:firstLineChars="200" w:firstLine="482"/>
        <w:rPr>
          <w:rFonts w:ascii="宋体" w:eastAsia="宋体" w:hAnsi="宋体" w:cs="宋体"/>
          <w:sz w:val="24"/>
          <w:szCs w:val="24"/>
          <w:u w:val="single"/>
        </w:rPr>
      </w:pPr>
      <w:r>
        <w:rPr>
          <w:rFonts w:ascii="宋体" w:eastAsia="宋体" w:hAnsi="宋体" w:cs="宋体" w:hint="eastAsia"/>
          <w:b/>
          <w:sz w:val="24"/>
          <w:szCs w:val="24"/>
        </w:rPr>
        <w:t>3.1</w:t>
      </w:r>
      <w:r>
        <w:rPr>
          <w:rFonts w:ascii="宋体" w:eastAsia="宋体" w:hAnsi="宋体" w:cs="宋体" w:hint="eastAsia"/>
          <w:sz w:val="24"/>
          <w:szCs w:val="24"/>
        </w:rPr>
        <w:t>甲方向乙方</w:t>
      </w:r>
      <w:r>
        <w:rPr>
          <w:rFonts w:ascii="宋体" w:eastAsia="宋体" w:hAnsi="宋体" w:cs="Arial" w:hint="eastAsia"/>
          <w:sz w:val="24"/>
          <w:szCs w:val="24"/>
        </w:rPr>
        <w:t>按经营额的</w:t>
      </w:r>
      <w:r>
        <w:rPr>
          <w:rFonts w:ascii="宋体" w:eastAsia="宋体" w:hAnsi="宋体" w:cs="Arial" w:hint="eastAsia"/>
          <w:color w:val="C00000"/>
          <w:sz w:val="24"/>
          <w:szCs w:val="24"/>
        </w:rPr>
        <w:t xml:space="preserve">        </w:t>
      </w:r>
      <w:r>
        <w:rPr>
          <w:rFonts w:ascii="宋体" w:eastAsia="宋体" w:hAnsi="宋体" w:cs="Arial" w:hint="eastAsia"/>
          <w:sz w:val="24"/>
          <w:szCs w:val="24"/>
        </w:rPr>
        <w:t>收取管理费。</w:t>
      </w:r>
    </w:p>
    <w:p w14:paraId="74B1E105"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color w:val="000000"/>
          <w:sz w:val="24"/>
          <w:szCs w:val="24"/>
        </w:rPr>
        <w:t>3.2</w:t>
      </w:r>
      <w:r>
        <w:rPr>
          <w:rFonts w:ascii="宋体" w:eastAsia="宋体" w:hAnsi="宋体" w:cs="宋体" w:hint="eastAsia"/>
          <w:color w:val="000000"/>
          <w:sz w:val="24"/>
          <w:szCs w:val="24"/>
        </w:rPr>
        <w:t>签订合同7个工作日内，乙方一次性向甲方缴纳履约保证金人民币</w:t>
      </w:r>
      <w:r>
        <w:rPr>
          <w:rFonts w:ascii="宋体" w:eastAsia="宋体" w:hAnsi="宋体" w:cs="宋体" w:hint="eastAsia"/>
          <w:color w:val="000000"/>
          <w:sz w:val="24"/>
          <w:szCs w:val="24"/>
          <w:u w:val="single"/>
        </w:rPr>
        <w:t xml:space="preserve"> 叁拾万 </w:t>
      </w:r>
      <w:r>
        <w:rPr>
          <w:rFonts w:ascii="宋体" w:eastAsia="宋体" w:hAnsi="宋体" w:cs="宋体" w:hint="eastAsia"/>
          <w:sz w:val="24"/>
          <w:szCs w:val="24"/>
          <w:u w:val="single"/>
        </w:rPr>
        <w:t>元</w:t>
      </w:r>
      <w:r>
        <w:rPr>
          <w:rFonts w:ascii="宋体" w:eastAsia="宋体" w:hAnsi="宋体" w:cs="宋体" w:hint="eastAsia"/>
          <w:sz w:val="24"/>
          <w:szCs w:val="24"/>
        </w:rPr>
        <w:t>。合同期满后或合同终止时，扣除经双方签字确认的违约金后，剩余部分无息退还乙方。</w:t>
      </w:r>
    </w:p>
    <w:p w14:paraId="67126A6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第四条    其它费用及支付方式</w:t>
      </w:r>
    </w:p>
    <w:p w14:paraId="488A1AA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4.1</w:t>
      </w:r>
      <w:r>
        <w:rPr>
          <w:rFonts w:ascii="宋体" w:eastAsia="宋体" w:hAnsi="宋体" w:cs="宋体" w:hint="eastAsia"/>
          <w:sz w:val="24"/>
          <w:szCs w:val="24"/>
        </w:rPr>
        <w:t>乙方在餐厅正常经营过程中，实际发生的燃气费、水费、电费、电话费等各项费用，由乙方足额按时缴付，收费按经营服务场地范围，参照北京市收费标准及北京石油化工学院收费规定计算。如遇收费标准变更调整，合同4.1所</w:t>
      </w:r>
      <w:proofErr w:type="gramStart"/>
      <w:r>
        <w:rPr>
          <w:rFonts w:ascii="宋体" w:eastAsia="宋体" w:hAnsi="宋体" w:cs="宋体" w:hint="eastAsia"/>
          <w:sz w:val="24"/>
          <w:szCs w:val="24"/>
        </w:rPr>
        <w:t>述费用</w:t>
      </w:r>
      <w:proofErr w:type="gramEnd"/>
      <w:r>
        <w:rPr>
          <w:rFonts w:ascii="宋体" w:eastAsia="宋体" w:hAnsi="宋体" w:cs="宋体" w:hint="eastAsia"/>
          <w:sz w:val="24"/>
          <w:szCs w:val="24"/>
        </w:rPr>
        <w:t>将按调整后的标准执行。</w:t>
      </w:r>
    </w:p>
    <w:p w14:paraId="752CB1C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4.2</w:t>
      </w:r>
      <w:r>
        <w:rPr>
          <w:rFonts w:ascii="宋体" w:eastAsia="宋体" w:hAnsi="宋体" w:cs="宋体" w:hint="eastAsia"/>
          <w:sz w:val="24"/>
          <w:szCs w:val="24"/>
        </w:rPr>
        <w:t>乙方经营中应支付甲方的费用，在接到甲方通知后五个工作日内缴付甲方。未按时缴纳，每逾期一日，按未缴纳部分的千分之二收取滞纳金(另行缴纳）。</w:t>
      </w:r>
    </w:p>
    <w:p w14:paraId="4EAD4C4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4.3</w:t>
      </w:r>
      <w:r>
        <w:rPr>
          <w:rFonts w:ascii="宋体" w:eastAsia="宋体" w:hAnsi="宋体" w:cs="宋体" w:hint="eastAsia"/>
          <w:sz w:val="24"/>
          <w:szCs w:val="24"/>
        </w:rPr>
        <w:t>支付方式：转账支票或现金。</w:t>
      </w:r>
    </w:p>
    <w:p w14:paraId="69550F8B"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第五条     就餐结算管理</w:t>
      </w:r>
    </w:p>
    <w:p w14:paraId="7F42451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5.1</w:t>
      </w:r>
      <w:r>
        <w:rPr>
          <w:rFonts w:ascii="宋体" w:eastAsia="宋体" w:hAnsi="宋体" w:cs="宋体" w:hint="eastAsia"/>
          <w:sz w:val="24"/>
          <w:szCs w:val="24"/>
        </w:rPr>
        <w:t xml:space="preserve"> 就餐人员一律使用就餐卡，不得使用其它支付方式收取餐费（注：微机售饭系统关闭以后，或学校有特殊情况提前通知后，可按其它方式收取）。如乙方无故违反此规定，视为违约，乙方收取的现金，视为违约金归甲方所有，同时乙方须向甲方按100元/次支付违约金,两次向甲方支付违约金200元，三次向甲方支付违约金300元，第四次甲方约谈乙</w:t>
      </w:r>
      <w:r>
        <w:rPr>
          <w:rFonts w:ascii="宋体" w:eastAsia="宋体" w:hAnsi="宋体" w:cs="宋体" w:hint="eastAsia"/>
          <w:sz w:val="24"/>
          <w:szCs w:val="24"/>
        </w:rPr>
        <w:lastRenderedPageBreak/>
        <w:t>方要求限期改正，如再有违约甲方有权解除合同。</w:t>
      </w:r>
    </w:p>
    <w:p w14:paraId="2C60D43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5.2</w:t>
      </w:r>
      <w:r>
        <w:rPr>
          <w:rFonts w:ascii="宋体" w:eastAsia="宋体" w:hAnsi="宋体" w:cs="宋体" w:hint="eastAsia"/>
          <w:sz w:val="24"/>
          <w:szCs w:val="24"/>
        </w:rPr>
        <w:t xml:space="preserve"> 就餐微机售饭系统由甲方负责管理，就餐卡由甲方负责提供并发放。</w:t>
      </w:r>
    </w:p>
    <w:p w14:paraId="19BA8552" w14:textId="77777777" w:rsidR="0007505F" w:rsidRDefault="00054375">
      <w:pPr>
        <w:spacing w:line="360" w:lineRule="auto"/>
        <w:ind w:firstLineChars="200" w:firstLine="482"/>
        <w:rPr>
          <w:rFonts w:ascii="宋体" w:eastAsia="宋体" w:hAnsi="宋体" w:cs="仿宋_GB2312"/>
          <w:sz w:val="24"/>
          <w:szCs w:val="24"/>
          <w:u w:val="single"/>
        </w:rPr>
      </w:pPr>
      <w:r>
        <w:rPr>
          <w:rFonts w:ascii="宋体" w:eastAsia="宋体" w:hAnsi="宋体" w:cs="宋体" w:hint="eastAsia"/>
          <w:b/>
          <w:sz w:val="24"/>
          <w:szCs w:val="24"/>
        </w:rPr>
        <w:t>5.3管理费</w:t>
      </w:r>
      <w:r>
        <w:rPr>
          <w:rFonts w:ascii="宋体" w:eastAsia="宋体" w:hAnsi="宋体" w:cs="宋体" w:hint="eastAsia"/>
          <w:sz w:val="24"/>
          <w:szCs w:val="24"/>
        </w:rPr>
        <w:t>结算方式：甲方负责每月与乙方结算一次，出具营业情况汇总表，乙方必须提供盖有公司章的合法发票。</w:t>
      </w:r>
    </w:p>
    <w:p w14:paraId="239962D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5.4</w:t>
      </w:r>
      <w:r>
        <w:rPr>
          <w:rFonts w:ascii="宋体" w:eastAsia="宋体" w:hAnsi="宋体" w:cs="宋体" w:hint="eastAsia"/>
          <w:sz w:val="24"/>
          <w:szCs w:val="24"/>
        </w:rPr>
        <w:t xml:space="preserve"> 乙方可在微机房工作时间查询经营情况，但不能影响正常工作。</w:t>
      </w:r>
    </w:p>
    <w:p w14:paraId="4E72D4C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5.5 </w:t>
      </w:r>
      <w:r>
        <w:rPr>
          <w:rFonts w:ascii="宋体" w:eastAsia="宋体" w:hAnsi="宋体" w:cs="宋体" w:hint="eastAsia"/>
          <w:sz w:val="24"/>
          <w:szCs w:val="24"/>
        </w:rPr>
        <w:t>因乙方原因造成微机售饭系统设备损坏，以及其它一切损失，乙方应照价赔偿。</w:t>
      </w:r>
    </w:p>
    <w:p w14:paraId="265AF433" w14:textId="77777777" w:rsidR="0007505F" w:rsidRDefault="00054375">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sz w:val="24"/>
          <w:szCs w:val="24"/>
        </w:rPr>
        <w:t xml:space="preserve">第六条   </w:t>
      </w:r>
      <w:r>
        <w:rPr>
          <w:rFonts w:ascii="宋体" w:eastAsia="宋体" w:hAnsi="宋体" w:cs="宋体" w:hint="eastAsia"/>
          <w:b/>
          <w:color w:val="000000"/>
          <w:sz w:val="24"/>
          <w:szCs w:val="24"/>
        </w:rPr>
        <w:t>改造及装修</w:t>
      </w:r>
    </w:p>
    <w:p w14:paraId="0A570AB1" w14:textId="77777777"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自合同</w:t>
      </w:r>
      <w:proofErr w:type="gramStart"/>
      <w:r>
        <w:rPr>
          <w:rFonts w:ascii="宋体" w:eastAsia="宋体" w:hAnsi="宋体" w:cs="宋体" w:hint="eastAsia"/>
          <w:sz w:val="24"/>
          <w:szCs w:val="24"/>
          <w:shd w:val="clear" w:color="auto" w:fill="FFFFFF"/>
        </w:rPr>
        <w:t>签定</w:t>
      </w:r>
      <w:proofErr w:type="gramEnd"/>
      <w:r>
        <w:rPr>
          <w:rFonts w:ascii="宋体" w:eastAsia="宋体" w:hAnsi="宋体" w:cs="宋体" w:hint="eastAsia"/>
          <w:sz w:val="24"/>
          <w:szCs w:val="24"/>
          <w:shd w:val="clear" w:color="auto" w:fill="FFFFFF"/>
        </w:rPr>
        <w:t>之日起，乙方要向甲方上报改造和装修方案及装修预算，甲方通过乙方方案和预算后，乙方</w:t>
      </w:r>
      <w:proofErr w:type="gramStart"/>
      <w:r>
        <w:rPr>
          <w:rFonts w:ascii="宋体" w:eastAsia="宋体" w:hAnsi="宋体" w:cs="宋体" w:hint="eastAsia"/>
          <w:sz w:val="24"/>
          <w:szCs w:val="24"/>
          <w:shd w:val="clear" w:color="auto" w:fill="FFFFFF"/>
        </w:rPr>
        <w:t>方</w:t>
      </w:r>
      <w:proofErr w:type="gramEnd"/>
      <w:r>
        <w:rPr>
          <w:rFonts w:ascii="宋体" w:eastAsia="宋体" w:hAnsi="宋体" w:cs="宋体" w:hint="eastAsia"/>
          <w:sz w:val="24"/>
          <w:szCs w:val="24"/>
          <w:shd w:val="clear" w:color="auto" w:fill="FFFFFF"/>
        </w:rPr>
        <w:t>可装修。改造和装修费用由甲方委托第三方专业公司评估为准，费用由乙方承担。自首次改造装修验收结束后，乙方未经甲方同意，不得对场地进行装修、装饰和更改，确需进行改造的，乙方要提出书面申请，并提出具体方案，经甲方审定通过后方可进行相关的装修、装饰或更改。</w:t>
      </w:r>
      <w:r>
        <w:rPr>
          <w:rFonts w:ascii="宋体" w:eastAsia="宋体" w:hAnsi="宋体" w:cs="宋体"/>
          <w:sz w:val="24"/>
          <w:szCs w:val="24"/>
          <w:shd w:val="clear" w:color="auto" w:fill="FFFFFF"/>
        </w:rPr>
        <w:t xml:space="preserve"> </w:t>
      </w:r>
    </w:p>
    <w:p w14:paraId="4841EAB0" w14:textId="77777777" w:rsidR="0007505F" w:rsidRDefault="00054375">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第七条    甲方权利和义务</w:t>
      </w:r>
    </w:p>
    <w:p w14:paraId="23D5393B" w14:textId="77777777" w:rsidR="0007505F" w:rsidRDefault="00054375">
      <w:pPr>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7.1</w:t>
      </w:r>
      <w:r>
        <w:rPr>
          <w:rFonts w:ascii="宋体" w:eastAsia="宋体" w:hAnsi="宋体" w:cs="宋体" w:hint="eastAsia"/>
          <w:color w:val="000000"/>
          <w:sz w:val="24"/>
          <w:szCs w:val="24"/>
        </w:rPr>
        <w:t>甲方提供校园内学生综合服务楼</w:t>
      </w:r>
      <w:r>
        <w:rPr>
          <w:rFonts w:ascii="宋体" w:eastAsia="宋体" w:hAnsi="宋体" w:cs="宋体" w:hint="eastAsia"/>
          <w:b/>
          <w:color w:val="000000"/>
          <w:sz w:val="24"/>
          <w:szCs w:val="24"/>
          <w:u w:val="single"/>
        </w:rPr>
        <w:t>三层风味餐厅</w:t>
      </w:r>
      <w:r>
        <w:rPr>
          <w:rFonts w:ascii="宋体" w:eastAsia="宋体" w:hAnsi="宋体" w:cs="宋体" w:hint="eastAsia"/>
          <w:color w:val="000000"/>
          <w:sz w:val="24"/>
          <w:szCs w:val="24"/>
        </w:rPr>
        <w:t>经营服务给乙方使用。</w:t>
      </w:r>
    </w:p>
    <w:p w14:paraId="4601575D" w14:textId="77777777" w:rsidR="0007505F" w:rsidRDefault="00054375">
      <w:pPr>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7.2</w:t>
      </w:r>
      <w:r>
        <w:rPr>
          <w:rFonts w:ascii="宋体" w:eastAsia="宋体" w:hAnsi="宋体" w:cs="宋体" w:hint="eastAsia"/>
          <w:color w:val="000000"/>
          <w:sz w:val="24"/>
          <w:szCs w:val="24"/>
        </w:rPr>
        <w:t>甲方对本合同所涉及学生综合服务楼三层</w:t>
      </w:r>
      <w:r>
        <w:rPr>
          <w:rFonts w:ascii="宋体" w:eastAsia="宋体" w:hAnsi="宋体" w:cs="宋体" w:hint="eastAsia"/>
          <w:b/>
          <w:color w:val="000000"/>
          <w:sz w:val="24"/>
          <w:szCs w:val="24"/>
          <w:u w:val="single"/>
        </w:rPr>
        <w:t>风味餐厅</w:t>
      </w:r>
      <w:r>
        <w:rPr>
          <w:rFonts w:ascii="宋体" w:eastAsia="宋体" w:hAnsi="宋体" w:cs="宋体" w:hint="eastAsia"/>
          <w:color w:val="000000"/>
          <w:sz w:val="24"/>
          <w:szCs w:val="24"/>
        </w:rPr>
        <w:t>经营服务场所及其中清点清单中的物品拥有合法产权。</w:t>
      </w:r>
    </w:p>
    <w:p w14:paraId="3C8156D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7.3</w:t>
      </w:r>
      <w:r>
        <w:rPr>
          <w:rFonts w:ascii="宋体" w:eastAsia="宋体" w:hAnsi="宋体" w:cs="宋体" w:hint="eastAsia"/>
          <w:sz w:val="24"/>
          <w:szCs w:val="24"/>
        </w:rPr>
        <w:t>除不可抗力或能源、通讯等部门的原因以及学校特殊情况以外，甲方保证在本合同期间向乙方提供水、电、燃气等供应。</w:t>
      </w:r>
    </w:p>
    <w:p w14:paraId="48ED379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7.4</w:t>
      </w:r>
      <w:r>
        <w:rPr>
          <w:rFonts w:ascii="宋体" w:eastAsia="宋体" w:hAnsi="宋体" w:cs="宋体" w:hint="eastAsia"/>
          <w:sz w:val="24"/>
          <w:szCs w:val="24"/>
        </w:rPr>
        <w:t>甲方负责办理食品经营许可证，乙方应予配合。</w:t>
      </w:r>
    </w:p>
    <w:p w14:paraId="4F7A929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7.5 </w:t>
      </w:r>
      <w:r>
        <w:rPr>
          <w:rFonts w:ascii="宋体" w:eastAsia="宋体" w:hAnsi="宋体" w:cs="宋体" w:hint="eastAsia"/>
          <w:sz w:val="24"/>
          <w:szCs w:val="24"/>
        </w:rPr>
        <w:t>甲方或授权人，在工作职责范围内，有权进出乙方经营服务区域，有权对乙方餐饮经营过程中的服务、质量、价格、卫生、食品安全、特色等方面的经营情况监督检查，对发现的问题做及时处理，如违反《食品安全法》、北京高校饮食相关规定、北京石油化工学院学生食堂承包商考核管理办法及我校其它相关规定等，视为乙方违约，甲方有权给予乙方按违约相应处理，乙方应服从甲方及职能部门管理。</w:t>
      </w:r>
    </w:p>
    <w:p w14:paraId="2C578D6B" w14:textId="77777777" w:rsidR="0007505F" w:rsidRDefault="00054375">
      <w:pPr>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7.6</w:t>
      </w:r>
      <w:r>
        <w:rPr>
          <w:rFonts w:ascii="宋体" w:eastAsia="宋体" w:hAnsi="宋体" w:cs="宋体" w:hint="eastAsia"/>
          <w:color w:val="000000"/>
          <w:sz w:val="24"/>
          <w:szCs w:val="24"/>
        </w:rPr>
        <w:t>乙方应定期组织对合同标的内区域进行</w:t>
      </w:r>
      <w:proofErr w:type="gramStart"/>
      <w:r>
        <w:rPr>
          <w:rFonts w:ascii="宋体" w:eastAsia="宋体" w:hAnsi="宋体" w:cs="宋体" w:hint="eastAsia"/>
          <w:color w:val="000000"/>
          <w:sz w:val="24"/>
          <w:szCs w:val="24"/>
        </w:rPr>
        <w:t>灭</w:t>
      </w:r>
      <w:proofErr w:type="gramEnd"/>
      <w:r>
        <w:rPr>
          <w:rFonts w:ascii="宋体" w:eastAsia="宋体" w:hAnsi="宋体" w:cs="宋体" w:hint="eastAsia"/>
          <w:color w:val="000000"/>
          <w:sz w:val="24"/>
          <w:szCs w:val="24"/>
        </w:rPr>
        <w:t>“四害”工作。乙方负责</w:t>
      </w:r>
      <w:proofErr w:type="gramStart"/>
      <w:r>
        <w:rPr>
          <w:rFonts w:ascii="宋体" w:eastAsia="宋体" w:hAnsi="宋体" w:cs="宋体" w:hint="eastAsia"/>
          <w:color w:val="000000"/>
          <w:sz w:val="24"/>
          <w:szCs w:val="24"/>
        </w:rPr>
        <w:t>将厨余垃圾</w:t>
      </w:r>
      <w:proofErr w:type="gramEnd"/>
      <w:r>
        <w:rPr>
          <w:rFonts w:ascii="宋体" w:eastAsia="宋体" w:hAnsi="宋体" w:cs="宋体" w:hint="eastAsia"/>
          <w:color w:val="000000"/>
          <w:sz w:val="24"/>
          <w:szCs w:val="24"/>
        </w:rPr>
        <w:t>及餐厨垃圾送至甲方指定地点，甲方统一清运。</w:t>
      </w:r>
    </w:p>
    <w:p w14:paraId="35D9096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7.7</w:t>
      </w:r>
      <w:r>
        <w:rPr>
          <w:rFonts w:ascii="宋体" w:eastAsia="宋体" w:hAnsi="宋体" w:cs="宋体" w:hint="eastAsia"/>
          <w:sz w:val="24"/>
          <w:szCs w:val="24"/>
        </w:rPr>
        <w:t>如乙方相关人员出现严重失职或者违反国家相关法律法规和我校相关管理制度的，甲方有权要求乙方更换同等级别人员。</w:t>
      </w:r>
    </w:p>
    <w:p w14:paraId="624B865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7.8</w:t>
      </w:r>
      <w:r>
        <w:rPr>
          <w:rFonts w:ascii="宋体" w:eastAsia="宋体" w:hAnsi="宋体" w:cs="宋体" w:hint="eastAsia"/>
          <w:sz w:val="24"/>
          <w:szCs w:val="24"/>
        </w:rPr>
        <w:t>因乙方违反国家相关法律法规，使甲方受到行政处罚的，处罚金由乙方承担，并承担违约责任，情节严重的甲方有权与乙方解除合同。</w:t>
      </w:r>
    </w:p>
    <w:p w14:paraId="066DBF7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7.9</w:t>
      </w:r>
      <w:r>
        <w:rPr>
          <w:rFonts w:ascii="宋体" w:eastAsia="宋体" w:hAnsi="宋体" w:cs="宋体" w:hint="eastAsia"/>
          <w:sz w:val="24"/>
          <w:szCs w:val="24"/>
        </w:rPr>
        <w:t>如乙方违反国家法律法规、北京市教委相关管理规定、我校相关管理制度及北京</w:t>
      </w:r>
      <w:r>
        <w:rPr>
          <w:rFonts w:ascii="宋体" w:eastAsia="宋体" w:hAnsi="宋体" w:cs="宋体" w:hint="eastAsia"/>
          <w:sz w:val="24"/>
          <w:szCs w:val="24"/>
        </w:rPr>
        <w:lastRenderedPageBreak/>
        <w:t>石油化工学院学生食堂承包商考核管理办法附件1的相关条款视为违约。违反国家法律法规和北京市教委相关管理规定，一次扣除违约金500元，第二次扣除违约金1000元，第三次扣除违约金1500元。违反我校相关管理制度及北京石油化工学院学生食堂承包商考核管理办法附件1的相关条款，一次扣除违约金200元，第二次扣除违约金400元，第三次扣除违约金800元。违约金从履约保证金内扣除，甲方出具扣除履约金凭单，双方签字进行确认。</w:t>
      </w:r>
    </w:p>
    <w:p w14:paraId="3B5684A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7.10</w:t>
      </w:r>
      <w:r>
        <w:rPr>
          <w:rFonts w:ascii="宋体" w:eastAsia="宋体" w:hAnsi="宋体" w:cs="宋体" w:hint="eastAsia"/>
          <w:sz w:val="24"/>
          <w:szCs w:val="24"/>
        </w:rPr>
        <w:t>出现以下情况之一者，甲方有权单方提出终止合同，一切责任和后果由乙方自行负责：</w:t>
      </w:r>
    </w:p>
    <w:p w14:paraId="012CE241"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（1）发生食物中毒或食源性疾病；</w:t>
      </w:r>
    </w:p>
    <w:p w14:paraId="31F07F54"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（2）未按北京市和高校餐饮相关规定经营，卫生状况长期（10天之内）较差；</w:t>
      </w:r>
    </w:p>
    <w:p w14:paraId="72517754"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（3）由于乙方管理、卫生、服务、价格等自身因素，造成师生员工严重不满意，要求更换经营者，或引起罢餐；</w:t>
      </w:r>
    </w:p>
    <w:p w14:paraId="3A5BD79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（4）经营范围内的其它问题事项，经甲方劝告，不进行整改，而使甲方认为将要发生不利于学校的事件；</w:t>
      </w:r>
    </w:p>
    <w:p w14:paraId="706AF76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（5）乙方在未经过甲方允许的前提下擅自转租、转包、联营、隐性转包；</w:t>
      </w:r>
    </w:p>
    <w:p w14:paraId="52A1F6B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（6）违反《食品安全法》等法律法规及违反学校有关规定，使用未经卫生检验或检验不合格的肉类及其制品、食物油等，出售剩饭、剩菜、劣质过期、添加剂超标的食品饮料等对人体健康有害的食品；</w:t>
      </w:r>
    </w:p>
    <w:p w14:paraId="2A81E135"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（7）由甲方考核小组定期和不定期（每学期至少进行一次）分别进行考评，考评过程中发现问题的要限期进行整改，整改仍不通过的，甲方有权单方终止合同。 </w:t>
      </w:r>
    </w:p>
    <w:p w14:paraId="53A9803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（8）不配合甲方开展的食品安全检测，壹年内累计三次者或食品安全检测不合格者，限期整改后仍检测不合格者。</w:t>
      </w:r>
    </w:p>
    <w:p w14:paraId="28A8FFF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（9）发生其它不符合食品卫生标准和要求，应予终止合同的情形。</w:t>
      </w:r>
    </w:p>
    <w:p w14:paraId="7670B13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（10）由于乙方经营问题或内部矛盾纠纷无法及时妥善解决，给甲方工作造成影响。</w:t>
      </w:r>
    </w:p>
    <w:p w14:paraId="5C4ABEC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（11）乙方派驻的团队人员，与响应文件承诺人员的技术职称等级及数量不符的。(参照附件14.3)</w:t>
      </w:r>
    </w:p>
    <w:p w14:paraId="3A85BC9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第八条    乙方的权利及义务</w:t>
      </w:r>
    </w:p>
    <w:p w14:paraId="37A201E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w:t>
      </w:r>
      <w:r>
        <w:rPr>
          <w:rFonts w:ascii="宋体" w:eastAsia="宋体" w:hAnsi="宋体" w:cs="宋体" w:hint="eastAsia"/>
          <w:sz w:val="24"/>
          <w:szCs w:val="24"/>
        </w:rPr>
        <w:t xml:space="preserve"> 乙方有权使用合同标的及各种设备，并有独立经营的权利。</w:t>
      </w:r>
    </w:p>
    <w:p w14:paraId="5D306C4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 </w:t>
      </w:r>
      <w:r>
        <w:rPr>
          <w:rFonts w:ascii="宋体" w:eastAsia="宋体" w:hAnsi="宋体" w:cs="宋体" w:hint="eastAsia"/>
          <w:sz w:val="24"/>
          <w:szCs w:val="24"/>
        </w:rPr>
        <w:t>甲方交付乙方的厨房设备在使用年限内由乙方负责维修保养，设备达到报废年限由甲方负责更换。合同到期甲方验收合格后，乙方归还给甲方，如有损坏照价赔偿。</w:t>
      </w:r>
    </w:p>
    <w:p w14:paraId="25B622A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8.3</w:t>
      </w:r>
      <w:r>
        <w:rPr>
          <w:rFonts w:ascii="宋体" w:eastAsia="宋体" w:hAnsi="宋体" w:cs="宋体" w:hint="eastAsia"/>
          <w:sz w:val="24"/>
          <w:szCs w:val="24"/>
        </w:rPr>
        <w:t>乙方应遵守中华人民共和国及北京市有关法律、法规，任何违反有关法律、法规</w:t>
      </w:r>
      <w:r>
        <w:rPr>
          <w:rFonts w:ascii="宋体" w:eastAsia="宋体" w:hAnsi="宋体" w:cs="宋体" w:hint="eastAsia"/>
          <w:sz w:val="24"/>
          <w:szCs w:val="24"/>
        </w:rPr>
        <w:lastRenderedPageBreak/>
        <w:t>的行为导致的经济、法律责任及相应的行政处罚，均由乙方自行承担责任和后果。遵守《中华人民共和国食品安全法》，必须按照北京市教委《北京高校标准化食堂标准》（2016版）食品安全部分的管理标准执行。遵守《学校卫生工作条例》、《学校食堂与学生集体用餐卫生管理规定》等国家相关法律法规和学校相关的规章制度。</w:t>
      </w:r>
    </w:p>
    <w:p w14:paraId="575C321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8.4</w:t>
      </w:r>
      <w:r>
        <w:rPr>
          <w:rFonts w:ascii="宋体" w:eastAsia="宋体" w:hAnsi="宋体" w:cs="宋体" w:hint="eastAsia"/>
          <w:sz w:val="24"/>
          <w:szCs w:val="24"/>
        </w:rPr>
        <w:t>在本合同有效期内，依本合同规定如期足额支付管理费及其它费用给甲方。</w:t>
      </w:r>
    </w:p>
    <w:p w14:paraId="06FB6D6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8.5</w:t>
      </w:r>
      <w:r>
        <w:rPr>
          <w:rFonts w:ascii="宋体" w:eastAsia="宋体" w:hAnsi="宋体" w:cs="宋体" w:hint="eastAsia"/>
          <w:sz w:val="24"/>
          <w:szCs w:val="24"/>
        </w:rPr>
        <w:t xml:space="preserve"> 乙方须严格执行甲方的规章制度。如：《北京石油化工学院学生食堂承包商考核管理办法》、《北京石油化工学院饮食服务中心管理手册》、</w:t>
      </w:r>
      <w:proofErr w:type="gramStart"/>
      <w:r>
        <w:rPr>
          <w:rFonts w:ascii="宋体" w:eastAsia="宋体" w:hAnsi="宋体" w:cs="宋体" w:hint="eastAsia"/>
          <w:sz w:val="24"/>
          <w:szCs w:val="24"/>
        </w:rPr>
        <w:t>学校消防</w:t>
      </w:r>
      <w:proofErr w:type="gramEnd"/>
      <w:r>
        <w:rPr>
          <w:rFonts w:ascii="宋体" w:eastAsia="宋体" w:hAnsi="宋体" w:cs="宋体" w:hint="eastAsia"/>
          <w:sz w:val="24"/>
          <w:szCs w:val="24"/>
        </w:rPr>
        <w:t>安全管理办法、学生禁烟禁酒规定、作息时间安排以及学校、后勤管理处、饮食服务中心的其它规定等等。</w:t>
      </w:r>
    </w:p>
    <w:p w14:paraId="76A0233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8.6</w:t>
      </w:r>
      <w:r>
        <w:rPr>
          <w:rFonts w:ascii="宋体" w:eastAsia="宋体" w:hAnsi="宋体" w:cs="宋体" w:hint="eastAsia"/>
          <w:sz w:val="24"/>
          <w:szCs w:val="24"/>
        </w:rPr>
        <w:t xml:space="preserve"> 乙方保证向甲方及其客户提供高水平的相关餐饮服务，保证食品质量，保证本合同涉及范围内的安全、消防、食品及环境卫生，如发生食物中毒、失火等事故，由乙方承担全部责任。</w:t>
      </w:r>
    </w:p>
    <w:p w14:paraId="7872D96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8.7</w:t>
      </w:r>
      <w:r>
        <w:rPr>
          <w:rFonts w:ascii="宋体" w:eastAsia="宋体" w:hAnsi="宋体" w:cs="宋体" w:hint="eastAsia"/>
          <w:sz w:val="24"/>
          <w:szCs w:val="24"/>
        </w:rPr>
        <w:t xml:space="preserve">  乙方在营业前，自行办理《健康体检合格证》，乙方全权负责上岗人员的安防培训、管理工作。</w:t>
      </w:r>
    </w:p>
    <w:p w14:paraId="690C278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8.8</w:t>
      </w:r>
      <w:r>
        <w:rPr>
          <w:rFonts w:ascii="宋体" w:eastAsia="宋体" w:hAnsi="宋体" w:cs="宋体" w:hint="eastAsia"/>
          <w:sz w:val="24"/>
          <w:szCs w:val="24"/>
        </w:rPr>
        <w:t>乙方不得超范围经营，不得私自占用公共空间（如走廊过道、楼梯、大厅等）操作经营。</w:t>
      </w:r>
    </w:p>
    <w:p w14:paraId="125451E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8.9</w:t>
      </w:r>
      <w:r>
        <w:rPr>
          <w:rFonts w:ascii="宋体" w:eastAsia="宋体" w:hAnsi="宋体" w:cs="宋体" w:hint="eastAsia"/>
          <w:sz w:val="24"/>
          <w:szCs w:val="24"/>
        </w:rPr>
        <w:t>乙方负责公共区域、就餐区域以及经营加工区域的卫生保洁，所有二层至二层的楼梯的公共部分保洁，并到达卫生要求，负责门前三包。</w:t>
      </w:r>
    </w:p>
    <w:p w14:paraId="47D72D8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8.10 </w:t>
      </w:r>
      <w:r>
        <w:rPr>
          <w:rFonts w:ascii="宋体" w:eastAsia="宋体" w:hAnsi="宋体" w:cs="宋体" w:hint="eastAsia"/>
          <w:sz w:val="24"/>
          <w:szCs w:val="24"/>
        </w:rPr>
        <w:t>乙方负责餐具的保洁消毒等工作。</w:t>
      </w:r>
    </w:p>
    <w:p w14:paraId="24F9DA9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8.11</w:t>
      </w:r>
      <w:r>
        <w:rPr>
          <w:rFonts w:ascii="宋体" w:eastAsia="宋体" w:hAnsi="宋体" w:cs="宋体" w:hint="eastAsia"/>
          <w:sz w:val="24"/>
          <w:szCs w:val="24"/>
        </w:rPr>
        <w:t xml:space="preserve"> 乙方必须做到出售的饭菜具有甲方要求的风味特色，不得互相模仿。价格保持在周边高校（印刷学院、建筑大学） 同档次的平均价位。乙方可以经营南北风味，但必须各占50%。毛利率不得高于40%，参照京教勤</w:t>
      </w:r>
      <w:r>
        <w:rPr>
          <w:rFonts w:ascii="宋体" w:eastAsia="宋体" w:hAnsi="宋体" w:cs="仿宋" w:hint="eastAsia"/>
          <w:sz w:val="24"/>
          <w:szCs w:val="24"/>
        </w:rPr>
        <w:t>[</w:t>
      </w:r>
      <w:r>
        <w:rPr>
          <w:rFonts w:ascii="宋体" w:eastAsia="宋体" w:hAnsi="宋体" w:cs="宋体" w:hint="eastAsia"/>
          <w:sz w:val="24"/>
          <w:szCs w:val="24"/>
        </w:rPr>
        <w:t>2011</w:t>
      </w:r>
      <w:r>
        <w:rPr>
          <w:rFonts w:ascii="宋体" w:eastAsia="宋体" w:hAnsi="宋体" w:cs="仿宋" w:hint="eastAsia"/>
          <w:sz w:val="24"/>
          <w:szCs w:val="24"/>
        </w:rPr>
        <w:t>]</w:t>
      </w:r>
      <w:r>
        <w:rPr>
          <w:rFonts w:ascii="宋体" w:eastAsia="宋体" w:hAnsi="宋体" w:cs="宋体" w:hint="eastAsia"/>
          <w:sz w:val="24"/>
          <w:szCs w:val="24"/>
        </w:rPr>
        <w:t>6号文件。</w:t>
      </w:r>
    </w:p>
    <w:p w14:paraId="2043070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甲方对乙方所有菜品实行量化管理。乙方在签订承包经营后10个工作日，向甲方提供所有菜谱、单菜成本核算，并提交每份菜品的价格、重量、荤素菜比例清单，每份实际出售的菜品不准少于规定的出售量。乙方出售的饭菜价格必须符合北京市教委的要求。乙方新上品种，必须向甲方提交申请，甲方同意方可出售，否则，甲方有权要求乙方停止出售该菜品。 </w:t>
      </w:r>
    </w:p>
    <w:p w14:paraId="4671784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2）乙方应根据季节变换为就餐者提供不同免费汤。免费汤供应时间，午餐11:30-12:30，晚餐17:50-18:50。</w:t>
      </w:r>
    </w:p>
    <w:p w14:paraId="0A20026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8.12</w:t>
      </w:r>
      <w:r>
        <w:rPr>
          <w:rFonts w:ascii="宋体" w:eastAsia="宋体" w:hAnsi="宋体" w:cs="宋体" w:hint="eastAsia"/>
          <w:sz w:val="24"/>
          <w:szCs w:val="24"/>
        </w:rPr>
        <w:t>乙方必须合法经营，挂牌上岗，遵守协议，优质服务，统一着装，服从饮食服务中心的监督管理，杜绝假冒、伪劣产品。所有商品加工、出售必须按《食品安全法》要求，保证食品卫生，如违反按照饮食服务中心管理手册进行处罚。服从学校采购规定，所有食</w:t>
      </w:r>
      <w:r>
        <w:rPr>
          <w:rFonts w:ascii="宋体" w:eastAsia="宋体" w:hAnsi="宋体" w:cs="宋体" w:hint="eastAsia"/>
          <w:sz w:val="24"/>
          <w:szCs w:val="24"/>
        </w:rPr>
        <w:lastRenderedPageBreak/>
        <w:t>品原材料（米、面、油、肉、蛋等）购置由北京石油化工学院饮食服务中心统一管理、供给和配送，如发现私自采购食品原材料的行为，一次缴纳违约金10000元。饮食服务中心接到就餐者对经营者在价格、卫生、服务等方面的投诉，经核实后按有关规定进行处理。经教育不改者，甲方有权终止合同。</w:t>
      </w:r>
    </w:p>
    <w:p w14:paraId="0907FAC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8.13</w:t>
      </w:r>
      <w:r>
        <w:rPr>
          <w:rFonts w:ascii="宋体" w:eastAsia="宋体" w:hAnsi="宋体" w:cs="宋体" w:hint="eastAsia"/>
          <w:sz w:val="24"/>
          <w:szCs w:val="24"/>
        </w:rPr>
        <w:t>乙方须在自己经营许可的范围内出售食品、饮料，不得超出许可范围经营，不得出售禁止出售的食品。</w:t>
      </w:r>
    </w:p>
    <w:p w14:paraId="122BD52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8.14</w:t>
      </w:r>
      <w:r>
        <w:rPr>
          <w:rFonts w:ascii="宋体" w:eastAsia="宋体" w:hAnsi="宋体" w:cs="宋体" w:hint="eastAsia"/>
          <w:sz w:val="24"/>
          <w:szCs w:val="24"/>
        </w:rPr>
        <w:t>乙方经营中与第三方的任何经济纠纷与甲方无关。</w:t>
      </w:r>
    </w:p>
    <w:p w14:paraId="369DB3A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8.15</w:t>
      </w:r>
      <w:r>
        <w:rPr>
          <w:rFonts w:ascii="宋体" w:eastAsia="宋体" w:hAnsi="宋体" w:cs="宋体" w:hint="eastAsia"/>
          <w:sz w:val="24"/>
          <w:szCs w:val="24"/>
        </w:rPr>
        <w:t xml:space="preserve"> 执行市教委有关标准化食堂的要求，遵循高校后勤“三服务、两育人”的宗旨，努力做到“三满意”（领导满意、就餐者满意、经营者满意）。坚持“公益性”和“三服务、两育人”的服务标准，能够主动贴近学校教学、训练、科研及师生生活一线，为师生提供优质的餐饮服务。必须落实北京高校标准化学生食堂（2016版）中食品安全部分等要求，并做好如下内容：</w:t>
      </w:r>
    </w:p>
    <w:p w14:paraId="5B01F01F"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1）食堂定期公布主副食原材料价格，供学生监督。</w:t>
      </w:r>
    </w:p>
    <w:p w14:paraId="7465C90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2）所有食品明码标价，食堂有主副食投料标准核算表。如发现乱收费按照多收餐费的十倍进行罚款，所有罚款赔付购餐者。</w:t>
      </w:r>
    </w:p>
    <w:p w14:paraId="7FDDDD5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3）服务程序规范，操作准确，用语文明，统一挂牌，微笑服务，售饭时佩戴口罩、手套，与就餐者无争吵打闹现象。</w:t>
      </w:r>
    </w:p>
    <w:p w14:paraId="7D82587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8.16</w:t>
      </w:r>
      <w:r>
        <w:rPr>
          <w:rFonts w:ascii="宋体" w:eastAsia="宋体" w:hAnsi="宋体" w:cs="宋体" w:hint="eastAsia"/>
          <w:sz w:val="24"/>
          <w:szCs w:val="24"/>
        </w:rPr>
        <w:t>根据《中华人民共和国食品安全法》相关要求，餐饮服务经营者必须接受食品安全检测室检测人员的定期检查，积极配合检测人员对食品原料、食品添加剂、成品菜和餐具等进行抽样。检测结果不合格者按《中华人民共和国食品安全法》相关处罚规定执行，由相关食品安全执法部门依法进行处罚。如果乙方不配合甲方检测，视为乙方违反合同，累计三次后，甲方有权单方解除合同。</w:t>
      </w:r>
    </w:p>
    <w:p w14:paraId="0C885D5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8.17</w:t>
      </w:r>
      <w:r>
        <w:rPr>
          <w:rFonts w:ascii="宋体" w:eastAsia="宋体" w:hAnsi="宋体" w:cs="宋体" w:hint="eastAsia"/>
          <w:sz w:val="24"/>
          <w:szCs w:val="24"/>
        </w:rPr>
        <w:t>具有维护高校校园安全稳定的目标意识，良好的抗压能力与风险防范意识。具备高校餐饮所涉及的饮食卫生安全管理制度、工作规范以及安全应急预案。</w:t>
      </w:r>
    </w:p>
    <w:p w14:paraId="6671AE8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8.18</w:t>
      </w:r>
      <w:r>
        <w:rPr>
          <w:rFonts w:ascii="宋体" w:eastAsia="宋体" w:hAnsi="宋体" w:cs="宋体" w:hint="eastAsia"/>
          <w:sz w:val="24"/>
          <w:szCs w:val="24"/>
        </w:rPr>
        <w:t>乙方不得私自承接旅游团餐</w:t>
      </w:r>
      <w:proofErr w:type="gramStart"/>
      <w:r>
        <w:rPr>
          <w:rFonts w:ascii="宋体" w:eastAsia="宋体" w:hAnsi="宋体" w:cs="宋体" w:hint="eastAsia"/>
          <w:sz w:val="24"/>
          <w:szCs w:val="24"/>
        </w:rPr>
        <w:t>等团餐服务</w:t>
      </w:r>
      <w:proofErr w:type="gramEnd"/>
      <w:r>
        <w:rPr>
          <w:rFonts w:ascii="宋体" w:eastAsia="宋体" w:hAnsi="宋体" w:cs="宋体" w:hint="eastAsia"/>
          <w:sz w:val="24"/>
          <w:szCs w:val="24"/>
        </w:rPr>
        <w:t>。</w:t>
      </w:r>
    </w:p>
    <w:p w14:paraId="3241DF7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8.19</w:t>
      </w:r>
      <w:r>
        <w:rPr>
          <w:rFonts w:ascii="宋体" w:eastAsia="宋体" w:hAnsi="宋体" w:cs="宋体" w:hint="eastAsia"/>
          <w:sz w:val="24"/>
          <w:szCs w:val="24"/>
        </w:rPr>
        <w:t>乙方不得经营甲方以外的校外外卖及送餐服务。</w:t>
      </w:r>
    </w:p>
    <w:p w14:paraId="2426B15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8.20</w:t>
      </w:r>
      <w:r>
        <w:rPr>
          <w:rFonts w:ascii="宋体" w:eastAsia="宋体" w:hAnsi="宋体" w:cs="宋体" w:hint="eastAsia"/>
          <w:sz w:val="24"/>
          <w:szCs w:val="24"/>
        </w:rPr>
        <w:t>乙方不得使用现金、微信、支付宝等网上支付方式收取餐费。</w:t>
      </w:r>
    </w:p>
    <w:p w14:paraId="7B6D6F8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8.21</w:t>
      </w:r>
      <w:r>
        <w:rPr>
          <w:rFonts w:ascii="宋体" w:eastAsia="宋体" w:hAnsi="宋体" w:cs="宋体" w:hint="eastAsia"/>
          <w:sz w:val="24"/>
          <w:szCs w:val="24"/>
        </w:rPr>
        <w:t>乙方应依据《</w:t>
      </w:r>
      <w:hyperlink r:id="rId19" w:tgtFrame="http://baike.so.com/doc/_blank" w:history="1">
        <w:r>
          <w:rPr>
            <w:rFonts w:ascii="宋体" w:eastAsia="宋体" w:hAnsi="宋体" w:cs="宋体" w:hint="eastAsia"/>
            <w:sz w:val="24"/>
            <w:szCs w:val="24"/>
          </w:rPr>
          <w:t>中华人民共和国劳动法</w:t>
        </w:r>
      </w:hyperlink>
      <w:r>
        <w:rPr>
          <w:rFonts w:ascii="宋体" w:eastAsia="宋体" w:hAnsi="宋体" w:cs="宋体" w:hint="eastAsia"/>
          <w:sz w:val="24"/>
          <w:szCs w:val="24"/>
        </w:rPr>
        <w:t>》、《</w:t>
      </w:r>
      <w:hyperlink r:id="rId20" w:tgtFrame="http://baike.so.com/doc/_blank" w:history="1">
        <w:r>
          <w:rPr>
            <w:rFonts w:ascii="宋体" w:eastAsia="宋体" w:hAnsi="宋体" w:cs="宋体" w:hint="eastAsia"/>
            <w:sz w:val="24"/>
            <w:szCs w:val="24"/>
          </w:rPr>
          <w:t>中华人民共和国劳动合同法实施条例</w:t>
        </w:r>
      </w:hyperlink>
      <w:r>
        <w:rPr>
          <w:rFonts w:ascii="宋体" w:eastAsia="宋体" w:hAnsi="宋体" w:cs="宋体" w:hint="eastAsia"/>
          <w:sz w:val="24"/>
          <w:szCs w:val="24"/>
        </w:rPr>
        <w:t>》等相关国家法律法规聘用员工，依法缴纳社会保险，保障员工的合法权益。</w:t>
      </w:r>
    </w:p>
    <w:p w14:paraId="305B841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8.22</w:t>
      </w:r>
      <w:r>
        <w:rPr>
          <w:rFonts w:ascii="宋体" w:eastAsia="宋体" w:hAnsi="宋体" w:cs="宋体" w:hint="eastAsia"/>
          <w:sz w:val="24"/>
          <w:szCs w:val="24"/>
        </w:rPr>
        <w:t>乙方在签订合同前应向甲方提供实际经营餐厅核心管理人员（主管经理、厨师长）缴纳社会保险的证明，其他员工或者新入职员工在签订合同时无法提供缴纳社会保险证明</w:t>
      </w:r>
      <w:r>
        <w:rPr>
          <w:rFonts w:ascii="宋体" w:eastAsia="宋体" w:hAnsi="宋体" w:cs="宋体" w:hint="eastAsia"/>
          <w:sz w:val="24"/>
          <w:szCs w:val="24"/>
        </w:rPr>
        <w:lastRenderedPageBreak/>
        <w:t>的，必须于合同签订后35个工作日内提供，否则，不允许上岗。如私自使用未向甲方报备的员工，视为违约，一次扣除履约保证金1000元，第二次扣除履约保证金2000元，第三次扣除履约保证金的5000元，如再有违约甲方有权解除合同。</w:t>
      </w:r>
    </w:p>
    <w:p w14:paraId="41E7A40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8.23 </w:t>
      </w:r>
      <w:r>
        <w:rPr>
          <w:rFonts w:ascii="宋体" w:eastAsia="宋体" w:hAnsi="宋体" w:cs="宋体" w:hint="eastAsia"/>
          <w:sz w:val="24"/>
          <w:szCs w:val="24"/>
        </w:rPr>
        <w:t>乙方营业前，所有从业人员必须向甲方报备，提供员工花名册、乙方与员工签订的用工合同、健康证复印件、员工身份证复印件、乙方与员工、员工与员工之间发生任何问题与甲方无关的承诺书（双方同时上交），并加盖公司公章。新员工入职或老员工离职必须向甲方报备。</w:t>
      </w:r>
    </w:p>
    <w:p w14:paraId="6E8B639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8.24</w:t>
      </w:r>
      <w:r>
        <w:rPr>
          <w:rFonts w:ascii="宋体" w:eastAsia="宋体" w:hAnsi="宋体" w:cs="宋体" w:hint="eastAsia"/>
          <w:sz w:val="24"/>
          <w:szCs w:val="24"/>
        </w:rPr>
        <w:t>乙方入场后原则上不允许换人，如经营过程中有特殊原因确需更换人员的，须经甲方同意，更换同等级别相应人员，并向甲方成功报备。</w:t>
      </w:r>
    </w:p>
    <w:p w14:paraId="7477D47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8.25</w:t>
      </w:r>
      <w:r>
        <w:rPr>
          <w:rFonts w:ascii="宋体" w:eastAsia="宋体" w:hAnsi="宋体" w:cs="宋体" w:hint="eastAsia"/>
          <w:sz w:val="24"/>
          <w:szCs w:val="24"/>
        </w:rPr>
        <w:t>如乙方相关人员出现严重失职或者违反国家相关法律法规和我校相关管理制度的，甲方要求乙方更换人员时，乙方必须无条件更换同等级别人员。</w:t>
      </w:r>
    </w:p>
    <w:p w14:paraId="341FDABD"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第九条     违约责任</w:t>
      </w:r>
    </w:p>
    <w:p w14:paraId="45174CF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9.1</w:t>
      </w:r>
      <w:r>
        <w:rPr>
          <w:rFonts w:ascii="宋体" w:eastAsia="宋体" w:hAnsi="宋体" w:cs="宋体" w:hint="eastAsia"/>
          <w:sz w:val="24"/>
          <w:szCs w:val="24"/>
        </w:rPr>
        <w:t xml:space="preserve"> 双方不得无故自行终止本合同，如任何一方有违反本合同及附件规定的行为，应就违约行为给对方造成的实际经济损失进行赔偿，守约方可决定是否解除本合同。</w:t>
      </w:r>
    </w:p>
    <w:p w14:paraId="29F0847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9.2</w:t>
      </w:r>
      <w:r>
        <w:rPr>
          <w:rFonts w:ascii="宋体" w:eastAsia="宋体" w:hAnsi="宋体" w:cs="宋体" w:hint="eastAsia"/>
          <w:sz w:val="24"/>
          <w:szCs w:val="24"/>
        </w:rPr>
        <w:t xml:space="preserve"> 如乙方的行为疏忽或过失而不能按甲方的要求正常向学生提供饭菜，由此造成的影响，乙方应承担违约责任，并要求乙方限期改正。</w:t>
      </w:r>
    </w:p>
    <w:p w14:paraId="0B1574F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9.3</w:t>
      </w:r>
      <w:r>
        <w:rPr>
          <w:rFonts w:ascii="宋体" w:eastAsia="宋体" w:hAnsi="宋体" w:cs="宋体" w:hint="eastAsia"/>
          <w:sz w:val="24"/>
          <w:szCs w:val="24"/>
        </w:rPr>
        <w:t xml:space="preserve"> 乙方在下一遴选周期中，如未中选，应在甲方确定的时间前全部撤离学校，如不能按期撤离，每晚走一天，扣其押金1万元。</w:t>
      </w:r>
    </w:p>
    <w:p w14:paraId="5134C4A7"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第十条     争议的解决</w:t>
      </w:r>
    </w:p>
    <w:p w14:paraId="706918D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10.1</w:t>
      </w:r>
      <w:r>
        <w:rPr>
          <w:rFonts w:ascii="宋体" w:eastAsia="宋体" w:hAnsi="宋体" w:cs="宋体" w:hint="eastAsia"/>
          <w:sz w:val="24"/>
          <w:szCs w:val="24"/>
        </w:rPr>
        <w:t>本合同的订立、效力、注释和争议的解决，均受中华人民共和国法律管辖。</w:t>
      </w:r>
    </w:p>
    <w:p w14:paraId="0AEB496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10.2</w:t>
      </w:r>
      <w:r>
        <w:rPr>
          <w:rFonts w:ascii="宋体" w:eastAsia="宋体" w:hAnsi="宋体" w:cs="宋体" w:hint="eastAsia"/>
          <w:sz w:val="24"/>
          <w:szCs w:val="24"/>
        </w:rPr>
        <w:t>甲乙双方就本合同发生争议时，双方当事人应当通过友好协商解决。若经协商、调解意见不能取得一致时，任何一方有权向甲方所在地方人民法院提起诉讼。</w:t>
      </w:r>
    </w:p>
    <w:p w14:paraId="7F6B9E99"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第十一条    不可抗力及免责规定</w:t>
      </w:r>
    </w:p>
    <w:p w14:paraId="5EB05DE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11.1</w:t>
      </w:r>
      <w:r>
        <w:rPr>
          <w:rFonts w:ascii="宋体" w:eastAsia="宋体" w:hAnsi="宋体" w:cs="宋体" w:hint="eastAsia"/>
          <w:sz w:val="24"/>
          <w:szCs w:val="24"/>
        </w:rPr>
        <w:t>因发生地震、台风、暴乱、非人为造成的火灾、水灾等不能预见的突发事件，其发生和后果不能防止或避免的不可抗力，致使甲乙</w:t>
      </w:r>
      <w:proofErr w:type="gramStart"/>
      <w:r>
        <w:rPr>
          <w:rFonts w:ascii="宋体" w:eastAsia="宋体" w:hAnsi="宋体" w:cs="宋体" w:hint="eastAsia"/>
          <w:sz w:val="24"/>
          <w:szCs w:val="24"/>
        </w:rPr>
        <w:t>如何一方</w:t>
      </w:r>
      <w:proofErr w:type="gramEnd"/>
      <w:r>
        <w:rPr>
          <w:rFonts w:ascii="宋体" w:eastAsia="宋体" w:hAnsi="宋体" w:cs="宋体" w:hint="eastAsia"/>
          <w:sz w:val="24"/>
          <w:szCs w:val="24"/>
        </w:rPr>
        <w:t>不能履行合同时，双方均无须承担违约责任。</w:t>
      </w:r>
    </w:p>
    <w:p w14:paraId="2F0F266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11.2</w:t>
      </w:r>
      <w:r>
        <w:rPr>
          <w:rFonts w:ascii="宋体" w:eastAsia="宋体" w:hAnsi="宋体" w:cs="宋体" w:hint="eastAsia"/>
          <w:sz w:val="24"/>
          <w:szCs w:val="24"/>
        </w:rPr>
        <w:t>因不可抗力不能履行全部或部分义务或不能履行义务，应及时通知另一方，并在15日内提供有关机构出具的有效证明。</w:t>
      </w:r>
    </w:p>
    <w:p w14:paraId="734051A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11.3</w:t>
      </w:r>
      <w:r>
        <w:rPr>
          <w:rFonts w:ascii="宋体" w:eastAsia="宋体" w:hAnsi="宋体" w:cs="宋体" w:hint="eastAsia"/>
          <w:sz w:val="24"/>
          <w:szCs w:val="24"/>
        </w:rPr>
        <w:t>如因学校整体规划，如改造、装修、拆迁或发生意外事故等情况时，乙方必须无条件服从学校的规定及要求，如需终止合同，合同自然终止，乙方不得以任何借口提出赔偿要求。</w:t>
      </w:r>
    </w:p>
    <w:p w14:paraId="058A05A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lastRenderedPageBreak/>
        <w:t>11.4</w:t>
      </w:r>
      <w:r>
        <w:rPr>
          <w:rFonts w:ascii="宋体" w:eastAsia="宋体" w:hAnsi="宋体" w:cs="宋体" w:hint="eastAsia"/>
          <w:sz w:val="24"/>
          <w:szCs w:val="24"/>
        </w:rPr>
        <w:t>在承包经营期内，其经营活动必须服从学校教学、节假日的统一安排和管理，如上述安排对乙方承包经营造成影响</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视为甲方违约。</w:t>
      </w:r>
    </w:p>
    <w:p w14:paraId="1B08C818"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第十二条    其 它</w:t>
      </w:r>
    </w:p>
    <w:p w14:paraId="3AF0F91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12.1</w:t>
      </w:r>
      <w:r>
        <w:rPr>
          <w:rFonts w:ascii="宋体" w:eastAsia="宋体" w:hAnsi="宋体" w:cs="宋体" w:hint="eastAsia"/>
          <w:sz w:val="24"/>
          <w:szCs w:val="24"/>
        </w:rPr>
        <w:t>本合同生效后，其中任何条款如因国家法律、法规改变而导致无效、不合法或不可履行时，其余条款之有效性并不因此而受损。</w:t>
      </w:r>
    </w:p>
    <w:p w14:paraId="498FCB6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12.2</w:t>
      </w:r>
      <w:r>
        <w:rPr>
          <w:rFonts w:ascii="宋体" w:eastAsia="宋体" w:hAnsi="宋体" w:cs="宋体" w:hint="eastAsia"/>
          <w:sz w:val="24"/>
          <w:szCs w:val="24"/>
        </w:rPr>
        <w:t xml:space="preserve">当合同期满或其它原因提前终止合同，乙方需自行带走其享有产权的设备及库房的食品、饮料、原材料、餐具、器皿等。乙方必须于双方约定的日期前将设备搬离，并配合甲方做好交接工作，不得以任何理由拒不搬离或交接。逾期不搬离，视为乙方放弃权利，由甲方进行清理，由此给甲方造成的损失由乙方全部承担。                                   </w:t>
      </w:r>
    </w:p>
    <w:p w14:paraId="2C7C1507"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第十三条</w:t>
      </w:r>
    </w:p>
    <w:p w14:paraId="2F3F6DC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13.1</w:t>
      </w:r>
      <w:r>
        <w:rPr>
          <w:rFonts w:ascii="宋体" w:eastAsia="宋体" w:hAnsi="宋体" w:cs="宋体" w:hint="eastAsia"/>
          <w:sz w:val="24"/>
          <w:szCs w:val="24"/>
        </w:rPr>
        <w:t>本合同未尽事宜，可由双方协商另行补充。本合同、补充合同及一切附件均为本合同的组成部分，具有同等法律效力。</w:t>
      </w:r>
    </w:p>
    <w:p w14:paraId="2F62788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13.2</w:t>
      </w:r>
      <w:r>
        <w:rPr>
          <w:rFonts w:ascii="宋体" w:eastAsia="宋体" w:hAnsi="宋体" w:cs="宋体" w:hint="eastAsia"/>
          <w:sz w:val="24"/>
          <w:szCs w:val="24"/>
        </w:rPr>
        <w:t>本合同一式陆份，甲方持伍份，乙方持一份，自双方签字、盖章之日起生效。</w:t>
      </w:r>
    </w:p>
    <w:p w14:paraId="6FB5BC36"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第十四条     附 件</w:t>
      </w:r>
    </w:p>
    <w:p w14:paraId="2A024B2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14.1</w:t>
      </w:r>
      <w:r>
        <w:rPr>
          <w:rFonts w:ascii="宋体" w:eastAsia="宋体" w:hAnsi="宋体" w:cs="宋体" w:hint="eastAsia"/>
          <w:sz w:val="24"/>
          <w:szCs w:val="24"/>
        </w:rPr>
        <w:t>甲方设备、物品清单。</w:t>
      </w:r>
    </w:p>
    <w:p w14:paraId="350A8BA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14.2</w:t>
      </w:r>
      <w:r>
        <w:rPr>
          <w:rFonts w:ascii="宋体" w:eastAsia="宋体" w:hAnsi="宋体" w:cs="宋体" w:hint="eastAsia"/>
          <w:sz w:val="24"/>
          <w:szCs w:val="24"/>
        </w:rPr>
        <w:t>北京石油化工学院学生食堂承包商考核管理办法</w:t>
      </w:r>
    </w:p>
    <w:p w14:paraId="709CA078"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14.3 </w:t>
      </w:r>
      <w:r>
        <w:rPr>
          <w:rFonts w:ascii="宋体" w:eastAsia="宋体" w:hAnsi="宋体" w:cs="宋体" w:hint="eastAsia"/>
          <w:sz w:val="24"/>
          <w:szCs w:val="24"/>
        </w:rPr>
        <w:t>派驻的团队人员名单（主管经理、厨师长等高级厨师，名单注明厨师等级）</w:t>
      </w:r>
    </w:p>
    <w:p w14:paraId="43C4FFC6" w14:textId="77777777" w:rsidR="0007505F" w:rsidRDefault="0007505F">
      <w:pPr>
        <w:spacing w:line="360" w:lineRule="auto"/>
        <w:ind w:firstLineChars="200" w:firstLine="480"/>
        <w:rPr>
          <w:rFonts w:ascii="宋体" w:eastAsia="宋体" w:hAnsi="宋体" w:cs="宋体"/>
          <w:sz w:val="24"/>
          <w:szCs w:val="24"/>
        </w:rPr>
      </w:pPr>
    </w:p>
    <w:p w14:paraId="77952339" w14:textId="77777777" w:rsidR="0007505F" w:rsidRDefault="0007505F">
      <w:pPr>
        <w:spacing w:line="360" w:lineRule="auto"/>
        <w:ind w:firstLineChars="200" w:firstLine="480"/>
        <w:rPr>
          <w:rFonts w:ascii="宋体" w:eastAsia="宋体" w:hAnsi="宋体" w:cs="宋体"/>
          <w:sz w:val="24"/>
          <w:szCs w:val="24"/>
        </w:rPr>
      </w:pPr>
    </w:p>
    <w:p w14:paraId="2F7528CF"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甲方（签章）：北京石油化工学院              乙方（签章）： </w:t>
      </w:r>
    </w:p>
    <w:p w14:paraId="3CAB64A4"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法定代表或授权代表：                 法定代表或授权代表： </w:t>
      </w:r>
    </w:p>
    <w:p w14:paraId="1640C072" w14:textId="77777777" w:rsidR="0007505F" w:rsidRDefault="0007505F">
      <w:pPr>
        <w:spacing w:line="360" w:lineRule="auto"/>
        <w:rPr>
          <w:rFonts w:ascii="宋体" w:eastAsia="宋体" w:hAnsi="宋体" w:cs="宋体"/>
          <w:sz w:val="24"/>
          <w:szCs w:val="24"/>
        </w:rPr>
      </w:pPr>
    </w:p>
    <w:p w14:paraId="4D239939" w14:textId="77777777" w:rsidR="0007505F" w:rsidRDefault="00054375">
      <w:pPr>
        <w:spacing w:line="360" w:lineRule="auto"/>
        <w:ind w:firstLineChars="400" w:firstLine="960"/>
        <w:rPr>
          <w:rFonts w:ascii="宋体" w:eastAsia="宋体" w:hAnsi="宋体" w:cs="宋体"/>
          <w:b/>
          <w:sz w:val="24"/>
          <w:szCs w:val="24"/>
        </w:rPr>
      </w:pPr>
      <w:r>
        <w:rPr>
          <w:rFonts w:ascii="宋体" w:eastAsia="宋体" w:hAnsi="宋体" w:cs="宋体" w:hint="eastAsia"/>
          <w:sz w:val="24"/>
          <w:szCs w:val="24"/>
        </w:rPr>
        <w:t>年  月    日                       年   月   日</w:t>
      </w:r>
    </w:p>
    <w:p w14:paraId="69BA084E" w14:textId="77777777" w:rsidR="0007505F" w:rsidRDefault="0007505F">
      <w:pPr>
        <w:spacing w:line="360" w:lineRule="auto"/>
        <w:ind w:firstLineChars="200" w:firstLine="480"/>
        <w:rPr>
          <w:rFonts w:ascii="宋体" w:eastAsia="宋体" w:hAnsi="宋体" w:cs="宋体"/>
          <w:sz w:val="24"/>
          <w:szCs w:val="24"/>
        </w:rPr>
      </w:pPr>
    </w:p>
    <w:p w14:paraId="20DD880E" w14:textId="77777777" w:rsidR="0007505F" w:rsidRDefault="0007505F">
      <w:pPr>
        <w:spacing w:line="360" w:lineRule="auto"/>
        <w:ind w:firstLineChars="200" w:firstLine="880"/>
        <w:rPr>
          <w:rFonts w:ascii="宋体" w:eastAsia="宋体" w:hAnsi="宋体" w:cs="宋体"/>
          <w:sz w:val="44"/>
          <w:szCs w:val="44"/>
        </w:rPr>
      </w:pPr>
    </w:p>
    <w:p w14:paraId="6DB95441" w14:textId="77777777" w:rsidR="0007505F" w:rsidRDefault="0007505F">
      <w:pPr>
        <w:spacing w:line="360" w:lineRule="auto"/>
        <w:ind w:firstLineChars="200" w:firstLine="562"/>
        <w:jc w:val="center"/>
        <w:rPr>
          <w:rFonts w:ascii="宋体" w:eastAsia="宋体" w:hAnsi="宋体" w:cs="宋体"/>
          <w:b/>
          <w:sz w:val="28"/>
          <w:szCs w:val="28"/>
        </w:rPr>
      </w:pPr>
    </w:p>
    <w:p w14:paraId="79E23347" w14:textId="77777777" w:rsidR="0007505F" w:rsidRDefault="0007505F">
      <w:pPr>
        <w:spacing w:line="500" w:lineRule="exact"/>
        <w:ind w:firstLineChars="200" w:firstLine="883"/>
        <w:jc w:val="center"/>
        <w:rPr>
          <w:rFonts w:ascii="宋体" w:eastAsia="宋体" w:hAnsi="宋体" w:cs="Times New Roman"/>
          <w:b/>
          <w:bCs/>
          <w:kern w:val="44"/>
          <w:sz w:val="44"/>
          <w:szCs w:val="44"/>
          <w:lang w:val="zh-CN"/>
        </w:rPr>
      </w:pPr>
      <w:bookmarkStart w:id="122" w:name="_Toc11108186"/>
    </w:p>
    <w:p w14:paraId="75D619C2" w14:textId="77777777" w:rsidR="0007505F" w:rsidRDefault="0007505F">
      <w:pPr>
        <w:spacing w:line="500" w:lineRule="exact"/>
        <w:ind w:firstLineChars="200" w:firstLine="883"/>
        <w:jc w:val="center"/>
        <w:rPr>
          <w:rFonts w:ascii="宋体" w:eastAsia="宋体" w:hAnsi="宋体" w:cs="Times New Roman"/>
          <w:b/>
          <w:bCs/>
          <w:kern w:val="44"/>
          <w:sz w:val="44"/>
          <w:szCs w:val="44"/>
          <w:lang w:val="zh-CN"/>
        </w:rPr>
      </w:pPr>
    </w:p>
    <w:p w14:paraId="31A72821" w14:textId="77777777" w:rsidR="0007505F" w:rsidRDefault="0007505F">
      <w:pPr>
        <w:spacing w:line="500" w:lineRule="exact"/>
        <w:rPr>
          <w:rFonts w:ascii="宋体" w:eastAsia="宋体" w:hAnsi="宋体" w:cs="Times New Roman"/>
          <w:b/>
          <w:bCs/>
          <w:kern w:val="44"/>
          <w:sz w:val="44"/>
          <w:szCs w:val="44"/>
          <w:lang w:val="zh-CN"/>
        </w:rPr>
      </w:pPr>
    </w:p>
    <w:p w14:paraId="74BB4F2E" w14:textId="77777777" w:rsidR="0007505F" w:rsidRDefault="0007505F">
      <w:pPr>
        <w:keepNext/>
        <w:keepLines/>
        <w:spacing w:before="120" w:after="120" w:line="360" w:lineRule="auto"/>
        <w:jc w:val="center"/>
        <w:outlineLvl w:val="0"/>
        <w:rPr>
          <w:rFonts w:ascii="宋体" w:eastAsia="宋体" w:hAnsi="宋体" w:cs="Times New Roman"/>
          <w:kern w:val="44"/>
          <w:sz w:val="44"/>
          <w:szCs w:val="44"/>
          <w:lang w:val="zh-CN"/>
        </w:rPr>
      </w:pPr>
    </w:p>
    <w:p w14:paraId="50D985B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kern w:val="44"/>
          <w:sz w:val="44"/>
          <w:szCs w:val="44"/>
          <w:lang w:val="zh-CN"/>
        </w:rPr>
        <w:t>第五章 服务</w:t>
      </w:r>
      <w:r>
        <w:rPr>
          <w:rFonts w:ascii="宋体" w:eastAsia="宋体" w:hAnsi="宋体" w:cs="Times New Roman"/>
          <w:kern w:val="44"/>
          <w:sz w:val="44"/>
          <w:szCs w:val="44"/>
          <w:lang w:val="zh-CN"/>
        </w:rPr>
        <w:t>需求</w:t>
      </w:r>
    </w:p>
    <w:bookmarkEnd w:id="122"/>
    <w:p w14:paraId="43EB3D1B" w14:textId="77777777" w:rsidR="0007505F" w:rsidRDefault="00054375">
      <w:pPr>
        <w:spacing w:line="360" w:lineRule="auto"/>
        <w:ind w:firstLineChars="200" w:firstLine="480"/>
        <w:jc w:val="center"/>
        <w:rPr>
          <w:rFonts w:ascii="宋体" w:eastAsia="宋体" w:hAnsi="宋体" w:cs="宋体"/>
          <w:sz w:val="24"/>
          <w:szCs w:val="24"/>
        </w:rPr>
      </w:pPr>
      <w:r>
        <w:rPr>
          <w:rFonts w:ascii="宋体" w:eastAsia="宋体" w:hAnsi="宋体" w:cs="宋体"/>
          <w:sz w:val="24"/>
          <w:szCs w:val="24"/>
        </w:rPr>
        <w:br w:type="page"/>
      </w:r>
      <w:r>
        <w:rPr>
          <w:rFonts w:ascii="宋体" w:eastAsia="宋体" w:hAnsi="宋体" w:cs="宋体"/>
          <w:sz w:val="24"/>
          <w:szCs w:val="24"/>
        </w:rPr>
        <w:lastRenderedPageBreak/>
        <w:t xml:space="preserve"> </w:t>
      </w:r>
    </w:p>
    <w:p w14:paraId="3294122C" w14:textId="34D61FEE"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为提高学校餐饮服务质量，丰富餐饮品种，创建良好就餐环境，以满足师生的多样化需求，北京石油化工学院积极引进社会优质资源，对综合服务楼一、三层的餐饮服务项目承包经营向社会公开遴选，具体内容如下：</w:t>
      </w:r>
    </w:p>
    <w:p w14:paraId="7589E1E5"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一、遴选项目：</w:t>
      </w:r>
    </w:p>
    <w:p w14:paraId="45AC0C1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北京石油化工学院综合服务楼（学生食堂）一层（清真）、三层饮食服务经营承包，共有两个包：包</w:t>
      </w:r>
      <w:proofErr w:type="gramStart"/>
      <w:r>
        <w:rPr>
          <w:rFonts w:ascii="宋体" w:eastAsia="宋体" w:hAnsi="宋体" w:cs="仿宋_GB2312" w:hint="eastAsia"/>
          <w:sz w:val="24"/>
          <w:szCs w:val="24"/>
        </w:rPr>
        <w:t>一</w:t>
      </w:r>
      <w:proofErr w:type="gramEnd"/>
      <w:r>
        <w:rPr>
          <w:rFonts w:ascii="宋体" w:eastAsia="宋体" w:hAnsi="宋体" w:cs="仿宋_GB2312"/>
          <w:sz w:val="24"/>
          <w:szCs w:val="24"/>
        </w:rPr>
        <w:t>：</w:t>
      </w:r>
      <w:r>
        <w:rPr>
          <w:rFonts w:ascii="宋体" w:eastAsia="宋体" w:hAnsi="宋体" w:cs="仿宋_GB2312" w:hint="eastAsia"/>
          <w:sz w:val="24"/>
          <w:szCs w:val="24"/>
        </w:rPr>
        <w:t>一层清真</w:t>
      </w:r>
      <w:proofErr w:type="gramStart"/>
      <w:r>
        <w:rPr>
          <w:rFonts w:ascii="宋体" w:eastAsia="宋体" w:hAnsi="宋体" w:cs="仿宋_GB2312" w:hint="eastAsia"/>
          <w:sz w:val="24"/>
          <w:szCs w:val="24"/>
        </w:rPr>
        <w:t>基本伙兼风味</w:t>
      </w:r>
      <w:proofErr w:type="gramEnd"/>
      <w:r>
        <w:rPr>
          <w:rFonts w:ascii="宋体" w:eastAsia="宋体" w:hAnsi="宋体" w:cs="仿宋_GB2312" w:hint="eastAsia"/>
          <w:sz w:val="24"/>
          <w:szCs w:val="24"/>
        </w:rPr>
        <w:t>，包二</w:t>
      </w:r>
      <w:r>
        <w:rPr>
          <w:rFonts w:ascii="宋体" w:eastAsia="宋体" w:hAnsi="宋体" w:cs="仿宋_GB2312"/>
          <w:sz w:val="24"/>
          <w:szCs w:val="24"/>
        </w:rPr>
        <w:t>：</w:t>
      </w:r>
      <w:r>
        <w:rPr>
          <w:rFonts w:ascii="宋体" w:eastAsia="宋体" w:hAnsi="宋体" w:cs="仿宋_GB2312" w:hint="eastAsia"/>
          <w:sz w:val="24"/>
          <w:szCs w:val="24"/>
        </w:rPr>
        <w:t>三层特色风味；</w:t>
      </w:r>
    </w:p>
    <w:p w14:paraId="7457EE5F"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二、主要情况：</w:t>
      </w:r>
    </w:p>
    <w:p w14:paraId="6C60989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名称：北京石油化工学院综合服务楼一层（清真）、三层饮食服务经营。</w:t>
      </w:r>
    </w:p>
    <w:p w14:paraId="50C9B57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地理位置：北京石油化工学院校园区内</w:t>
      </w:r>
    </w:p>
    <w:p w14:paraId="65425D88"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功能定位：提供质优、价廉、安全的学生基本伙和特色风味饮食。</w:t>
      </w:r>
    </w:p>
    <w:p w14:paraId="3E0B0E1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一层：清真食堂（</w:t>
      </w:r>
      <w:proofErr w:type="gramStart"/>
      <w:r>
        <w:rPr>
          <w:rFonts w:ascii="宋体" w:eastAsia="宋体" w:hAnsi="宋体" w:cs="仿宋_GB2312" w:hint="eastAsia"/>
          <w:sz w:val="24"/>
          <w:szCs w:val="24"/>
        </w:rPr>
        <w:t>基本伙兼风味</w:t>
      </w:r>
      <w:proofErr w:type="gramEnd"/>
      <w:r>
        <w:rPr>
          <w:rFonts w:ascii="宋体" w:eastAsia="宋体" w:hAnsi="宋体" w:cs="仿宋_GB2312" w:hint="eastAsia"/>
          <w:sz w:val="24"/>
          <w:szCs w:val="24"/>
        </w:rPr>
        <w:t>）</w:t>
      </w:r>
    </w:p>
    <w:p w14:paraId="4927459E"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三层：特色风味（</w:t>
      </w:r>
      <w:r>
        <w:rPr>
          <w:rFonts w:ascii="宋体" w:eastAsia="宋体" w:hAnsi="宋体" w:cs="宋体" w:hint="eastAsia"/>
          <w:sz w:val="24"/>
          <w:szCs w:val="24"/>
        </w:rPr>
        <w:t>经营南北风味，但必须各占</w:t>
      </w:r>
      <w:r>
        <w:rPr>
          <w:rFonts w:ascii="宋体" w:eastAsia="宋体" w:hAnsi="宋体" w:cs="宋体"/>
          <w:sz w:val="24"/>
          <w:szCs w:val="24"/>
        </w:rPr>
        <w:t>50%</w:t>
      </w:r>
      <w:r>
        <w:rPr>
          <w:rFonts w:ascii="宋体" w:eastAsia="宋体" w:hAnsi="宋体" w:cs="仿宋_GB2312" w:hint="eastAsia"/>
          <w:sz w:val="24"/>
          <w:szCs w:val="24"/>
        </w:rPr>
        <w:t>）；</w:t>
      </w:r>
    </w:p>
    <w:p w14:paraId="02A6950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就餐人员：以全校师生为主，学校承接各类活动、任务为辅，目前学生约8000人；教职工约800人</w:t>
      </w:r>
    </w:p>
    <w:p w14:paraId="4BAF9365" w14:textId="77777777"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服务</w:t>
      </w:r>
      <w:r>
        <w:rPr>
          <w:rFonts w:ascii="宋体" w:eastAsia="宋体" w:hAnsi="宋体" w:cs="宋体"/>
          <w:sz w:val="24"/>
          <w:szCs w:val="24"/>
          <w:shd w:val="clear" w:color="auto" w:fill="FFFFFF"/>
        </w:rPr>
        <w:t>期限</w:t>
      </w:r>
      <w:r>
        <w:rPr>
          <w:rFonts w:ascii="宋体" w:eastAsia="宋体" w:hAnsi="宋体" w:cs="宋体" w:hint="eastAsia"/>
          <w:sz w:val="24"/>
          <w:szCs w:val="24"/>
          <w:shd w:val="clear" w:color="auto" w:fill="FFFFFF"/>
        </w:rPr>
        <w:t>：3年，合同一年一签。每年依据北京石油化工学院承包商考核管理办法进行考核，每年考核两次，一次考核不合格扣除履约保证金的20%，年度考核不合格或违反合同规定终止合同，依据上一年的考核情况，年度考核合格可以续签下一年的合同。</w:t>
      </w:r>
    </w:p>
    <w:p w14:paraId="29B65479"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由采购人后勤服务集团和学生伙食委员会定期和不定期（每学期至少进行一次）分别进行考评（详见附表1、附表2），考评过程中发现问题的要限期进行整改，整改仍不通过的，采购人有权单方终止合同。 由于承包商经营问题或内部矛盾纠纷无法及时妥善解决，给采购人工作造成影响，采购人有权单方面终止合同。 因承包商违反国家相关法律法规，使采购人受到行政处罚的，处罚金由承包商承担，承包商还承担相应违约责任，情节严重的采购人有权与承包商解除合同。</w:t>
      </w:r>
    </w:p>
    <w:p w14:paraId="52D37B13"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结算方式：采购人按月与承包商结算</w:t>
      </w:r>
      <w:r>
        <w:rPr>
          <w:rFonts w:ascii="宋体" w:eastAsia="宋体" w:hAnsi="宋体" w:cs="仿宋_GB2312"/>
          <w:sz w:val="24"/>
          <w:szCs w:val="24"/>
        </w:rPr>
        <w:t>，</w:t>
      </w:r>
      <w:r>
        <w:rPr>
          <w:rFonts w:ascii="宋体" w:eastAsia="宋体" w:hAnsi="宋体" w:cs="仿宋_GB2312" w:hint="eastAsia"/>
          <w:sz w:val="24"/>
          <w:szCs w:val="24"/>
        </w:rPr>
        <w:t>出具</w:t>
      </w:r>
      <w:r>
        <w:rPr>
          <w:rFonts w:ascii="宋体" w:eastAsia="宋体" w:hAnsi="宋体" w:cs="仿宋_GB2312"/>
          <w:sz w:val="24"/>
          <w:szCs w:val="24"/>
        </w:rPr>
        <w:t>营业情况汇总表，</w:t>
      </w:r>
      <w:r>
        <w:rPr>
          <w:rFonts w:ascii="宋体" w:eastAsia="宋体" w:hAnsi="宋体" w:cs="仿宋_GB2312" w:hint="eastAsia"/>
          <w:sz w:val="24"/>
          <w:szCs w:val="24"/>
        </w:rPr>
        <w:t>承包商必须提供盖有公司章的合法发票。</w:t>
      </w:r>
    </w:p>
    <w:p w14:paraId="16256EEE"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三、具体要求：</w:t>
      </w:r>
    </w:p>
    <w:p w14:paraId="351D70EF"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遵守《中华人民共和国食品安全法》，必须按照北京市教委《北京高校标准化食堂验收标准》（2016版）中食品安全部分的管理标准执行（详见附件：2）。遵守《学校卫生工作条例》、《学校食堂与学生集体用餐卫生管理规定》（2002年9月20日教育部、卫生部令第14号）等国家相关法律规范和北京石油化工学院相关制度。</w:t>
      </w:r>
    </w:p>
    <w:p w14:paraId="45825DCF"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lastRenderedPageBreak/>
        <w:t>2</w:t>
      </w:r>
      <w:r>
        <w:rPr>
          <w:rFonts w:ascii="宋体" w:eastAsia="宋体" w:hAnsi="宋体" w:cs="仿宋_GB2312" w:hint="eastAsia"/>
          <w:sz w:val="24"/>
          <w:szCs w:val="24"/>
        </w:rPr>
        <w:t>、具有丰富的餐饮经营经验和良好信誉，熟悉高校餐饮规律，具有服务经营高校餐饮业的经历，近三年内无重大违规和不良记录。</w:t>
      </w:r>
    </w:p>
    <w:p w14:paraId="3555B80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3</w:t>
      </w:r>
      <w:r>
        <w:rPr>
          <w:rFonts w:ascii="宋体" w:eastAsia="宋体" w:hAnsi="宋体" w:cs="仿宋_GB2312" w:hint="eastAsia"/>
          <w:sz w:val="24"/>
          <w:szCs w:val="24"/>
        </w:rPr>
        <w:t>、具有从事高校餐饮服务的经营理念，坚持“公益性”和“三服务、两育人”的服务标准，能够主动贴近学校教学、训练、科研及师生生活一线，为师生提供优质的餐饮服务。</w:t>
      </w:r>
    </w:p>
    <w:p w14:paraId="34809DC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4</w:t>
      </w:r>
      <w:r>
        <w:rPr>
          <w:rFonts w:ascii="宋体" w:eastAsia="宋体" w:hAnsi="宋体" w:cs="仿宋_GB2312" w:hint="eastAsia"/>
          <w:sz w:val="24"/>
          <w:szCs w:val="24"/>
        </w:rPr>
        <w:t>、学生基本</w:t>
      </w:r>
      <w:proofErr w:type="gramStart"/>
      <w:r>
        <w:rPr>
          <w:rFonts w:ascii="宋体" w:eastAsia="宋体" w:hAnsi="宋体" w:cs="仿宋_GB2312" w:hint="eastAsia"/>
          <w:sz w:val="24"/>
          <w:szCs w:val="24"/>
        </w:rPr>
        <w:t>伙</w:t>
      </w:r>
      <w:proofErr w:type="gramEnd"/>
      <w:r>
        <w:rPr>
          <w:rFonts w:ascii="宋体" w:eastAsia="宋体" w:hAnsi="宋体" w:cs="仿宋_GB2312" w:hint="eastAsia"/>
          <w:sz w:val="24"/>
          <w:szCs w:val="24"/>
        </w:rPr>
        <w:t>必须严格按照北京市教委的要求执行，我校基本</w:t>
      </w:r>
      <w:proofErr w:type="gramStart"/>
      <w:r>
        <w:rPr>
          <w:rFonts w:ascii="宋体" w:eastAsia="宋体" w:hAnsi="宋体" w:cs="仿宋_GB2312" w:hint="eastAsia"/>
          <w:sz w:val="24"/>
          <w:szCs w:val="24"/>
        </w:rPr>
        <w:t>伙</w:t>
      </w:r>
      <w:proofErr w:type="gramEnd"/>
      <w:r>
        <w:rPr>
          <w:rFonts w:ascii="宋体" w:eastAsia="宋体" w:hAnsi="宋体" w:cs="仿宋_GB2312" w:hint="eastAsia"/>
          <w:sz w:val="24"/>
          <w:szCs w:val="24"/>
        </w:rPr>
        <w:t>执行市教委关于平抑资金的相关规定。</w:t>
      </w:r>
    </w:p>
    <w:p w14:paraId="4530F97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1）学生基本</w:t>
      </w:r>
      <w:proofErr w:type="gramStart"/>
      <w:r>
        <w:rPr>
          <w:rFonts w:ascii="宋体" w:eastAsia="宋体" w:hAnsi="宋体" w:cs="仿宋_GB2312" w:hint="eastAsia"/>
          <w:sz w:val="24"/>
          <w:szCs w:val="24"/>
        </w:rPr>
        <w:t>伙</w:t>
      </w:r>
      <w:proofErr w:type="gramEnd"/>
      <w:r>
        <w:rPr>
          <w:rFonts w:ascii="宋体" w:eastAsia="宋体" w:hAnsi="宋体" w:cs="仿宋_GB2312" w:hint="eastAsia"/>
          <w:sz w:val="24"/>
          <w:szCs w:val="24"/>
        </w:rPr>
        <w:t>菜品比例为3：5：2高中低档菜合理。</w:t>
      </w:r>
    </w:p>
    <w:p w14:paraId="02DE0EFD" w14:textId="77777777" w:rsidR="0007505F" w:rsidRDefault="00054375">
      <w:pPr>
        <w:spacing w:line="360" w:lineRule="auto"/>
        <w:ind w:firstLineChars="200" w:firstLine="480"/>
        <w:rPr>
          <w:rFonts w:ascii="宋体" w:eastAsia="宋体" w:hAnsi="宋体" w:cs="仿宋_GB2312"/>
          <w:sz w:val="24"/>
          <w:szCs w:val="24"/>
        </w:rPr>
      </w:pPr>
      <w:proofErr w:type="gramStart"/>
      <w:r>
        <w:rPr>
          <w:rFonts w:ascii="宋体" w:eastAsia="宋体" w:hAnsi="宋体" w:cs="仿宋_GB2312" w:hint="eastAsia"/>
          <w:sz w:val="24"/>
          <w:szCs w:val="24"/>
        </w:rPr>
        <w:t>低档菜占</w:t>
      </w:r>
      <w:proofErr w:type="gramEnd"/>
      <w:r>
        <w:rPr>
          <w:rFonts w:ascii="宋体" w:eastAsia="宋体" w:hAnsi="宋体" w:cs="仿宋_GB2312" w:hint="eastAsia"/>
          <w:sz w:val="24"/>
          <w:szCs w:val="24"/>
        </w:rPr>
        <w:t>20%，1.5元（含）以下；</w:t>
      </w:r>
      <w:proofErr w:type="gramStart"/>
      <w:r>
        <w:rPr>
          <w:rFonts w:ascii="宋体" w:eastAsia="宋体" w:hAnsi="宋体" w:cs="仿宋_GB2312" w:hint="eastAsia"/>
          <w:sz w:val="24"/>
          <w:szCs w:val="24"/>
        </w:rPr>
        <w:t>中档菜占</w:t>
      </w:r>
      <w:proofErr w:type="gramEnd"/>
      <w:r>
        <w:rPr>
          <w:rFonts w:ascii="宋体" w:eastAsia="宋体" w:hAnsi="宋体" w:cs="仿宋_GB2312" w:hint="eastAsia"/>
          <w:sz w:val="24"/>
          <w:szCs w:val="24"/>
        </w:rPr>
        <w:t>50%，1.6元-4元；</w:t>
      </w:r>
      <w:proofErr w:type="gramStart"/>
      <w:r>
        <w:rPr>
          <w:rFonts w:ascii="宋体" w:eastAsia="宋体" w:hAnsi="宋体" w:cs="仿宋_GB2312" w:hint="eastAsia"/>
          <w:sz w:val="24"/>
          <w:szCs w:val="24"/>
        </w:rPr>
        <w:t>高档菜占</w:t>
      </w:r>
      <w:proofErr w:type="gramEnd"/>
      <w:r>
        <w:rPr>
          <w:rFonts w:ascii="宋体" w:eastAsia="宋体" w:hAnsi="宋体" w:cs="仿宋_GB2312" w:hint="eastAsia"/>
          <w:sz w:val="24"/>
          <w:szCs w:val="24"/>
        </w:rPr>
        <w:t>30%,4.1元-6元；纯肉菜6元以上。</w:t>
      </w:r>
    </w:p>
    <w:p w14:paraId="1BF1B676"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水煮蛋0.7元/</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，卤鸡蛋1.0元/</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，馒头0.3元/</w:t>
      </w:r>
      <w:proofErr w:type="gramStart"/>
      <w:r>
        <w:rPr>
          <w:rFonts w:ascii="宋体" w:eastAsia="宋体" w:hAnsi="宋体" w:cs="仿宋_GB2312" w:hint="eastAsia"/>
          <w:sz w:val="24"/>
          <w:szCs w:val="24"/>
        </w:rPr>
        <w:t>个</w:t>
      </w:r>
      <w:proofErr w:type="gramEnd"/>
      <w:r>
        <w:rPr>
          <w:rFonts w:ascii="宋体" w:eastAsia="宋体" w:hAnsi="宋体" w:cs="仿宋_GB2312"/>
          <w:sz w:val="24"/>
          <w:szCs w:val="24"/>
        </w:rPr>
        <w:t>140</w:t>
      </w:r>
      <w:r>
        <w:rPr>
          <w:rFonts w:ascii="宋体" w:eastAsia="宋体" w:hAnsi="宋体" w:cs="仿宋_GB2312" w:hint="eastAsia"/>
          <w:sz w:val="24"/>
          <w:szCs w:val="24"/>
        </w:rPr>
        <w:t>克，米饭0.5元20</w:t>
      </w:r>
      <w:r>
        <w:rPr>
          <w:rFonts w:ascii="宋体" w:eastAsia="宋体" w:hAnsi="宋体" w:cs="仿宋_GB2312"/>
          <w:sz w:val="24"/>
          <w:szCs w:val="24"/>
        </w:rPr>
        <w:t>0</w:t>
      </w:r>
      <w:r>
        <w:rPr>
          <w:rFonts w:ascii="宋体" w:eastAsia="宋体" w:hAnsi="宋体" w:cs="仿宋_GB2312" w:hint="eastAsia"/>
          <w:sz w:val="24"/>
          <w:szCs w:val="24"/>
        </w:rPr>
        <w:t>克，肉花卷0.6元/</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140克，盐花卷0.4元/</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140克。</w:t>
      </w:r>
    </w:p>
    <w:p w14:paraId="22F18957" w14:textId="77777777" w:rsidR="0007505F" w:rsidRDefault="00054375">
      <w:pPr>
        <w:spacing w:line="360" w:lineRule="auto"/>
        <w:ind w:firstLineChars="200" w:firstLine="480"/>
        <w:rPr>
          <w:rFonts w:ascii="宋体" w:eastAsia="宋体" w:hAnsi="宋体" w:cs="仿宋_GB2312"/>
          <w:sz w:val="24"/>
          <w:szCs w:val="24"/>
        </w:rPr>
      </w:pPr>
      <w:proofErr w:type="gramStart"/>
      <w:r>
        <w:rPr>
          <w:rFonts w:ascii="宋体" w:eastAsia="宋体" w:hAnsi="宋体" w:cs="仿宋_GB2312" w:hint="eastAsia"/>
          <w:sz w:val="24"/>
          <w:szCs w:val="24"/>
        </w:rPr>
        <w:t>无汁无汤</w:t>
      </w:r>
      <w:proofErr w:type="gramEnd"/>
      <w:r>
        <w:rPr>
          <w:rFonts w:ascii="宋体" w:eastAsia="宋体" w:hAnsi="宋体" w:cs="仿宋_GB2312" w:hint="eastAsia"/>
          <w:sz w:val="24"/>
          <w:szCs w:val="24"/>
        </w:rPr>
        <w:t>的菜为5-5.5</w:t>
      </w:r>
      <w:proofErr w:type="gramStart"/>
      <w:r>
        <w:rPr>
          <w:rFonts w:ascii="宋体" w:eastAsia="宋体" w:hAnsi="宋体" w:cs="仿宋_GB2312" w:hint="eastAsia"/>
          <w:sz w:val="24"/>
          <w:szCs w:val="24"/>
        </w:rPr>
        <w:t>两</w:t>
      </w:r>
      <w:proofErr w:type="gramEnd"/>
      <w:r>
        <w:rPr>
          <w:rFonts w:ascii="宋体" w:eastAsia="宋体" w:hAnsi="宋体" w:cs="仿宋_GB2312" w:hint="eastAsia"/>
          <w:sz w:val="24"/>
          <w:szCs w:val="24"/>
        </w:rPr>
        <w:t>/份；</w:t>
      </w:r>
    </w:p>
    <w:p w14:paraId="272E892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带汁的菜为5.5-6</w:t>
      </w:r>
      <w:proofErr w:type="gramStart"/>
      <w:r>
        <w:rPr>
          <w:rFonts w:ascii="宋体" w:eastAsia="宋体" w:hAnsi="宋体" w:cs="仿宋_GB2312" w:hint="eastAsia"/>
          <w:sz w:val="24"/>
          <w:szCs w:val="24"/>
        </w:rPr>
        <w:t>两</w:t>
      </w:r>
      <w:proofErr w:type="gramEnd"/>
      <w:r>
        <w:rPr>
          <w:rFonts w:ascii="宋体" w:eastAsia="宋体" w:hAnsi="宋体" w:cs="仿宋_GB2312" w:hint="eastAsia"/>
          <w:sz w:val="24"/>
          <w:szCs w:val="24"/>
        </w:rPr>
        <w:t>/份；</w:t>
      </w:r>
    </w:p>
    <w:p w14:paraId="3F4F652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带汤的菜为5.5-6</w:t>
      </w:r>
      <w:proofErr w:type="gramStart"/>
      <w:r>
        <w:rPr>
          <w:rFonts w:ascii="宋体" w:eastAsia="宋体" w:hAnsi="宋体" w:cs="仿宋_GB2312" w:hint="eastAsia"/>
          <w:sz w:val="24"/>
          <w:szCs w:val="24"/>
        </w:rPr>
        <w:t>两</w:t>
      </w:r>
      <w:proofErr w:type="gramEnd"/>
      <w:r>
        <w:rPr>
          <w:rFonts w:ascii="宋体" w:eastAsia="宋体" w:hAnsi="宋体" w:cs="仿宋_GB2312" w:hint="eastAsia"/>
          <w:sz w:val="24"/>
          <w:szCs w:val="24"/>
        </w:rPr>
        <w:t>/份；</w:t>
      </w:r>
    </w:p>
    <w:p w14:paraId="63E8121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2）早餐主食品</w:t>
      </w:r>
      <w:proofErr w:type="gramStart"/>
      <w:r>
        <w:rPr>
          <w:rFonts w:ascii="宋体" w:eastAsia="宋体" w:hAnsi="宋体" w:cs="仿宋_GB2312" w:hint="eastAsia"/>
          <w:sz w:val="24"/>
          <w:szCs w:val="24"/>
        </w:rPr>
        <w:t>种不得</w:t>
      </w:r>
      <w:proofErr w:type="gramEnd"/>
      <w:r>
        <w:rPr>
          <w:rFonts w:ascii="宋体" w:eastAsia="宋体" w:hAnsi="宋体" w:cs="仿宋_GB2312" w:hint="eastAsia"/>
          <w:sz w:val="24"/>
          <w:szCs w:val="24"/>
        </w:rPr>
        <w:t>低于10个，副食品</w:t>
      </w:r>
      <w:proofErr w:type="gramStart"/>
      <w:r>
        <w:rPr>
          <w:rFonts w:ascii="宋体" w:eastAsia="宋体" w:hAnsi="宋体" w:cs="仿宋_GB2312" w:hint="eastAsia"/>
          <w:sz w:val="24"/>
          <w:szCs w:val="24"/>
        </w:rPr>
        <w:t>种不得</w:t>
      </w:r>
      <w:proofErr w:type="gramEnd"/>
      <w:r>
        <w:rPr>
          <w:rFonts w:ascii="宋体" w:eastAsia="宋体" w:hAnsi="宋体" w:cs="仿宋_GB2312" w:hint="eastAsia"/>
          <w:sz w:val="24"/>
          <w:szCs w:val="24"/>
        </w:rPr>
        <w:t>低于5种。</w:t>
      </w:r>
    </w:p>
    <w:p w14:paraId="590AA11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3）中、晚餐主食品</w:t>
      </w:r>
      <w:proofErr w:type="gramStart"/>
      <w:r>
        <w:rPr>
          <w:rFonts w:ascii="宋体" w:eastAsia="宋体" w:hAnsi="宋体" w:cs="仿宋_GB2312" w:hint="eastAsia"/>
          <w:sz w:val="24"/>
          <w:szCs w:val="24"/>
        </w:rPr>
        <w:t>种不得</w:t>
      </w:r>
      <w:proofErr w:type="gramEnd"/>
      <w:r>
        <w:rPr>
          <w:rFonts w:ascii="宋体" w:eastAsia="宋体" w:hAnsi="宋体" w:cs="仿宋_GB2312" w:hint="eastAsia"/>
          <w:sz w:val="24"/>
          <w:szCs w:val="24"/>
        </w:rPr>
        <w:t>低于15种，副食品</w:t>
      </w:r>
      <w:proofErr w:type="gramStart"/>
      <w:r>
        <w:rPr>
          <w:rFonts w:ascii="宋体" w:eastAsia="宋体" w:hAnsi="宋体" w:cs="仿宋_GB2312" w:hint="eastAsia"/>
          <w:sz w:val="24"/>
          <w:szCs w:val="24"/>
        </w:rPr>
        <w:t>种不得</w:t>
      </w:r>
      <w:proofErr w:type="gramEnd"/>
      <w:r>
        <w:rPr>
          <w:rFonts w:ascii="宋体" w:eastAsia="宋体" w:hAnsi="宋体" w:cs="仿宋_GB2312" w:hint="eastAsia"/>
          <w:sz w:val="24"/>
          <w:szCs w:val="24"/>
        </w:rPr>
        <w:t>低于25种。</w:t>
      </w:r>
    </w:p>
    <w:p w14:paraId="07D20988"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4）毛利率不得高于25%</w:t>
      </w:r>
      <w:r>
        <w:rPr>
          <w:rFonts w:ascii="宋体" w:eastAsia="宋体" w:hAnsi="宋体" w:cs="仿宋_GB2312"/>
          <w:sz w:val="24"/>
          <w:szCs w:val="24"/>
        </w:rPr>
        <w:t xml:space="preserve"> </w:t>
      </w:r>
      <w:r>
        <w:rPr>
          <w:rFonts w:ascii="宋体" w:eastAsia="宋体" w:hAnsi="宋体" w:cs="仿宋_GB2312" w:hint="eastAsia"/>
          <w:sz w:val="24"/>
          <w:szCs w:val="24"/>
        </w:rPr>
        <w:t>（备注</w:t>
      </w:r>
      <w:r>
        <w:rPr>
          <w:rFonts w:ascii="宋体" w:eastAsia="宋体" w:hAnsi="宋体" w:cs="仿宋_GB2312"/>
          <w:sz w:val="24"/>
          <w:szCs w:val="24"/>
        </w:rPr>
        <w:t>：</w:t>
      </w:r>
      <w:r>
        <w:rPr>
          <w:rFonts w:ascii="宋体" w:eastAsia="宋体" w:hAnsi="宋体" w:cs="仿宋_GB2312" w:hint="eastAsia"/>
          <w:sz w:val="24"/>
          <w:szCs w:val="24"/>
        </w:rPr>
        <w:t>京教勤</w:t>
      </w:r>
      <w:r>
        <w:rPr>
          <w:rFonts w:ascii="宋体" w:eastAsia="宋体" w:hAnsi="宋体" w:cs="仿宋_GB2312"/>
          <w:sz w:val="24"/>
          <w:szCs w:val="24"/>
        </w:rPr>
        <w:t>[2011]6号</w:t>
      </w:r>
      <w:r>
        <w:rPr>
          <w:rFonts w:ascii="宋体" w:eastAsia="宋体" w:hAnsi="宋体" w:cs="仿宋_GB2312" w:hint="eastAsia"/>
          <w:sz w:val="24"/>
          <w:szCs w:val="24"/>
        </w:rPr>
        <w:t>《北京高校学生食堂成本核算指导标准》）</w:t>
      </w:r>
    </w:p>
    <w:p w14:paraId="1FC45FA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5</w:t>
      </w:r>
      <w:r>
        <w:rPr>
          <w:rFonts w:ascii="宋体" w:eastAsia="宋体" w:hAnsi="宋体" w:cs="仿宋_GB2312" w:hint="eastAsia"/>
          <w:sz w:val="24"/>
          <w:szCs w:val="24"/>
        </w:rPr>
        <w:t>、一层经营清真</w:t>
      </w:r>
      <w:proofErr w:type="gramStart"/>
      <w:r>
        <w:rPr>
          <w:rFonts w:ascii="宋体" w:eastAsia="宋体" w:hAnsi="宋体" w:cs="仿宋_GB2312" w:hint="eastAsia"/>
          <w:sz w:val="24"/>
          <w:szCs w:val="24"/>
        </w:rPr>
        <w:t>基本伙兼风味</w:t>
      </w:r>
      <w:proofErr w:type="gramEnd"/>
      <w:r>
        <w:rPr>
          <w:rFonts w:ascii="宋体" w:eastAsia="宋体" w:hAnsi="宋体" w:cs="仿宋_GB2312" w:hint="eastAsia"/>
          <w:sz w:val="24"/>
          <w:szCs w:val="24"/>
        </w:rPr>
        <w:t>，基本</w:t>
      </w:r>
      <w:proofErr w:type="gramStart"/>
      <w:r>
        <w:rPr>
          <w:rFonts w:ascii="宋体" w:eastAsia="宋体" w:hAnsi="宋体" w:cs="仿宋_GB2312" w:hint="eastAsia"/>
          <w:sz w:val="24"/>
          <w:szCs w:val="24"/>
        </w:rPr>
        <w:t>伙</w:t>
      </w:r>
      <w:proofErr w:type="gramEnd"/>
      <w:r>
        <w:rPr>
          <w:rFonts w:ascii="宋体" w:eastAsia="宋体" w:hAnsi="宋体" w:cs="仿宋_GB2312"/>
          <w:sz w:val="24"/>
          <w:szCs w:val="24"/>
        </w:rPr>
        <w:t>毛利率不得高于</w:t>
      </w:r>
      <w:r>
        <w:rPr>
          <w:rFonts w:ascii="宋体" w:eastAsia="宋体" w:hAnsi="宋体" w:cs="仿宋_GB2312" w:hint="eastAsia"/>
          <w:sz w:val="24"/>
          <w:szCs w:val="24"/>
        </w:rPr>
        <w:t>30</w:t>
      </w:r>
      <w:r>
        <w:rPr>
          <w:rFonts w:ascii="宋体" w:eastAsia="宋体" w:hAnsi="宋体" w:cs="仿宋_GB2312"/>
          <w:sz w:val="24"/>
          <w:szCs w:val="24"/>
        </w:rPr>
        <w:t>%</w:t>
      </w:r>
      <w:r>
        <w:rPr>
          <w:rFonts w:ascii="宋体" w:eastAsia="宋体" w:hAnsi="宋体" w:cs="仿宋_GB2312" w:hint="eastAsia"/>
          <w:sz w:val="24"/>
          <w:szCs w:val="24"/>
        </w:rPr>
        <w:t>，风味</w:t>
      </w:r>
      <w:r>
        <w:rPr>
          <w:rFonts w:ascii="宋体" w:eastAsia="宋体" w:hAnsi="宋体" w:cs="仿宋_GB2312"/>
          <w:sz w:val="24"/>
          <w:szCs w:val="24"/>
        </w:rPr>
        <w:t>毛利率不得高于40%</w:t>
      </w:r>
      <w:r>
        <w:rPr>
          <w:rFonts w:ascii="宋体" w:eastAsia="宋体" w:hAnsi="宋体" w:cs="仿宋_GB2312" w:hint="eastAsia"/>
          <w:sz w:val="24"/>
          <w:szCs w:val="24"/>
        </w:rPr>
        <w:t>，三层经营特色风味，南北风味必须各占</w:t>
      </w:r>
      <w:r>
        <w:rPr>
          <w:rFonts w:ascii="宋体" w:eastAsia="宋体" w:hAnsi="宋体" w:cs="仿宋_GB2312"/>
          <w:sz w:val="24"/>
          <w:szCs w:val="24"/>
        </w:rPr>
        <w:t>50%；毛利率不得高于40%</w:t>
      </w:r>
      <w:r>
        <w:rPr>
          <w:rFonts w:ascii="宋体" w:eastAsia="宋体" w:hAnsi="宋体" w:cs="仿宋_GB2312" w:hint="eastAsia"/>
          <w:sz w:val="24"/>
          <w:szCs w:val="24"/>
        </w:rPr>
        <w:t>（备注</w:t>
      </w:r>
      <w:r>
        <w:rPr>
          <w:rFonts w:ascii="宋体" w:eastAsia="宋体" w:hAnsi="宋体" w:cs="仿宋_GB2312"/>
          <w:sz w:val="24"/>
          <w:szCs w:val="24"/>
        </w:rPr>
        <w:t>：</w:t>
      </w:r>
      <w:r>
        <w:rPr>
          <w:rFonts w:ascii="宋体" w:eastAsia="宋体" w:hAnsi="宋体" w:cs="仿宋_GB2312" w:hint="eastAsia"/>
          <w:sz w:val="24"/>
          <w:szCs w:val="24"/>
        </w:rPr>
        <w:t>京教勤</w:t>
      </w:r>
      <w:r>
        <w:rPr>
          <w:rFonts w:ascii="宋体" w:eastAsia="宋体" w:hAnsi="宋体" w:cs="仿宋_GB2312"/>
          <w:sz w:val="24"/>
          <w:szCs w:val="24"/>
        </w:rPr>
        <w:t>[2011]6号</w:t>
      </w:r>
      <w:r>
        <w:rPr>
          <w:rFonts w:ascii="宋体" w:eastAsia="宋体" w:hAnsi="宋体" w:cs="仿宋_GB2312" w:hint="eastAsia"/>
          <w:sz w:val="24"/>
          <w:szCs w:val="24"/>
        </w:rPr>
        <w:t>《北京高校学生食堂成本核算指导标准》）</w:t>
      </w:r>
      <w:r>
        <w:rPr>
          <w:rFonts w:ascii="宋体" w:eastAsia="宋体" w:hAnsi="宋体" w:cs="仿宋_GB2312"/>
          <w:sz w:val="24"/>
          <w:szCs w:val="24"/>
        </w:rPr>
        <w:t>。</w:t>
      </w:r>
    </w:p>
    <w:p w14:paraId="4B965AD1" w14:textId="77777777" w:rsidR="0007505F" w:rsidRDefault="00054375">
      <w:pPr>
        <w:spacing w:line="360" w:lineRule="auto"/>
        <w:ind w:firstLineChars="200" w:firstLine="482"/>
        <w:rPr>
          <w:rFonts w:ascii="宋体" w:eastAsia="宋体" w:hAnsi="宋体" w:cs="仿宋_GB2312"/>
          <w:sz w:val="24"/>
          <w:szCs w:val="24"/>
        </w:rPr>
      </w:pPr>
      <w:r>
        <w:rPr>
          <w:rFonts w:ascii="宋体" w:eastAsia="宋体" w:hAnsi="宋体" w:cs="仿宋_GB2312"/>
          <w:b/>
          <w:sz w:val="24"/>
          <w:szCs w:val="24"/>
        </w:rPr>
        <w:t>6</w:t>
      </w:r>
      <w:r>
        <w:rPr>
          <w:rFonts w:ascii="宋体" w:eastAsia="宋体" w:hAnsi="宋体" w:cs="仿宋_GB2312" w:hint="eastAsia"/>
          <w:b/>
          <w:sz w:val="24"/>
          <w:szCs w:val="24"/>
        </w:rPr>
        <w:t>、基本伙和风味餐厅根据季节变换，每日中、晚餐点为在</w:t>
      </w:r>
      <w:r>
        <w:rPr>
          <w:rFonts w:ascii="宋体" w:eastAsia="宋体" w:hAnsi="宋体" w:cs="仿宋_GB2312"/>
          <w:b/>
          <w:sz w:val="24"/>
          <w:szCs w:val="24"/>
        </w:rPr>
        <w:t>本</w:t>
      </w:r>
      <w:r>
        <w:rPr>
          <w:rFonts w:ascii="宋体" w:eastAsia="宋体" w:hAnsi="宋体" w:cs="仿宋_GB2312" w:hint="eastAsia"/>
          <w:b/>
          <w:sz w:val="24"/>
          <w:szCs w:val="24"/>
        </w:rPr>
        <w:t>档口购</w:t>
      </w:r>
      <w:r>
        <w:rPr>
          <w:rFonts w:ascii="宋体" w:eastAsia="宋体" w:hAnsi="宋体" w:cs="仿宋_GB2312"/>
          <w:b/>
          <w:sz w:val="24"/>
          <w:szCs w:val="24"/>
        </w:rPr>
        <w:t>餐者</w:t>
      </w:r>
      <w:r>
        <w:rPr>
          <w:rFonts w:ascii="宋体" w:eastAsia="宋体" w:hAnsi="宋体" w:cs="仿宋_GB2312" w:hint="eastAsia"/>
          <w:b/>
          <w:sz w:val="24"/>
          <w:szCs w:val="24"/>
        </w:rPr>
        <w:t>提供免费汤。</w:t>
      </w:r>
    </w:p>
    <w:p w14:paraId="6226D2E6"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7</w:t>
      </w:r>
      <w:r>
        <w:rPr>
          <w:rFonts w:ascii="宋体" w:eastAsia="宋体" w:hAnsi="宋体" w:cs="仿宋_GB2312" w:hint="eastAsia"/>
          <w:sz w:val="24"/>
          <w:szCs w:val="24"/>
        </w:rPr>
        <w:t>、食品原材料（米、面、油、肉、蛋等）购置由北京石油化工学院饮食服务中心统一管理、供给和配送。</w:t>
      </w:r>
    </w:p>
    <w:p w14:paraId="0675ACA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8</w:t>
      </w:r>
      <w:r>
        <w:rPr>
          <w:rFonts w:ascii="宋体" w:eastAsia="宋体" w:hAnsi="宋体" w:cs="仿宋_GB2312" w:hint="eastAsia"/>
          <w:sz w:val="24"/>
          <w:szCs w:val="24"/>
        </w:rPr>
        <w:t>、必须做好北京高校标准化食堂标准和民主管理项等要求的如下内容：</w:t>
      </w:r>
    </w:p>
    <w:p w14:paraId="6B6C659E"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1）食堂定期公布主副食原材料价格，供学生监督。</w:t>
      </w:r>
    </w:p>
    <w:p w14:paraId="3883430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2）全部伙食品种明码标价，食堂有主副食投料标准核算表。</w:t>
      </w:r>
    </w:p>
    <w:p w14:paraId="1EAF3B49"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3）服务程序规范，操作准确，用语文明，统一挂牌，微笑服务，与就餐者无争吵打闹现象。</w:t>
      </w:r>
    </w:p>
    <w:p w14:paraId="43822DE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4）提供免费调料、公平称、低价菜、保证热饭菜供应、提供丰富的花样品种。</w:t>
      </w:r>
    </w:p>
    <w:p w14:paraId="742783E1"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5）承包商应按照北京高校标准化食堂内关于经营企业的有关要求进行</w:t>
      </w:r>
      <w:r>
        <w:rPr>
          <w:rFonts w:ascii="宋体" w:eastAsia="宋体" w:hAnsi="宋体" w:cs="仿宋_GB2312"/>
          <w:sz w:val="24"/>
          <w:szCs w:val="24"/>
        </w:rPr>
        <w:t>经营</w:t>
      </w:r>
      <w:r>
        <w:rPr>
          <w:rFonts w:ascii="宋体" w:eastAsia="宋体" w:hAnsi="宋体" w:cs="仿宋_GB2312" w:hint="eastAsia"/>
          <w:sz w:val="24"/>
          <w:szCs w:val="24"/>
        </w:rPr>
        <w:t>。</w:t>
      </w:r>
    </w:p>
    <w:p w14:paraId="2AFB38D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lastRenderedPageBreak/>
        <w:t>9</w:t>
      </w:r>
      <w:r>
        <w:rPr>
          <w:rFonts w:ascii="宋体" w:eastAsia="宋体" w:hAnsi="宋体" w:cs="仿宋_GB2312" w:hint="eastAsia"/>
          <w:sz w:val="24"/>
          <w:szCs w:val="24"/>
        </w:rPr>
        <w:t>、公共区域保洁由承包商负责。</w:t>
      </w:r>
    </w:p>
    <w:p w14:paraId="02C04B61"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10</w:t>
      </w:r>
      <w:r>
        <w:rPr>
          <w:rFonts w:ascii="宋体" w:eastAsia="宋体" w:hAnsi="宋体" w:cs="仿宋_GB2312" w:hint="eastAsia"/>
          <w:sz w:val="24"/>
          <w:szCs w:val="24"/>
        </w:rPr>
        <w:t>、厨房设备管理。采购人交付承包商的厨房设备在使用年限内由承包商负责维修保养，设备达到报废年限由采购人负责更换。合同到期经采购人验收合格后，承包商归还给采购人，如有损坏照价赔偿。</w:t>
      </w:r>
    </w:p>
    <w:p w14:paraId="26186F5A"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11</w:t>
      </w:r>
      <w:r>
        <w:rPr>
          <w:rFonts w:ascii="宋体" w:eastAsia="宋体" w:hAnsi="宋体" w:cs="仿宋_GB2312" w:hint="eastAsia"/>
          <w:sz w:val="24"/>
          <w:szCs w:val="24"/>
        </w:rPr>
        <w:t>、根据《中华人民共和国食品安全法》相关要求，餐饮服务经营者必须接受饮食服务中心和食品安全检测室检测人员的定期检查和抽检，积极配合检测人员对食品原料、食品添加剂、成品菜和餐具等进行抽样。饮食服务中心发现违反食品安全问题或检测结果不合格者按《</w:t>
      </w:r>
      <w:bookmarkStart w:id="123" w:name="OLE_LINK1"/>
      <w:r>
        <w:rPr>
          <w:rFonts w:ascii="宋体" w:eastAsia="宋体" w:hAnsi="宋体" w:cs="仿宋_GB2312" w:hint="eastAsia"/>
          <w:sz w:val="24"/>
          <w:szCs w:val="24"/>
        </w:rPr>
        <w:t>北京石油化工学院学生食堂承包商</w:t>
      </w:r>
      <w:bookmarkEnd w:id="123"/>
      <w:r>
        <w:rPr>
          <w:rFonts w:ascii="宋体" w:eastAsia="宋体" w:hAnsi="宋体" w:cs="仿宋_GB2312" w:hint="eastAsia"/>
          <w:sz w:val="24"/>
          <w:szCs w:val="24"/>
        </w:rPr>
        <w:t>考核管理办法》等相关处罚规定执行，如果承包商不配合采购人日常检查、检测，视为承包商违反合同，累计三次后，采购人有权单方解除合同。</w:t>
      </w:r>
    </w:p>
    <w:p w14:paraId="1274A27F"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12</w:t>
      </w:r>
      <w:r>
        <w:rPr>
          <w:rFonts w:ascii="宋体" w:eastAsia="宋体" w:hAnsi="宋体" w:cs="仿宋_GB2312" w:hint="eastAsia"/>
          <w:sz w:val="24"/>
          <w:szCs w:val="24"/>
        </w:rPr>
        <w:t>、具有维护高校校园安全稳定的目标意识，良好的抗压能力与风险防范意识。</w:t>
      </w:r>
    </w:p>
    <w:p w14:paraId="1F8AA19A"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13</w:t>
      </w:r>
      <w:r>
        <w:rPr>
          <w:rFonts w:ascii="宋体" w:eastAsia="宋体" w:hAnsi="宋体" w:cs="仿宋_GB2312" w:hint="eastAsia"/>
          <w:sz w:val="24"/>
          <w:szCs w:val="24"/>
        </w:rPr>
        <w:t>、具备高校餐饮所涉及的饮食卫生安全管理制度、工作规范以及安全应急预案。</w:t>
      </w:r>
    </w:p>
    <w:p w14:paraId="24666504"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14</w:t>
      </w:r>
      <w:r>
        <w:rPr>
          <w:rFonts w:ascii="宋体" w:eastAsia="宋体" w:hAnsi="宋体" w:cs="仿宋_GB2312" w:hint="eastAsia"/>
          <w:sz w:val="24"/>
          <w:szCs w:val="24"/>
        </w:rPr>
        <w:t>、制定餐饮服务组织、实施方案。</w:t>
      </w:r>
    </w:p>
    <w:p w14:paraId="073E1CA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15</w:t>
      </w:r>
      <w:r>
        <w:rPr>
          <w:rFonts w:ascii="宋体" w:eastAsia="宋体" w:hAnsi="宋体" w:cs="仿宋_GB2312" w:hint="eastAsia"/>
          <w:sz w:val="24"/>
          <w:szCs w:val="24"/>
        </w:rPr>
        <w:t>、现场主管须为承包商员工且具备相关经验，团队实力雄厚，应定期组织员工培训，承包经营者必须依法用工，符合《劳动合同法》要求，在承包经营期间，如发生任何纠纷，由承包者自行负责。所有从业人员须持《健康体检合格证》上岗，并向学校提交用工合同及社保缴纳证明，</w:t>
      </w:r>
      <w:r>
        <w:rPr>
          <w:rFonts w:ascii="宋体" w:eastAsia="宋体" w:hAnsi="宋体" w:cs="仿宋_GB2312"/>
          <w:sz w:val="24"/>
          <w:szCs w:val="24"/>
        </w:rPr>
        <w:t>入场前</w:t>
      </w:r>
      <w:r>
        <w:rPr>
          <w:rFonts w:ascii="宋体" w:eastAsia="宋体" w:hAnsi="宋体" w:cs="仿宋_GB2312" w:hint="eastAsia"/>
          <w:sz w:val="24"/>
          <w:szCs w:val="24"/>
        </w:rPr>
        <w:t>采购人</w:t>
      </w:r>
      <w:r>
        <w:rPr>
          <w:rFonts w:ascii="宋体" w:eastAsia="宋体" w:hAnsi="宋体" w:cs="仿宋_GB2312"/>
          <w:sz w:val="24"/>
          <w:szCs w:val="24"/>
        </w:rPr>
        <w:t>将对</w:t>
      </w:r>
      <w:r>
        <w:rPr>
          <w:rFonts w:ascii="宋体" w:eastAsia="宋体" w:hAnsi="宋体" w:cs="仿宋_GB2312" w:hint="eastAsia"/>
          <w:sz w:val="24"/>
          <w:szCs w:val="24"/>
        </w:rPr>
        <w:t>承包商入场</w:t>
      </w:r>
      <w:r>
        <w:rPr>
          <w:rFonts w:ascii="宋体" w:eastAsia="宋体" w:hAnsi="宋体" w:cs="仿宋_GB2312"/>
          <w:sz w:val="24"/>
          <w:szCs w:val="24"/>
        </w:rPr>
        <w:t>人员的</w:t>
      </w:r>
      <w:proofErr w:type="gramStart"/>
      <w:r>
        <w:rPr>
          <w:rFonts w:ascii="宋体" w:eastAsia="宋体" w:hAnsi="宋体" w:cs="仿宋_GB2312" w:hint="eastAsia"/>
          <w:sz w:val="24"/>
          <w:szCs w:val="24"/>
        </w:rPr>
        <w:t>社保</w:t>
      </w:r>
      <w:r>
        <w:rPr>
          <w:rFonts w:ascii="宋体" w:eastAsia="宋体" w:hAnsi="宋体" w:cs="仿宋_GB2312"/>
          <w:sz w:val="24"/>
          <w:szCs w:val="24"/>
        </w:rPr>
        <w:t>证明</w:t>
      </w:r>
      <w:proofErr w:type="gramEnd"/>
      <w:r>
        <w:rPr>
          <w:rFonts w:ascii="宋体" w:eastAsia="宋体" w:hAnsi="宋体" w:cs="仿宋_GB2312"/>
          <w:sz w:val="24"/>
          <w:szCs w:val="24"/>
        </w:rPr>
        <w:t>进行</w:t>
      </w:r>
      <w:r>
        <w:rPr>
          <w:rFonts w:ascii="宋体" w:eastAsia="宋体" w:hAnsi="宋体" w:cs="仿宋_GB2312" w:hint="eastAsia"/>
          <w:sz w:val="24"/>
          <w:szCs w:val="24"/>
        </w:rPr>
        <w:t>核查</w:t>
      </w:r>
      <w:r>
        <w:rPr>
          <w:rFonts w:ascii="宋体" w:eastAsia="宋体" w:hAnsi="宋体" w:cs="仿宋_GB2312"/>
          <w:sz w:val="24"/>
          <w:szCs w:val="24"/>
        </w:rPr>
        <w:t>，</w:t>
      </w:r>
      <w:r>
        <w:rPr>
          <w:rFonts w:ascii="宋体" w:eastAsia="宋体" w:hAnsi="宋体" w:cs="仿宋_GB2312" w:hint="eastAsia"/>
          <w:sz w:val="24"/>
          <w:szCs w:val="24"/>
        </w:rPr>
        <w:t>核查不</w:t>
      </w:r>
      <w:r>
        <w:rPr>
          <w:rFonts w:ascii="宋体" w:eastAsia="宋体" w:hAnsi="宋体" w:cs="仿宋_GB2312"/>
          <w:sz w:val="24"/>
          <w:szCs w:val="24"/>
        </w:rPr>
        <w:t>合格</w:t>
      </w:r>
      <w:r>
        <w:rPr>
          <w:rFonts w:ascii="宋体" w:eastAsia="宋体" w:hAnsi="宋体" w:cs="仿宋_GB2312" w:hint="eastAsia"/>
          <w:sz w:val="24"/>
          <w:szCs w:val="24"/>
        </w:rPr>
        <w:t>的承包商</w:t>
      </w:r>
      <w:r>
        <w:rPr>
          <w:rFonts w:ascii="宋体" w:eastAsia="宋体" w:hAnsi="宋体" w:cs="仿宋_GB2312"/>
          <w:sz w:val="24"/>
          <w:szCs w:val="24"/>
        </w:rPr>
        <w:t>不能进场</w:t>
      </w:r>
      <w:r>
        <w:rPr>
          <w:rFonts w:ascii="宋体" w:eastAsia="宋体" w:hAnsi="宋体" w:cs="仿宋_GB2312" w:hint="eastAsia"/>
          <w:sz w:val="24"/>
          <w:szCs w:val="24"/>
        </w:rPr>
        <w:t>（相关内容详见合同）。承包商入场后原则上不允许换人，如经营过程中有特殊原因确需更换人员的，须经采购人同意后更换同等级别的相应人员，并向采购人成功报备。如承包商相关人员出现严重失职或者违反国家相关法律法规和采购人相关管理制度的，采购人要求承包商更换人员时，承包商必须无条件更换同等级别人员。</w:t>
      </w:r>
    </w:p>
    <w:p w14:paraId="74DDF01B"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16</w:t>
      </w:r>
      <w:r>
        <w:rPr>
          <w:rFonts w:ascii="宋体" w:eastAsia="宋体" w:hAnsi="宋体" w:cs="仿宋_GB2312" w:hint="eastAsia"/>
          <w:sz w:val="24"/>
          <w:szCs w:val="24"/>
        </w:rPr>
        <w:t>、对学校的公益性服务。</w:t>
      </w:r>
    </w:p>
    <w:p w14:paraId="015139EB"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17</w:t>
      </w:r>
      <w:r>
        <w:rPr>
          <w:rFonts w:ascii="宋体" w:eastAsia="宋体" w:hAnsi="宋体" w:cs="仿宋_GB2312" w:hint="eastAsia"/>
          <w:sz w:val="24"/>
          <w:szCs w:val="24"/>
        </w:rPr>
        <w:t>、其他涉及国家和学校遴选活动事宜相关的要求。</w:t>
      </w:r>
    </w:p>
    <w:p w14:paraId="24279476" w14:textId="77777777" w:rsidR="0007505F" w:rsidRDefault="00054375">
      <w:pPr>
        <w:snapToGrid w:val="0"/>
        <w:spacing w:line="360" w:lineRule="auto"/>
        <w:ind w:firstLineChars="200" w:firstLine="480"/>
        <w:rPr>
          <w:rFonts w:ascii="宋体" w:eastAsia="宋体" w:hAnsi="宋体" w:cs="宋体"/>
          <w:sz w:val="24"/>
          <w:szCs w:val="24"/>
        </w:rPr>
      </w:pPr>
      <w:r>
        <w:rPr>
          <w:rFonts w:ascii="宋体" w:eastAsia="宋体" w:hAnsi="宋体" w:cs="仿宋_GB2312"/>
          <w:sz w:val="24"/>
          <w:szCs w:val="24"/>
        </w:rPr>
        <w:t>18</w:t>
      </w:r>
      <w:r>
        <w:rPr>
          <w:rFonts w:ascii="宋体" w:eastAsia="宋体" w:hAnsi="宋体" w:cs="仿宋_GB2312" w:hint="eastAsia"/>
          <w:sz w:val="24"/>
          <w:szCs w:val="24"/>
        </w:rPr>
        <w:t>、</w:t>
      </w:r>
      <w:r>
        <w:rPr>
          <w:rFonts w:ascii="宋体" w:eastAsia="宋体" w:hAnsi="宋体" w:cs="宋体" w:hint="eastAsia"/>
          <w:sz w:val="24"/>
          <w:szCs w:val="24"/>
        </w:rPr>
        <w:t>中选以后，签订合同之前承包商须向采购人交纳履约保证金。各</w:t>
      </w:r>
      <w:r>
        <w:rPr>
          <w:rFonts w:ascii="宋体" w:eastAsia="宋体" w:hAnsi="宋体" w:cs="宋体"/>
          <w:sz w:val="24"/>
          <w:szCs w:val="24"/>
        </w:rPr>
        <w:t>包</w:t>
      </w:r>
      <w:r>
        <w:rPr>
          <w:rFonts w:ascii="宋体" w:eastAsia="宋体" w:hAnsi="宋体" w:cs="宋体" w:hint="eastAsia"/>
          <w:sz w:val="24"/>
          <w:szCs w:val="24"/>
        </w:rPr>
        <w:t>履约保证金金额具体如下：包</w:t>
      </w:r>
      <w:proofErr w:type="gramStart"/>
      <w:r>
        <w:rPr>
          <w:rFonts w:ascii="宋体" w:eastAsia="宋体" w:hAnsi="宋体" w:cs="宋体" w:hint="eastAsia"/>
          <w:sz w:val="24"/>
          <w:szCs w:val="24"/>
        </w:rPr>
        <w:t>一</w:t>
      </w:r>
      <w:proofErr w:type="gramEnd"/>
      <w:r>
        <w:rPr>
          <w:rFonts w:ascii="宋体" w:eastAsia="宋体" w:hAnsi="宋体" w:cs="宋体"/>
          <w:sz w:val="24"/>
          <w:szCs w:val="24"/>
        </w:rPr>
        <w:t>：</w:t>
      </w:r>
      <w:r>
        <w:rPr>
          <w:rFonts w:ascii="宋体" w:eastAsia="宋体" w:hAnsi="宋体" w:cs="宋体" w:hint="eastAsia"/>
          <w:sz w:val="24"/>
          <w:szCs w:val="24"/>
        </w:rPr>
        <w:t>30万元；包二</w:t>
      </w:r>
      <w:r>
        <w:rPr>
          <w:rFonts w:ascii="宋体" w:eastAsia="宋体" w:hAnsi="宋体" w:cs="宋体"/>
          <w:sz w:val="24"/>
          <w:szCs w:val="24"/>
        </w:rPr>
        <w:t>：</w:t>
      </w:r>
      <w:r>
        <w:rPr>
          <w:rFonts w:ascii="宋体" w:eastAsia="宋体" w:hAnsi="宋体" w:cs="宋体" w:hint="eastAsia"/>
          <w:sz w:val="24"/>
          <w:szCs w:val="24"/>
        </w:rPr>
        <w:t>30万；履约保证金方式</w:t>
      </w:r>
      <w:r>
        <w:rPr>
          <w:rFonts w:ascii="宋体" w:eastAsia="宋体" w:hAnsi="宋体" w:cs="宋体"/>
          <w:sz w:val="24"/>
          <w:szCs w:val="24"/>
        </w:rPr>
        <w:t>：交保函或电汇到</w:t>
      </w:r>
      <w:r>
        <w:rPr>
          <w:rFonts w:ascii="宋体" w:eastAsia="宋体" w:hAnsi="宋体" w:cs="宋体" w:hint="eastAsia"/>
          <w:sz w:val="24"/>
          <w:szCs w:val="24"/>
        </w:rPr>
        <w:t>采购人</w:t>
      </w:r>
      <w:r>
        <w:rPr>
          <w:rFonts w:ascii="宋体" w:eastAsia="宋体" w:hAnsi="宋体" w:cs="宋体"/>
          <w:sz w:val="24"/>
          <w:szCs w:val="24"/>
        </w:rPr>
        <w:t>账户</w:t>
      </w:r>
      <w:r>
        <w:rPr>
          <w:rFonts w:ascii="宋体" w:eastAsia="宋体" w:hAnsi="宋体" w:cs="宋体" w:hint="eastAsia"/>
          <w:sz w:val="24"/>
          <w:szCs w:val="24"/>
        </w:rPr>
        <w:t>。</w:t>
      </w:r>
    </w:p>
    <w:p w14:paraId="1D772D2A"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四、采购人提供的条件</w:t>
      </w:r>
    </w:p>
    <w:p w14:paraId="000C6F61"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1、生产、出售和就餐场地</w:t>
      </w:r>
    </w:p>
    <w:p w14:paraId="7819802A"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2、主要的后厨设备。</w:t>
      </w:r>
    </w:p>
    <w:p w14:paraId="0556BBFE"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3、基本餐具和就餐桌椅。</w:t>
      </w:r>
    </w:p>
    <w:p w14:paraId="6B76B7FE"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五、各服务经营实体收取的管理费</w:t>
      </w:r>
    </w:p>
    <w:p w14:paraId="447D785E" w14:textId="03305B2C"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仿宋_GB2312" w:hint="eastAsia"/>
          <w:sz w:val="24"/>
          <w:szCs w:val="24"/>
        </w:rPr>
        <w:t>1、一层清真餐厅：基本</w:t>
      </w:r>
      <w:proofErr w:type="gramStart"/>
      <w:r>
        <w:rPr>
          <w:rFonts w:ascii="宋体" w:eastAsia="宋体" w:hAnsi="宋体" w:cs="仿宋_GB2312" w:hint="eastAsia"/>
          <w:sz w:val="24"/>
          <w:szCs w:val="24"/>
        </w:rPr>
        <w:t>伙</w:t>
      </w:r>
      <w:proofErr w:type="gramEnd"/>
      <w:r>
        <w:rPr>
          <w:rFonts w:ascii="宋体" w:eastAsia="宋体" w:hAnsi="宋体" w:cs="仿宋_GB2312" w:hint="eastAsia"/>
          <w:sz w:val="24"/>
          <w:szCs w:val="24"/>
        </w:rPr>
        <w:t xml:space="preserve">窗口免除一层运行费的收取；风味窗口收取经营额 </w:t>
      </w:r>
      <w:r>
        <w:rPr>
          <w:rFonts w:ascii="宋体" w:eastAsia="宋体" w:hAnsi="宋体" w:cs="仿宋_GB2312"/>
          <w:sz w:val="24"/>
          <w:szCs w:val="24"/>
        </w:rPr>
        <w:t xml:space="preserve"> </w:t>
      </w:r>
      <w:r>
        <w:rPr>
          <w:rFonts w:ascii="宋体" w:eastAsia="宋体" w:hAnsi="宋体" w:cs="仿宋_GB2312" w:hint="eastAsia"/>
          <w:sz w:val="24"/>
          <w:szCs w:val="24"/>
        </w:rPr>
        <w:t>%作为</w:t>
      </w:r>
      <w:r>
        <w:rPr>
          <w:rFonts w:ascii="宋体" w:eastAsia="宋体" w:hAnsi="宋体" w:cs="仿宋_GB2312" w:hint="eastAsia"/>
          <w:sz w:val="24"/>
          <w:szCs w:val="24"/>
        </w:rPr>
        <w:lastRenderedPageBreak/>
        <w:t>日常</w:t>
      </w:r>
      <w:r w:rsidR="00C62DEE">
        <w:rPr>
          <w:rFonts w:ascii="宋体" w:eastAsia="宋体" w:hAnsi="宋体" w:cs="仿宋_GB2312" w:hint="eastAsia"/>
          <w:sz w:val="24"/>
          <w:szCs w:val="24"/>
        </w:rPr>
        <w:t>管理</w:t>
      </w:r>
      <w:r>
        <w:rPr>
          <w:rFonts w:ascii="宋体" w:eastAsia="宋体" w:hAnsi="宋体" w:cs="仿宋_GB2312" w:hint="eastAsia"/>
          <w:sz w:val="24"/>
          <w:szCs w:val="24"/>
        </w:rPr>
        <w:t>费用。</w:t>
      </w:r>
    </w:p>
    <w:p w14:paraId="1C7F99F9" w14:textId="04DD9D33"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宋体" w:hint="eastAsia"/>
          <w:sz w:val="24"/>
          <w:szCs w:val="24"/>
          <w:shd w:val="clear" w:color="auto" w:fill="FFFFFF"/>
        </w:rPr>
        <w:t>2、三层风味餐厅：收取经营额的</w:t>
      </w:r>
      <w:r w:rsidRPr="007D768C">
        <w:rPr>
          <w:rFonts w:ascii="宋体" w:eastAsia="宋体" w:hAnsi="宋体" w:cs="宋体" w:hint="eastAsia"/>
          <w:sz w:val="24"/>
          <w:szCs w:val="24"/>
          <w:u w:val="single"/>
          <w:shd w:val="clear" w:color="auto" w:fill="FFFFFF"/>
        </w:rPr>
        <w:t xml:space="preserve">   </w:t>
      </w:r>
      <w:r w:rsidRPr="007D768C">
        <w:rPr>
          <w:rFonts w:ascii="宋体" w:eastAsia="宋体" w:hAnsi="宋体" w:cs="宋体" w:hint="eastAsia"/>
          <w:sz w:val="24"/>
          <w:szCs w:val="24"/>
          <w:highlight w:val="yellow"/>
          <w:u w:val="single"/>
          <w:shd w:val="clear" w:color="auto" w:fill="FFFFFF"/>
        </w:rPr>
        <w:t>%</w:t>
      </w:r>
      <w:r>
        <w:rPr>
          <w:rFonts w:ascii="宋体" w:eastAsia="宋体" w:hAnsi="宋体" w:cs="仿宋_GB2312" w:hint="eastAsia"/>
          <w:sz w:val="24"/>
          <w:szCs w:val="24"/>
        </w:rPr>
        <w:t>作为日常</w:t>
      </w:r>
      <w:r w:rsidR="00C62DEE">
        <w:rPr>
          <w:rFonts w:ascii="宋体" w:eastAsia="宋体" w:hAnsi="宋体" w:cs="仿宋_GB2312" w:hint="eastAsia"/>
          <w:sz w:val="24"/>
          <w:szCs w:val="24"/>
        </w:rPr>
        <w:t>管理</w:t>
      </w:r>
      <w:r>
        <w:rPr>
          <w:rFonts w:ascii="宋体" w:eastAsia="宋体" w:hAnsi="宋体" w:cs="仿宋_GB2312" w:hint="eastAsia"/>
          <w:sz w:val="24"/>
          <w:szCs w:val="24"/>
        </w:rPr>
        <w:t>费用。</w:t>
      </w:r>
      <w:r w:rsidR="002E5884">
        <w:rPr>
          <w:rFonts w:ascii="宋体" w:eastAsia="宋体" w:hAnsi="宋体" w:cs="仿宋_GB2312" w:hint="eastAsia"/>
          <w:sz w:val="24"/>
          <w:szCs w:val="24"/>
        </w:rPr>
        <w:t>（该管理费以报价为准）</w:t>
      </w:r>
    </w:p>
    <w:p w14:paraId="6642A78B" w14:textId="79440AE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3、各供应商应针对管理费进行报价。</w:t>
      </w:r>
    </w:p>
    <w:p w14:paraId="26226148" w14:textId="77777777" w:rsidR="0007505F" w:rsidRDefault="00054375">
      <w:pPr>
        <w:jc w:val="left"/>
        <w:rPr>
          <w:rFonts w:ascii="宋体" w:eastAsia="宋体" w:hAnsi="宋体" w:cs="宋体"/>
          <w:b/>
          <w:sz w:val="36"/>
          <w:szCs w:val="24"/>
        </w:rPr>
      </w:pPr>
      <w:r>
        <w:rPr>
          <w:rFonts w:ascii="宋体" w:eastAsia="宋体" w:hAnsi="宋体" w:cs="宋体"/>
          <w:b/>
          <w:sz w:val="36"/>
          <w:szCs w:val="24"/>
        </w:rPr>
        <w:br w:type="page"/>
      </w:r>
      <w:r>
        <w:rPr>
          <w:rFonts w:ascii="宋体" w:eastAsia="宋体" w:hAnsi="宋体" w:cs="宋体" w:hint="eastAsia"/>
          <w:b/>
          <w:sz w:val="28"/>
          <w:szCs w:val="24"/>
        </w:rPr>
        <w:lastRenderedPageBreak/>
        <w:t>附件1</w:t>
      </w:r>
      <w:r>
        <w:rPr>
          <w:rFonts w:ascii="宋体" w:eastAsia="宋体" w:hAnsi="宋体" w:cs="宋体"/>
          <w:b/>
          <w:sz w:val="28"/>
          <w:szCs w:val="24"/>
        </w:rPr>
        <w:t>：</w:t>
      </w:r>
    </w:p>
    <w:p w14:paraId="0FFABC35" w14:textId="77777777" w:rsidR="0007505F" w:rsidRDefault="00054375">
      <w:pPr>
        <w:jc w:val="center"/>
        <w:rPr>
          <w:rFonts w:ascii="宋体" w:eastAsia="宋体" w:hAnsi="宋体" w:cs="宋体"/>
          <w:b/>
          <w:sz w:val="28"/>
          <w:szCs w:val="28"/>
        </w:rPr>
      </w:pPr>
      <w:r>
        <w:rPr>
          <w:rFonts w:ascii="宋体" w:eastAsia="宋体" w:hAnsi="宋体" w:cs="宋体" w:hint="eastAsia"/>
          <w:b/>
          <w:sz w:val="28"/>
          <w:szCs w:val="28"/>
        </w:rPr>
        <w:t>综合服务楼各楼层面积</w:t>
      </w:r>
    </w:p>
    <w:p w14:paraId="211307CF" w14:textId="77777777" w:rsidR="0007505F" w:rsidRDefault="0007505F">
      <w:pPr>
        <w:jc w:val="left"/>
        <w:rPr>
          <w:rFonts w:ascii="宋体" w:eastAsia="宋体" w:hAnsi="宋体" w:cs="宋体"/>
          <w:sz w:val="28"/>
          <w:szCs w:val="24"/>
        </w:rPr>
      </w:pPr>
    </w:p>
    <w:tbl>
      <w:tblPr>
        <w:tblpPr w:leftFromText="180" w:rightFromText="180" w:vertAnchor="text" w:horzAnchor="page" w:tblpX="1678" w:tblpY="245"/>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851"/>
        <w:gridCol w:w="2355"/>
        <w:gridCol w:w="2596"/>
      </w:tblGrid>
      <w:tr w:rsidR="0007505F" w14:paraId="08170F34" w14:textId="77777777">
        <w:trPr>
          <w:trHeight w:val="696"/>
        </w:trPr>
        <w:tc>
          <w:tcPr>
            <w:tcW w:w="1558" w:type="dxa"/>
            <w:vAlign w:val="center"/>
          </w:tcPr>
          <w:p w14:paraId="721F5FC5"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分类</w:t>
            </w:r>
          </w:p>
        </w:tc>
        <w:tc>
          <w:tcPr>
            <w:tcW w:w="1851" w:type="dxa"/>
            <w:vAlign w:val="center"/>
          </w:tcPr>
          <w:p w14:paraId="38AA0506"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经营场所名称</w:t>
            </w:r>
          </w:p>
        </w:tc>
        <w:tc>
          <w:tcPr>
            <w:tcW w:w="2355" w:type="dxa"/>
            <w:vAlign w:val="center"/>
          </w:tcPr>
          <w:p w14:paraId="6D8F85C7"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就餐大厅面积</w:t>
            </w:r>
          </w:p>
        </w:tc>
        <w:tc>
          <w:tcPr>
            <w:tcW w:w="2596" w:type="dxa"/>
            <w:vAlign w:val="center"/>
          </w:tcPr>
          <w:p w14:paraId="360C11E3"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后</w:t>
            </w:r>
            <w:proofErr w:type="gramStart"/>
            <w:r>
              <w:rPr>
                <w:rFonts w:ascii="宋体" w:eastAsia="宋体" w:hAnsi="宋体" w:cs="宋体" w:hint="eastAsia"/>
                <w:color w:val="000000"/>
                <w:sz w:val="24"/>
                <w:szCs w:val="24"/>
              </w:rPr>
              <w:t>厨操作</w:t>
            </w:r>
            <w:proofErr w:type="gramEnd"/>
            <w:r>
              <w:rPr>
                <w:rFonts w:ascii="宋体" w:eastAsia="宋体" w:hAnsi="宋体" w:cs="宋体" w:hint="eastAsia"/>
                <w:color w:val="000000"/>
                <w:sz w:val="24"/>
                <w:szCs w:val="24"/>
              </w:rPr>
              <w:t>面积</w:t>
            </w:r>
          </w:p>
        </w:tc>
      </w:tr>
      <w:tr w:rsidR="0007505F" w14:paraId="670EB53D" w14:textId="77777777">
        <w:trPr>
          <w:trHeight w:val="1452"/>
        </w:trPr>
        <w:tc>
          <w:tcPr>
            <w:tcW w:w="1558" w:type="dxa"/>
            <w:vAlign w:val="center"/>
          </w:tcPr>
          <w:p w14:paraId="77AEFA48" w14:textId="77777777" w:rsidR="0007505F" w:rsidRDefault="00054375">
            <w:pPr>
              <w:spacing w:line="360" w:lineRule="auto"/>
              <w:jc w:val="center"/>
              <w:rPr>
                <w:rFonts w:ascii="宋体" w:eastAsia="宋体" w:hAnsi="宋体" w:cs="宋体"/>
                <w:color w:val="000000"/>
                <w:sz w:val="24"/>
                <w:szCs w:val="24"/>
              </w:rPr>
            </w:pPr>
            <w:bookmarkStart w:id="124" w:name="_Hlk450137283"/>
            <w:r>
              <w:rPr>
                <w:rFonts w:ascii="宋体" w:eastAsia="宋体" w:hAnsi="宋体" w:cs="宋体" w:hint="eastAsia"/>
                <w:color w:val="000000"/>
                <w:sz w:val="24"/>
                <w:szCs w:val="24"/>
              </w:rPr>
              <w:t>包</w:t>
            </w:r>
            <w:proofErr w:type="gramStart"/>
            <w:r>
              <w:rPr>
                <w:rFonts w:ascii="宋体" w:eastAsia="宋体" w:hAnsi="宋体" w:cs="宋体" w:hint="eastAsia"/>
                <w:color w:val="000000"/>
                <w:sz w:val="24"/>
                <w:szCs w:val="24"/>
              </w:rPr>
              <w:t>一</w:t>
            </w:r>
            <w:proofErr w:type="gramEnd"/>
          </w:p>
        </w:tc>
        <w:tc>
          <w:tcPr>
            <w:tcW w:w="1851" w:type="dxa"/>
            <w:vAlign w:val="center"/>
          </w:tcPr>
          <w:p w14:paraId="0EC4856F"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一层清真餐厅（</w:t>
            </w:r>
            <w:proofErr w:type="gramStart"/>
            <w:r>
              <w:rPr>
                <w:rFonts w:ascii="宋体" w:eastAsia="宋体" w:hAnsi="宋体" w:cs="宋体" w:hint="eastAsia"/>
                <w:color w:val="000000"/>
                <w:sz w:val="24"/>
                <w:szCs w:val="24"/>
              </w:rPr>
              <w:t>基本伙兼风味</w:t>
            </w:r>
            <w:proofErr w:type="gramEnd"/>
            <w:r>
              <w:rPr>
                <w:rFonts w:ascii="宋体" w:eastAsia="宋体" w:hAnsi="宋体" w:cs="宋体" w:hint="eastAsia"/>
                <w:color w:val="000000"/>
                <w:sz w:val="24"/>
                <w:szCs w:val="24"/>
              </w:rPr>
              <w:t>）</w:t>
            </w:r>
          </w:p>
        </w:tc>
        <w:tc>
          <w:tcPr>
            <w:tcW w:w="2355" w:type="dxa"/>
            <w:vAlign w:val="center"/>
          </w:tcPr>
          <w:p w14:paraId="243FAEBF" w14:textId="77777777" w:rsidR="0007505F" w:rsidRDefault="00054375">
            <w:pPr>
              <w:spacing w:line="360" w:lineRule="auto"/>
              <w:ind w:firstLineChars="200" w:firstLine="480"/>
              <w:rPr>
                <w:rFonts w:ascii="宋体" w:eastAsia="宋体" w:hAnsi="宋体" w:cs="宋体"/>
                <w:b/>
                <w:color w:val="FF0000"/>
                <w:sz w:val="24"/>
                <w:szCs w:val="24"/>
              </w:rPr>
            </w:pPr>
            <w:r>
              <w:rPr>
                <w:rFonts w:ascii="宋体" w:eastAsia="宋体" w:hAnsi="宋体" w:cs="宋体" w:hint="eastAsia"/>
                <w:sz w:val="24"/>
                <w:szCs w:val="24"/>
                <w:shd w:val="clear" w:color="auto" w:fill="FFFFFF"/>
              </w:rPr>
              <w:t>约</w:t>
            </w:r>
            <w:r>
              <w:rPr>
                <w:rFonts w:ascii="宋体" w:eastAsia="宋体" w:hAnsi="宋体" w:cs="宋体" w:hint="eastAsia"/>
                <w:color w:val="000000" w:themeColor="text1"/>
                <w:sz w:val="24"/>
                <w:szCs w:val="24"/>
                <w:shd w:val="clear" w:color="auto" w:fill="FFFFFF"/>
              </w:rPr>
              <w:t>750</w:t>
            </w:r>
            <w:r>
              <w:rPr>
                <w:rFonts w:ascii="宋体" w:eastAsia="宋体" w:hAnsi="宋体" w:cs="宋体" w:hint="eastAsia"/>
                <w:sz w:val="24"/>
                <w:szCs w:val="24"/>
                <w:shd w:val="clear" w:color="auto" w:fill="FFFFFF"/>
              </w:rPr>
              <w:t>㎡</w:t>
            </w:r>
          </w:p>
        </w:tc>
        <w:tc>
          <w:tcPr>
            <w:tcW w:w="2596" w:type="dxa"/>
            <w:vAlign w:val="center"/>
          </w:tcPr>
          <w:p w14:paraId="3A1F8A70"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约960㎡</w:t>
            </w:r>
          </w:p>
        </w:tc>
      </w:tr>
      <w:tr w:rsidR="0007505F" w14:paraId="479FB912" w14:textId="77777777">
        <w:trPr>
          <w:trHeight w:val="2183"/>
        </w:trPr>
        <w:tc>
          <w:tcPr>
            <w:tcW w:w="1558" w:type="dxa"/>
            <w:vAlign w:val="center"/>
          </w:tcPr>
          <w:p w14:paraId="3A4BDB19"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包二</w:t>
            </w:r>
          </w:p>
        </w:tc>
        <w:tc>
          <w:tcPr>
            <w:tcW w:w="1851" w:type="dxa"/>
            <w:vAlign w:val="center"/>
          </w:tcPr>
          <w:p w14:paraId="0B21242E"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三层特色风味餐厅</w:t>
            </w:r>
          </w:p>
        </w:tc>
        <w:tc>
          <w:tcPr>
            <w:tcW w:w="2355" w:type="dxa"/>
            <w:vAlign w:val="center"/>
          </w:tcPr>
          <w:p w14:paraId="1175A0E0"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约1000㎡</w:t>
            </w:r>
          </w:p>
        </w:tc>
        <w:tc>
          <w:tcPr>
            <w:tcW w:w="2596" w:type="dxa"/>
            <w:vAlign w:val="center"/>
          </w:tcPr>
          <w:p w14:paraId="68A972A3"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约820㎡</w:t>
            </w:r>
          </w:p>
        </w:tc>
      </w:tr>
      <w:tr w:rsidR="0007505F" w14:paraId="6ECE292A" w14:textId="77777777">
        <w:trPr>
          <w:trHeight w:val="1022"/>
        </w:trPr>
        <w:tc>
          <w:tcPr>
            <w:tcW w:w="8360" w:type="dxa"/>
            <w:gridSpan w:val="4"/>
            <w:vAlign w:val="center"/>
          </w:tcPr>
          <w:p w14:paraId="558BC9EB"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注：实际情况以现场踏勘为准</w:t>
            </w:r>
          </w:p>
        </w:tc>
      </w:tr>
      <w:bookmarkEnd w:id="124"/>
    </w:tbl>
    <w:p w14:paraId="760E2691" w14:textId="77777777" w:rsidR="0007505F" w:rsidRDefault="00054375">
      <w:pPr>
        <w:spacing w:line="500" w:lineRule="exact"/>
        <w:jc w:val="left"/>
        <w:rPr>
          <w:rFonts w:ascii="仿宋_GB2312" w:eastAsia="仿宋_GB2312" w:hAnsi="仿宋_GB2312" w:cs="仿宋_GB2312"/>
          <w:b/>
          <w:bCs/>
          <w:sz w:val="30"/>
          <w:szCs w:val="30"/>
        </w:rPr>
      </w:pPr>
      <w:r>
        <w:rPr>
          <w:rFonts w:ascii="仿宋_GB2312" w:eastAsia="仿宋_GB2312" w:hAnsi="仿宋_GB2312" w:cs="仿宋_GB2312"/>
          <w:b/>
          <w:bCs/>
          <w:sz w:val="30"/>
          <w:szCs w:val="30"/>
        </w:rPr>
        <w:br w:type="page"/>
      </w:r>
      <w:r>
        <w:rPr>
          <w:rFonts w:ascii="仿宋_GB2312" w:eastAsia="仿宋_GB2312" w:hAnsi="仿宋_GB2312" w:cs="仿宋_GB2312" w:hint="eastAsia"/>
          <w:b/>
          <w:bCs/>
          <w:sz w:val="30"/>
          <w:szCs w:val="30"/>
        </w:rPr>
        <w:lastRenderedPageBreak/>
        <w:t>附件2：</w:t>
      </w:r>
    </w:p>
    <w:p w14:paraId="17EA81B0" w14:textId="77777777" w:rsidR="0007505F" w:rsidRDefault="00054375">
      <w:pPr>
        <w:spacing w:line="360" w:lineRule="auto"/>
        <w:jc w:val="center"/>
        <w:rPr>
          <w:rFonts w:ascii="宋体" w:eastAsia="宋体" w:hAnsi="宋体" w:cs="Tahoma"/>
          <w:kern w:val="0"/>
          <w:sz w:val="24"/>
          <w:szCs w:val="24"/>
        </w:rPr>
      </w:pPr>
      <w:r>
        <w:rPr>
          <w:rFonts w:ascii="宋体" w:eastAsia="宋体" w:hAnsi="宋体" w:cs="Tahoma" w:hint="eastAsia"/>
          <w:kern w:val="0"/>
          <w:sz w:val="24"/>
          <w:szCs w:val="24"/>
        </w:rPr>
        <w:t>北京高校标准化学生食堂验收标准</w:t>
      </w:r>
    </w:p>
    <w:p w14:paraId="1A7DFDE7" w14:textId="77777777" w:rsidR="0007505F" w:rsidRDefault="00054375">
      <w:pPr>
        <w:spacing w:line="360" w:lineRule="auto"/>
        <w:jc w:val="center"/>
        <w:rPr>
          <w:rFonts w:ascii="宋体" w:eastAsia="宋体" w:hAnsi="宋体" w:cs="Tahoma"/>
          <w:kern w:val="0"/>
          <w:sz w:val="24"/>
          <w:szCs w:val="24"/>
        </w:rPr>
      </w:pPr>
      <w:r>
        <w:rPr>
          <w:rFonts w:ascii="宋体" w:eastAsia="宋体" w:hAnsi="宋体" w:cs="Tahoma" w:hint="eastAsia"/>
          <w:kern w:val="0"/>
          <w:sz w:val="24"/>
          <w:szCs w:val="24"/>
        </w:rPr>
        <w:t>（2016版）</w:t>
      </w:r>
    </w:p>
    <w:p w14:paraId="6E824CE6"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一、基础设施标准（44分）</w:t>
      </w:r>
    </w:p>
    <w:tbl>
      <w:tblPr>
        <w:tblW w:w="9765" w:type="dxa"/>
        <w:jc w:val="center"/>
        <w:tblLayout w:type="fixed"/>
        <w:tblCellMar>
          <w:left w:w="0" w:type="dxa"/>
          <w:right w:w="0" w:type="dxa"/>
        </w:tblCellMar>
        <w:tblLook w:val="04A0" w:firstRow="1" w:lastRow="0" w:firstColumn="1" w:lastColumn="0" w:noHBand="0" w:noVBand="1"/>
      </w:tblPr>
      <w:tblGrid>
        <w:gridCol w:w="1196"/>
        <w:gridCol w:w="6795"/>
        <w:gridCol w:w="923"/>
        <w:gridCol w:w="851"/>
      </w:tblGrid>
      <w:tr w:rsidR="0007505F" w14:paraId="540A452A" w14:textId="77777777">
        <w:trPr>
          <w:trHeight w:val="20"/>
          <w:jc w:val="center"/>
        </w:trPr>
        <w:tc>
          <w:tcPr>
            <w:tcW w:w="1196"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17CD066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w:t>
            </w:r>
          </w:p>
          <w:p w14:paraId="2F7C223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及分值</w:t>
            </w:r>
          </w:p>
        </w:tc>
        <w:tc>
          <w:tcPr>
            <w:tcW w:w="6795"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3A898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项目内容</w:t>
            </w:r>
          </w:p>
        </w:tc>
        <w:tc>
          <w:tcPr>
            <w:tcW w:w="923"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8BAD43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单项</w:t>
            </w:r>
          </w:p>
          <w:p w14:paraId="026B0E9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分值</w:t>
            </w:r>
          </w:p>
        </w:tc>
        <w:tc>
          <w:tcPr>
            <w:tcW w:w="8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01C09A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验收</w:t>
            </w:r>
          </w:p>
          <w:p w14:paraId="2EAA3D9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方法</w:t>
            </w:r>
          </w:p>
        </w:tc>
      </w:tr>
      <w:tr w:rsidR="0007505F" w14:paraId="39B60B0D"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90C3EA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p>
          <w:p w14:paraId="55CBE00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布局</w:t>
            </w:r>
          </w:p>
          <w:p w14:paraId="095DA30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与</w:t>
            </w:r>
          </w:p>
          <w:p w14:paraId="6844893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面积</w:t>
            </w:r>
          </w:p>
          <w:p w14:paraId="2850702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(5.5分)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0EC317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1.食堂选址合理（0.4），交通方便（0.3），周围30米内无蚊蝇孳生地（0.3）等污染源。</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033324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71D55B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听取</w:t>
            </w:r>
          </w:p>
          <w:p w14:paraId="3B6D374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汇报</w:t>
            </w:r>
          </w:p>
          <w:p w14:paraId="67ED64E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查阅</w:t>
            </w:r>
          </w:p>
          <w:p w14:paraId="19448C7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资料</w:t>
            </w:r>
          </w:p>
          <w:p w14:paraId="75CCB0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现场</w:t>
            </w:r>
          </w:p>
          <w:p w14:paraId="48993C9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查看</w:t>
            </w:r>
          </w:p>
        </w:tc>
      </w:tr>
      <w:tr w:rsidR="0007505F" w14:paraId="480A1644" w14:textId="77777777">
        <w:trPr>
          <w:trHeight w:val="620"/>
          <w:jc w:val="center"/>
        </w:trPr>
        <w:tc>
          <w:tcPr>
            <w:tcW w:w="1196" w:type="dxa"/>
            <w:vMerge/>
            <w:tcBorders>
              <w:top w:val="nil"/>
              <w:left w:val="single" w:sz="8" w:space="0" w:color="auto"/>
              <w:bottom w:val="single" w:sz="8" w:space="0" w:color="auto"/>
              <w:right w:val="single" w:sz="8" w:space="0" w:color="000000"/>
            </w:tcBorders>
            <w:vAlign w:val="center"/>
          </w:tcPr>
          <w:p w14:paraId="17D2D34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E0037A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2.食堂生均建筑面积为1.1-1.3平方米（0.8），餐厅与操作间（含非食品处理区）面积比为（1:1-1:1.2）（0.7）。</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9644BA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57B7FA4C" w14:textId="77777777" w:rsidR="0007505F" w:rsidRDefault="0007505F">
            <w:pPr>
              <w:spacing w:line="360" w:lineRule="auto"/>
              <w:jc w:val="left"/>
              <w:rPr>
                <w:rFonts w:ascii="宋体" w:eastAsia="宋体" w:hAnsi="宋体" w:cs="宋体"/>
                <w:kern w:val="0"/>
                <w:sz w:val="24"/>
                <w:szCs w:val="24"/>
              </w:rPr>
            </w:pPr>
          </w:p>
        </w:tc>
      </w:tr>
      <w:tr w:rsidR="0007505F" w14:paraId="61887EF4" w14:textId="77777777">
        <w:trPr>
          <w:trHeight w:val="704"/>
          <w:jc w:val="center"/>
        </w:trPr>
        <w:tc>
          <w:tcPr>
            <w:tcW w:w="1196" w:type="dxa"/>
            <w:vMerge/>
            <w:tcBorders>
              <w:top w:val="nil"/>
              <w:left w:val="single" w:sz="8" w:space="0" w:color="auto"/>
              <w:bottom w:val="single" w:sz="8" w:space="0" w:color="auto"/>
              <w:right w:val="single" w:sz="8" w:space="0" w:color="000000"/>
            </w:tcBorders>
            <w:vAlign w:val="center"/>
          </w:tcPr>
          <w:p w14:paraId="460514A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F7393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3.食堂建筑结构布局合理、功能齐全（1），符合按原材料进入、半成品加工、成品供应单一流向的生产流程卫生要求（1）。</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65AE34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47CEBF2A" w14:textId="77777777" w:rsidR="0007505F" w:rsidRDefault="0007505F">
            <w:pPr>
              <w:spacing w:line="360" w:lineRule="auto"/>
              <w:jc w:val="left"/>
              <w:rPr>
                <w:rFonts w:ascii="宋体" w:eastAsia="宋体" w:hAnsi="宋体" w:cs="宋体"/>
                <w:kern w:val="0"/>
                <w:sz w:val="24"/>
                <w:szCs w:val="24"/>
              </w:rPr>
            </w:pPr>
          </w:p>
        </w:tc>
      </w:tr>
      <w:tr w:rsidR="0007505F" w14:paraId="45F66D90"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4C7B488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09A66D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4.食堂建筑结构坚固耐用，易于维修（0.4），易于保洁（0.4），能避免有害动物的侵入和栖息（0.2）。</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E68335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6E86D717" w14:textId="77777777" w:rsidR="0007505F" w:rsidRDefault="0007505F">
            <w:pPr>
              <w:spacing w:line="360" w:lineRule="auto"/>
              <w:jc w:val="left"/>
              <w:rPr>
                <w:rFonts w:ascii="宋体" w:eastAsia="宋体" w:hAnsi="宋体" w:cs="宋体"/>
                <w:kern w:val="0"/>
                <w:sz w:val="24"/>
                <w:szCs w:val="24"/>
              </w:rPr>
            </w:pPr>
          </w:p>
        </w:tc>
      </w:tr>
      <w:tr w:rsidR="0007505F" w14:paraId="00FD4247"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19D60FD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p>
          <w:p w14:paraId="442AA5D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餐厅</w:t>
            </w:r>
          </w:p>
          <w:p w14:paraId="3328F0D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4AB2EE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5.餐厅净高度不低于3.5米（0.5），配置餐桌椅，就餐座位数不少于就餐学生人数的1/3（0.5）。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6326D5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799894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听取</w:t>
            </w:r>
          </w:p>
          <w:p w14:paraId="28337D1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汇报</w:t>
            </w:r>
          </w:p>
          <w:p w14:paraId="5A53E7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现场</w:t>
            </w:r>
          </w:p>
          <w:p w14:paraId="5FE2204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查看</w:t>
            </w:r>
          </w:p>
        </w:tc>
      </w:tr>
      <w:tr w:rsidR="0007505F" w14:paraId="5A1F176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EE44249"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5CFAF9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6.餐厅通风采光良好（0.5），无油烟和蒸汽，空气清新（0.5）。建筑或装饰材料无毒环保（0.5），地面为瓷砖以上标准且有良好防滑性能（0.5）。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B909E6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261A4D95" w14:textId="77777777" w:rsidR="0007505F" w:rsidRDefault="0007505F">
            <w:pPr>
              <w:spacing w:line="360" w:lineRule="auto"/>
              <w:jc w:val="left"/>
              <w:rPr>
                <w:rFonts w:ascii="宋体" w:eastAsia="宋体" w:hAnsi="宋体" w:cs="宋体"/>
                <w:kern w:val="0"/>
                <w:sz w:val="24"/>
                <w:szCs w:val="24"/>
              </w:rPr>
            </w:pPr>
          </w:p>
        </w:tc>
      </w:tr>
      <w:tr w:rsidR="0007505F" w14:paraId="3C9135F3"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75D0E4AA"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9E1345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7.售饭台面为不锈钢或石材贴面（0.5），有饭菜保温（0.5）及防止饭菜污染设施（0.5）。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FA1945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74C4CA49" w14:textId="77777777" w:rsidR="0007505F" w:rsidRDefault="0007505F">
            <w:pPr>
              <w:spacing w:line="360" w:lineRule="auto"/>
              <w:jc w:val="left"/>
              <w:rPr>
                <w:rFonts w:ascii="宋体" w:eastAsia="宋体" w:hAnsi="宋体" w:cs="宋体"/>
                <w:kern w:val="0"/>
                <w:sz w:val="24"/>
                <w:szCs w:val="24"/>
              </w:rPr>
            </w:pPr>
          </w:p>
        </w:tc>
      </w:tr>
      <w:tr w:rsidR="0007505F" w14:paraId="489FE19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29CF869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96C1EF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8.餐厅入口有门帘或</w:t>
            </w:r>
            <w:proofErr w:type="gramStart"/>
            <w:r>
              <w:rPr>
                <w:rFonts w:ascii="宋体" w:eastAsia="宋体" w:hAnsi="宋体" w:cs="宋体" w:hint="eastAsia"/>
                <w:kern w:val="0"/>
                <w:sz w:val="24"/>
                <w:szCs w:val="24"/>
              </w:rPr>
              <w:t>风幕机</w:t>
            </w:r>
            <w:proofErr w:type="gramEnd"/>
            <w:r>
              <w:rPr>
                <w:rFonts w:ascii="宋体" w:eastAsia="宋体" w:hAnsi="宋体" w:cs="宋体" w:hint="eastAsia"/>
                <w:kern w:val="0"/>
                <w:sz w:val="24"/>
                <w:szCs w:val="24"/>
              </w:rPr>
              <w:t>、避风阁，设有餐具回收处及就餐人员洗手池。有暖气、灯光、电视、带地封地漏、吊扇或空调，照明充足，环境优雅。（缺一项扣0.3分）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3ED7D3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28EA893E" w14:textId="77777777" w:rsidR="0007505F" w:rsidRDefault="0007505F">
            <w:pPr>
              <w:spacing w:line="360" w:lineRule="auto"/>
              <w:jc w:val="left"/>
              <w:rPr>
                <w:rFonts w:ascii="宋体" w:eastAsia="宋体" w:hAnsi="宋体" w:cs="宋体"/>
                <w:kern w:val="0"/>
                <w:sz w:val="24"/>
                <w:szCs w:val="24"/>
              </w:rPr>
            </w:pPr>
          </w:p>
        </w:tc>
      </w:tr>
      <w:tr w:rsidR="0007505F" w14:paraId="59721DD5"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89D73E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B746B4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9.采用明厨亮</w:t>
            </w:r>
            <w:proofErr w:type="gramStart"/>
            <w:r>
              <w:rPr>
                <w:rFonts w:ascii="宋体" w:eastAsia="宋体" w:hAnsi="宋体" w:cs="宋体" w:hint="eastAsia"/>
                <w:kern w:val="0"/>
                <w:sz w:val="24"/>
                <w:szCs w:val="24"/>
              </w:rPr>
              <w:t>灶方式</w:t>
            </w:r>
            <w:proofErr w:type="gramEnd"/>
            <w:r>
              <w:rPr>
                <w:rFonts w:ascii="宋体" w:eastAsia="宋体" w:hAnsi="宋体" w:cs="宋体" w:hint="eastAsia"/>
                <w:kern w:val="0"/>
                <w:sz w:val="24"/>
                <w:szCs w:val="24"/>
              </w:rPr>
              <w:t>展示食品加工制作过程（1）。</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C43DD5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228EC040" w14:textId="77777777" w:rsidR="0007505F" w:rsidRDefault="0007505F">
            <w:pPr>
              <w:spacing w:line="360" w:lineRule="auto"/>
              <w:jc w:val="left"/>
              <w:rPr>
                <w:rFonts w:ascii="宋体" w:eastAsia="宋体" w:hAnsi="宋体" w:cs="宋体"/>
                <w:kern w:val="0"/>
                <w:sz w:val="24"/>
                <w:szCs w:val="24"/>
              </w:rPr>
            </w:pPr>
          </w:p>
        </w:tc>
      </w:tr>
      <w:tr w:rsidR="0007505F" w14:paraId="0E192059"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9EF5245"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D33C50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10.有挂牌服务监督窗（0.3），设置公平秤及微波炉（0.2）。</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61AA4F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51" w:type="dxa"/>
            <w:vMerge/>
            <w:tcBorders>
              <w:top w:val="nil"/>
              <w:left w:val="nil"/>
              <w:bottom w:val="single" w:sz="8" w:space="0" w:color="000000"/>
              <w:right w:val="single" w:sz="8" w:space="0" w:color="000000"/>
            </w:tcBorders>
            <w:vAlign w:val="center"/>
          </w:tcPr>
          <w:p w14:paraId="47366DA5" w14:textId="77777777" w:rsidR="0007505F" w:rsidRDefault="0007505F">
            <w:pPr>
              <w:spacing w:line="360" w:lineRule="auto"/>
              <w:jc w:val="left"/>
              <w:rPr>
                <w:rFonts w:ascii="宋体" w:eastAsia="宋体" w:hAnsi="宋体" w:cs="宋体"/>
                <w:kern w:val="0"/>
                <w:sz w:val="24"/>
                <w:szCs w:val="24"/>
              </w:rPr>
            </w:pPr>
          </w:p>
        </w:tc>
      </w:tr>
      <w:tr w:rsidR="0007505F" w14:paraId="1B7451BC"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74FA9BCB"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D37B40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11.有免费汤和免费调料供应点，设置安全防护措施（1）。</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D0359E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349D8E99" w14:textId="77777777" w:rsidR="0007505F" w:rsidRDefault="0007505F">
            <w:pPr>
              <w:spacing w:line="360" w:lineRule="auto"/>
              <w:jc w:val="left"/>
              <w:rPr>
                <w:rFonts w:ascii="宋体" w:eastAsia="宋体" w:hAnsi="宋体" w:cs="宋体"/>
                <w:kern w:val="0"/>
                <w:sz w:val="24"/>
                <w:szCs w:val="24"/>
              </w:rPr>
            </w:pPr>
          </w:p>
        </w:tc>
      </w:tr>
      <w:tr w:rsidR="0007505F" w14:paraId="5CE0E32D"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58705E1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p>
          <w:p w14:paraId="69D61BB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操作间</w:t>
            </w:r>
          </w:p>
          <w:p w14:paraId="55F28F1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和库房</w:t>
            </w:r>
            <w:r>
              <w:rPr>
                <w:rFonts w:ascii="宋体" w:eastAsia="宋体" w:hAnsi="宋体" w:cs="宋体" w:hint="eastAsia"/>
                <w:kern w:val="0"/>
                <w:sz w:val="24"/>
                <w:szCs w:val="24"/>
              </w:rPr>
              <w:lastRenderedPageBreak/>
              <w:t>(13分)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567CA4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12.地面为防滑通体砖，有一定坡度便于排水（0.4）。粗加工间、主副食热加工间、洗碗间均应有排水明沟（0.2）。清洁操作区内不得设置明沟（0.2）。地漏带地封（0.2）。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9C8FC9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E8ECFB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听取</w:t>
            </w:r>
          </w:p>
          <w:p w14:paraId="47C2CB4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汇报</w:t>
            </w:r>
          </w:p>
          <w:p w14:paraId="16FC9CE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现场</w:t>
            </w:r>
          </w:p>
          <w:p w14:paraId="741B783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查看</w:t>
            </w:r>
          </w:p>
        </w:tc>
      </w:tr>
      <w:tr w:rsidR="0007505F" w14:paraId="0D80DC29"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A780A8B"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A393E21"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13.通风良好（0.3），有足够照明（0.3），墙面瓷砖到顶（0.2），天花板采用环保防火且防霉不易剥脱材料（0.2）。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111445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3E779AF7" w14:textId="77777777" w:rsidR="0007505F" w:rsidRDefault="0007505F">
            <w:pPr>
              <w:spacing w:line="360" w:lineRule="auto"/>
              <w:jc w:val="left"/>
              <w:rPr>
                <w:rFonts w:ascii="宋体" w:eastAsia="宋体" w:hAnsi="宋体" w:cs="宋体"/>
                <w:kern w:val="0"/>
                <w:sz w:val="24"/>
                <w:szCs w:val="24"/>
              </w:rPr>
            </w:pPr>
          </w:p>
        </w:tc>
      </w:tr>
      <w:tr w:rsidR="0007505F" w14:paraId="20633F74"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238ACFFC"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F59CE2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14.全部使用天然气、煤气等清洁燃料（0.5），使用隔热不锈钢或瓷砖贴面灶具（0.5），设有油烟净化装置、油烟蒸汽机械排风排气及送风设施（0.5），按规定定期清洗烟道（0.5）。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345FB8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3ECED8E3" w14:textId="77777777" w:rsidR="0007505F" w:rsidRDefault="0007505F">
            <w:pPr>
              <w:spacing w:line="360" w:lineRule="auto"/>
              <w:jc w:val="left"/>
              <w:rPr>
                <w:rFonts w:ascii="宋体" w:eastAsia="宋体" w:hAnsi="宋体" w:cs="宋体"/>
                <w:kern w:val="0"/>
                <w:sz w:val="24"/>
                <w:szCs w:val="24"/>
              </w:rPr>
            </w:pPr>
          </w:p>
        </w:tc>
      </w:tr>
      <w:tr w:rsidR="0007505F" w14:paraId="01E26CE8"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1A860774"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2D8BD7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15.无蒸汽、油烟（0.5），无地面积水（0.5），下水排放通畅（0.3）。烹饪场所安装可燃气体检测系统（0.2）。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FE94D4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64468ED5" w14:textId="77777777" w:rsidR="0007505F" w:rsidRDefault="0007505F">
            <w:pPr>
              <w:spacing w:line="360" w:lineRule="auto"/>
              <w:jc w:val="left"/>
              <w:rPr>
                <w:rFonts w:ascii="宋体" w:eastAsia="宋体" w:hAnsi="宋体" w:cs="宋体"/>
                <w:kern w:val="0"/>
                <w:sz w:val="24"/>
                <w:szCs w:val="24"/>
              </w:rPr>
            </w:pPr>
          </w:p>
        </w:tc>
      </w:tr>
      <w:tr w:rsidR="0007505F" w14:paraId="0BAE3235"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6678A67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D98220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16.独立设置餐具洗消间（面积不低于操作间面积的10%）（0.5）、粗加工间（0.4）、主副食热加工间（0.4）、备餐间（有空调）（0.4）、风味排档（0.4）。配有洗涤、消毒池（0.4）。</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5ECA8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w:t>
            </w:r>
          </w:p>
        </w:tc>
        <w:tc>
          <w:tcPr>
            <w:tcW w:w="851" w:type="dxa"/>
            <w:vMerge/>
            <w:tcBorders>
              <w:top w:val="nil"/>
              <w:left w:val="nil"/>
              <w:bottom w:val="single" w:sz="8" w:space="0" w:color="000000"/>
              <w:right w:val="single" w:sz="8" w:space="0" w:color="000000"/>
            </w:tcBorders>
            <w:vAlign w:val="center"/>
          </w:tcPr>
          <w:p w14:paraId="1F8D52CC" w14:textId="77777777" w:rsidR="0007505F" w:rsidRDefault="0007505F">
            <w:pPr>
              <w:spacing w:line="360" w:lineRule="auto"/>
              <w:jc w:val="left"/>
              <w:rPr>
                <w:rFonts w:ascii="宋体" w:eastAsia="宋体" w:hAnsi="宋体" w:cs="宋体"/>
                <w:kern w:val="0"/>
                <w:sz w:val="24"/>
                <w:szCs w:val="24"/>
              </w:rPr>
            </w:pPr>
          </w:p>
        </w:tc>
      </w:tr>
      <w:tr w:rsidR="0007505F" w14:paraId="577349A5"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4C8C36B"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4FDA12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17.肉类、鱼类、蔬菜类粗加工间分类专设，内设与之相对应的水池、操作台及专用冰箱。（缺一项扣0.2分）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11B773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75B90EA2" w14:textId="77777777" w:rsidR="0007505F" w:rsidRDefault="0007505F">
            <w:pPr>
              <w:spacing w:line="360" w:lineRule="auto"/>
              <w:jc w:val="left"/>
              <w:rPr>
                <w:rFonts w:ascii="宋体" w:eastAsia="宋体" w:hAnsi="宋体" w:cs="宋体"/>
                <w:kern w:val="0"/>
                <w:sz w:val="24"/>
                <w:szCs w:val="24"/>
              </w:rPr>
            </w:pPr>
          </w:p>
        </w:tc>
      </w:tr>
      <w:tr w:rsidR="0007505F" w14:paraId="761A85FA" w14:textId="77777777">
        <w:trPr>
          <w:trHeight w:val="1388"/>
          <w:jc w:val="center"/>
        </w:trPr>
        <w:tc>
          <w:tcPr>
            <w:tcW w:w="1196" w:type="dxa"/>
            <w:vMerge/>
            <w:tcBorders>
              <w:top w:val="nil"/>
              <w:left w:val="single" w:sz="8" w:space="0" w:color="auto"/>
              <w:bottom w:val="single" w:sz="8" w:space="0" w:color="auto"/>
              <w:right w:val="single" w:sz="8" w:space="0" w:color="000000"/>
            </w:tcBorders>
            <w:vAlign w:val="center"/>
          </w:tcPr>
          <w:p w14:paraId="7CDD3540"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D50D12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18.冷荤间应专人、专室、专冰箱、专消毒、专用具。设计为制售分开的全封闭独立隔间，外门能自动关闭，售饭窗口开合式，原材料洗净进入。入口处应设置有洗手、消毒、二次更衣设施</w:t>
            </w:r>
            <w:proofErr w:type="gramStart"/>
            <w:r>
              <w:rPr>
                <w:rFonts w:ascii="宋体" w:eastAsia="宋体" w:hAnsi="宋体" w:cs="宋体" w:hint="eastAsia"/>
                <w:kern w:val="0"/>
                <w:sz w:val="24"/>
                <w:szCs w:val="24"/>
              </w:rPr>
              <w:t>的预进间</w:t>
            </w:r>
            <w:proofErr w:type="gramEnd"/>
            <w:r>
              <w:rPr>
                <w:rFonts w:ascii="宋体" w:eastAsia="宋体" w:hAnsi="宋体" w:cs="宋体" w:hint="eastAsia"/>
                <w:kern w:val="0"/>
                <w:sz w:val="24"/>
                <w:szCs w:val="24"/>
              </w:rPr>
              <w:t>。安装空调、紫外线消毒灯、净水装置及温度计。确保室内温度低于25摄氏度。（缺一项扣0.1分）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075D88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33FFC44D" w14:textId="77777777" w:rsidR="0007505F" w:rsidRDefault="0007505F">
            <w:pPr>
              <w:spacing w:line="360" w:lineRule="auto"/>
              <w:jc w:val="left"/>
              <w:rPr>
                <w:rFonts w:ascii="宋体" w:eastAsia="宋体" w:hAnsi="宋体" w:cs="宋体"/>
                <w:kern w:val="0"/>
                <w:sz w:val="24"/>
                <w:szCs w:val="24"/>
              </w:rPr>
            </w:pPr>
          </w:p>
        </w:tc>
      </w:tr>
      <w:tr w:rsidR="0007505F" w14:paraId="5A0B8230"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7292B703"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183DD3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19.独立设置主食库（0.4）、副食库（0.4）、杂品库（0.4）。货架（柜）储缸（桶）齐全（0.2）。货物离地离墙，上架分类码放，标识清楚（0.6）。</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CA227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7799958F" w14:textId="77777777" w:rsidR="0007505F" w:rsidRDefault="0007505F">
            <w:pPr>
              <w:spacing w:line="360" w:lineRule="auto"/>
              <w:jc w:val="left"/>
              <w:rPr>
                <w:rFonts w:ascii="宋体" w:eastAsia="宋体" w:hAnsi="宋体" w:cs="宋体"/>
                <w:kern w:val="0"/>
                <w:sz w:val="24"/>
                <w:szCs w:val="24"/>
              </w:rPr>
            </w:pPr>
          </w:p>
        </w:tc>
      </w:tr>
      <w:tr w:rsidR="0007505F" w14:paraId="0AD8980A"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68E535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D20EE2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20.通风、采光、防潮、防尘、防鼠、防蝇、防蟑螂、防投毒、防盗设施完善，库房有温湿度计。（缺一项扣0.3分）</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35D201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76A3F41B" w14:textId="77777777" w:rsidR="0007505F" w:rsidRDefault="0007505F">
            <w:pPr>
              <w:spacing w:line="360" w:lineRule="auto"/>
              <w:jc w:val="left"/>
              <w:rPr>
                <w:rFonts w:ascii="宋体" w:eastAsia="宋体" w:hAnsi="宋体" w:cs="宋体"/>
                <w:kern w:val="0"/>
                <w:sz w:val="24"/>
                <w:szCs w:val="24"/>
              </w:rPr>
            </w:pPr>
          </w:p>
        </w:tc>
      </w:tr>
      <w:tr w:rsidR="0007505F" w14:paraId="79D52BAB"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324D5E3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p>
          <w:p w14:paraId="5D24791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配套</w:t>
            </w:r>
          </w:p>
          <w:p w14:paraId="5B462CA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设施</w:t>
            </w:r>
          </w:p>
          <w:p w14:paraId="2E2C504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(6.5分)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510511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21.分别设置男女更衣室（0.7），室内有更衣柜和穿衣镜（0.3）。</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E03BA0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0042390" w14:textId="77777777" w:rsidR="0007505F" w:rsidRDefault="0007505F">
            <w:pPr>
              <w:spacing w:line="360" w:lineRule="auto"/>
              <w:rPr>
                <w:rFonts w:ascii="宋体" w:eastAsia="宋体" w:hAnsi="宋体" w:cs="宋体"/>
                <w:kern w:val="0"/>
                <w:sz w:val="24"/>
                <w:szCs w:val="24"/>
              </w:rPr>
            </w:pPr>
          </w:p>
        </w:tc>
      </w:tr>
      <w:tr w:rsidR="0007505F" w14:paraId="77F98378"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1F92F9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FA3800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22.建有食堂从业人员专用卫生间（0.5）及洗澡间（0.5）。卫生间设在非食品处理区，设置有效排气装置，卫生间外门能自动关闭（0.5）。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E748EE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689A0688" w14:textId="77777777" w:rsidR="0007505F" w:rsidRDefault="0007505F">
            <w:pPr>
              <w:spacing w:line="360" w:lineRule="auto"/>
              <w:jc w:val="left"/>
              <w:rPr>
                <w:rFonts w:ascii="宋体" w:eastAsia="宋体" w:hAnsi="宋体" w:cs="宋体"/>
                <w:kern w:val="0"/>
                <w:sz w:val="24"/>
                <w:szCs w:val="24"/>
              </w:rPr>
            </w:pPr>
          </w:p>
        </w:tc>
      </w:tr>
      <w:tr w:rsidR="0007505F" w14:paraId="1C2E2196"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A357A4C"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0A1781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23.食堂门窗完好（0.5）。设有值班室，值班室内有电话及报警号码表（0.5）。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D8828C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2B920748" w14:textId="77777777" w:rsidR="0007505F" w:rsidRDefault="0007505F">
            <w:pPr>
              <w:spacing w:line="360" w:lineRule="auto"/>
              <w:jc w:val="left"/>
              <w:rPr>
                <w:rFonts w:ascii="宋体" w:eastAsia="宋体" w:hAnsi="宋体" w:cs="宋体"/>
                <w:kern w:val="0"/>
                <w:sz w:val="24"/>
                <w:szCs w:val="24"/>
              </w:rPr>
            </w:pPr>
          </w:p>
        </w:tc>
      </w:tr>
      <w:tr w:rsidR="0007505F" w14:paraId="6F74D2B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0CB3576"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ECEABA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24.食堂水电气计量设施齐全有效并实现智能化（1），双路供电供水（0.5）。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99C4A4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5BDAAEE8" w14:textId="77777777" w:rsidR="0007505F" w:rsidRDefault="0007505F">
            <w:pPr>
              <w:spacing w:line="360" w:lineRule="auto"/>
              <w:jc w:val="left"/>
              <w:rPr>
                <w:rFonts w:ascii="宋体" w:eastAsia="宋体" w:hAnsi="宋体" w:cs="宋体"/>
                <w:kern w:val="0"/>
                <w:sz w:val="24"/>
                <w:szCs w:val="24"/>
              </w:rPr>
            </w:pPr>
          </w:p>
        </w:tc>
      </w:tr>
      <w:tr w:rsidR="0007505F" w14:paraId="7658DC9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6FC3DD63"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11205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25.食堂有垃圾桶（内置塑料垃圾袋并加盖）（0.3），封闭垃圾车（0.3）及存放处（0.2）。垃圾日产日清（0.2）。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413844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0BC742C3" w14:textId="77777777" w:rsidR="0007505F" w:rsidRDefault="0007505F">
            <w:pPr>
              <w:spacing w:line="360" w:lineRule="auto"/>
              <w:jc w:val="left"/>
              <w:rPr>
                <w:rFonts w:ascii="宋体" w:eastAsia="宋体" w:hAnsi="宋体" w:cs="宋体"/>
                <w:kern w:val="0"/>
                <w:sz w:val="24"/>
                <w:szCs w:val="24"/>
              </w:rPr>
            </w:pPr>
          </w:p>
        </w:tc>
      </w:tr>
      <w:tr w:rsidR="0007505F" w14:paraId="0EECB029"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4A12D3E9"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F5869A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26.楼层食堂应设有运货电梯和垃圾专用电梯（0.3），内设报警电话和视频监控装置（0.2）。</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DDB48D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51" w:type="dxa"/>
            <w:vMerge/>
            <w:tcBorders>
              <w:top w:val="nil"/>
              <w:left w:val="nil"/>
              <w:bottom w:val="single" w:sz="8" w:space="0" w:color="000000"/>
              <w:right w:val="single" w:sz="8" w:space="0" w:color="000000"/>
            </w:tcBorders>
            <w:vAlign w:val="center"/>
          </w:tcPr>
          <w:p w14:paraId="30858FDC" w14:textId="77777777" w:rsidR="0007505F" w:rsidRDefault="0007505F">
            <w:pPr>
              <w:spacing w:line="360" w:lineRule="auto"/>
              <w:jc w:val="left"/>
              <w:rPr>
                <w:rFonts w:ascii="宋体" w:eastAsia="宋体" w:hAnsi="宋体" w:cs="宋体"/>
                <w:kern w:val="0"/>
                <w:sz w:val="24"/>
                <w:szCs w:val="24"/>
              </w:rPr>
            </w:pPr>
          </w:p>
        </w:tc>
      </w:tr>
      <w:tr w:rsidR="0007505F" w14:paraId="29C6B768"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92EC21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p>
          <w:p w14:paraId="01D8410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炊具</w:t>
            </w:r>
          </w:p>
          <w:p w14:paraId="604443A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w:t>
            </w:r>
          </w:p>
          <w:p w14:paraId="35E40C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机械</w:t>
            </w:r>
          </w:p>
          <w:p w14:paraId="08BD894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设备</w:t>
            </w:r>
          </w:p>
          <w:p w14:paraId="6A47BD1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（7分）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D2EB8F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27.食堂配有不锈钢主副食蒸箱、和面机、压面机、切肉机、铰肉机、电饼铛等电气化、机械化设备，安装位置符合安全及操作流程。（缺一项扣0.3分）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47B5EE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BF4CF6F" w14:textId="77777777" w:rsidR="0007505F" w:rsidRDefault="0007505F">
            <w:pPr>
              <w:spacing w:line="360" w:lineRule="auto"/>
              <w:rPr>
                <w:rFonts w:ascii="宋体" w:eastAsia="宋体" w:hAnsi="宋体" w:cs="宋体"/>
                <w:kern w:val="0"/>
                <w:sz w:val="24"/>
                <w:szCs w:val="24"/>
              </w:rPr>
            </w:pPr>
          </w:p>
        </w:tc>
      </w:tr>
      <w:tr w:rsidR="0007505F" w14:paraId="4E0C8DF7"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4776E1C7"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6C076B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28.各种操作台柜、贮存柜、货架、水池、生熟食盆、刀箱、菜盆、菜盘均不锈钢化。小炊具齐全，定位摆放。（缺一项扣0.2分）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96579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72AC10C7" w14:textId="77777777" w:rsidR="0007505F" w:rsidRDefault="0007505F">
            <w:pPr>
              <w:spacing w:line="360" w:lineRule="auto"/>
              <w:jc w:val="left"/>
              <w:rPr>
                <w:rFonts w:ascii="宋体" w:eastAsia="宋体" w:hAnsi="宋体" w:cs="宋体"/>
                <w:kern w:val="0"/>
                <w:sz w:val="24"/>
                <w:szCs w:val="24"/>
              </w:rPr>
            </w:pPr>
          </w:p>
        </w:tc>
      </w:tr>
      <w:tr w:rsidR="0007505F" w14:paraId="20E2E396"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52AF1751"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21E6F6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29.食堂应配备足量的不锈钢生食冰箱、半成品冰箱及熟食冰箱（1）。按就餐人员规模配置相适应的冷库（0.3），冷库中配置温度计并使用防爆灯（0.2）。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4A5326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508BDE7B" w14:textId="77777777" w:rsidR="0007505F" w:rsidRDefault="0007505F">
            <w:pPr>
              <w:spacing w:line="360" w:lineRule="auto"/>
              <w:jc w:val="left"/>
              <w:rPr>
                <w:rFonts w:ascii="宋体" w:eastAsia="宋体" w:hAnsi="宋体" w:cs="宋体"/>
                <w:kern w:val="0"/>
                <w:sz w:val="24"/>
                <w:szCs w:val="24"/>
              </w:rPr>
            </w:pPr>
          </w:p>
        </w:tc>
      </w:tr>
      <w:tr w:rsidR="0007505F" w14:paraId="515F06B8"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B41AF3C"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1EC5E0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30.全部使用公用餐具（0.5），有自动洗碗机（0.4）、消毒柜（0.3）及公用餐具保洁柜（0.3）。</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E0D69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2396203A" w14:textId="77777777" w:rsidR="0007505F" w:rsidRDefault="0007505F">
            <w:pPr>
              <w:spacing w:line="360" w:lineRule="auto"/>
              <w:jc w:val="left"/>
              <w:rPr>
                <w:rFonts w:ascii="宋体" w:eastAsia="宋体" w:hAnsi="宋体" w:cs="宋体"/>
                <w:kern w:val="0"/>
                <w:sz w:val="24"/>
                <w:szCs w:val="24"/>
              </w:rPr>
            </w:pPr>
          </w:p>
        </w:tc>
      </w:tr>
      <w:tr w:rsidR="0007505F" w14:paraId="1A2D6C31"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45919CC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p>
          <w:p w14:paraId="7E38799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售饭</w:t>
            </w:r>
          </w:p>
          <w:p w14:paraId="579EC83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系统</w:t>
            </w:r>
          </w:p>
          <w:p w14:paraId="0173BEC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06A6EC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31.实行校园</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卡通智能化售饭管理（0.3），有足够售饭窗口及终端机（0.4），就餐排队时间不超过5分钟（0.3）。</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E28684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F35B355" w14:textId="77777777" w:rsidR="0007505F" w:rsidRDefault="0007505F">
            <w:pPr>
              <w:spacing w:line="360" w:lineRule="auto"/>
              <w:rPr>
                <w:rFonts w:ascii="宋体" w:eastAsia="宋体" w:hAnsi="宋体" w:cs="宋体"/>
                <w:kern w:val="0"/>
                <w:sz w:val="24"/>
                <w:szCs w:val="24"/>
              </w:rPr>
            </w:pPr>
          </w:p>
        </w:tc>
      </w:tr>
      <w:tr w:rsidR="0007505F" w14:paraId="146F573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5B9C6300"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98ED09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32.售饭系统线路安全，数据库专用，原始数据和报表不可修改，数据库双备份。配备有不间断电源和防雷设施，具有断电、断网应急响应方案。（一项不合格扣0.2）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6E5FA2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0FBB0304" w14:textId="77777777" w:rsidR="0007505F" w:rsidRDefault="0007505F">
            <w:pPr>
              <w:spacing w:line="360" w:lineRule="auto"/>
              <w:jc w:val="left"/>
              <w:rPr>
                <w:rFonts w:ascii="宋体" w:eastAsia="宋体" w:hAnsi="宋体" w:cs="宋体"/>
                <w:kern w:val="0"/>
                <w:sz w:val="24"/>
                <w:szCs w:val="24"/>
              </w:rPr>
            </w:pPr>
          </w:p>
        </w:tc>
      </w:tr>
      <w:tr w:rsidR="0007505F" w14:paraId="5BB9D23F"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E70C91F"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7E0675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33.售饭系统稳定实用（0.4），功能齐全（0.3）。能提供相应数据进行数据分析（0.3）。</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6E8DCC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7E6AA145" w14:textId="77777777" w:rsidR="0007505F" w:rsidRDefault="0007505F">
            <w:pPr>
              <w:spacing w:line="360" w:lineRule="auto"/>
              <w:jc w:val="left"/>
              <w:rPr>
                <w:rFonts w:ascii="宋体" w:eastAsia="宋体" w:hAnsi="宋体" w:cs="宋体"/>
                <w:kern w:val="0"/>
                <w:sz w:val="24"/>
                <w:szCs w:val="24"/>
              </w:rPr>
            </w:pPr>
          </w:p>
        </w:tc>
      </w:tr>
    </w:tbl>
    <w:p w14:paraId="02C3903C"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二、队伍建设标准（10分）</w:t>
      </w:r>
    </w:p>
    <w:tbl>
      <w:tblPr>
        <w:tblW w:w="9795" w:type="dxa"/>
        <w:jc w:val="center"/>
        <w:tblLayout w:type="fixed"/>
        <w:tblCellMar>
          <w:left w:w="0" w:type="dxa"/>
          <w:right w:w="0" w:type="dxa"/>
        </w:tblCellMar>
        <w:tblLook w:val="04A0" w:firstRow="1" w:lastRow="0" w:firstColumn="1" w:lastColumn="0" w:noHBand="0" w:noVBand="1"/>
      </w:tblPr>
      <w:tblGrid>
        <w:gridCol w:w="947"/>
        <w:gridCol w:w="7038"/>
        <w:gridCol w:w="992"/>
        <w:gridCol w:w="818"/>
      </w:tblGrid>
      <w:tr w:rsidR="0007505F" w14:paraId="765507B2" w14:textId="77777777">
        <w:trPr>
          <w:trHeight w:val="611"/>
          <w:jc w:val="center"/>
        </w:trPr>
        <w:tc>
          <w:tcPr>
            <w:tcW w:w="947"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380FD0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w:t>
            </w:r>
          </w:p>
          <w:p w14:paraId="2676D37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及分值</w:t>
            </w:r>
          </w:p>
        </w:tc>
        <w:tc>
          <w:tcPr>
            <w:tcW w:w="7038"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79BBE1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项目内容</w:t>
            </w:r>
          </w:p>
        </w:tc>
        <w:tc>
          <w:tcPr>
            <w:tcW w:w="992"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CD78EB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单项</w:t>
            </w:r>
          </w:p>
          <w:p w14:paraId="248A8B4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分值</w:t>
            </w:r>
          </w:p>
        </w:tc>
        <w:tc>
          <w:tcPr>
            <w:tcW w:w="8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20CD37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验收</w:t>
            </w:r>
          </w:p>
          <w:p w14:paraId="711965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方法</w:t>
            </w:r>
          </w:p>
        </w:tc>
      </w:tr>
      <w:tr w:rsidR="0007505F" w14:paraId="2D7602A4" w14:textId="77777777">
        <w:trPr>
          <w:trHeight w:val="127"/>
          <w:jc w:val="center"/>
        </w:trPr>
        <w:tc>
          <w:tcPr>
            <w:tcW w:w="947"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371536A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p>
          <w:p w14:paraId="43DF137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岗位</w:t>
            </w:r>
          </w:p>
          <w:p w14:paraId="5FFA91C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设置</w:t>
            </w:r>
          </w:p>
          <w:p w14:paraId="2AB8299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w:t>
            </w:r>
          </w:p>
          <w:p w14:paraId="7620173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人员</w:t>
            </w:r>
          </w:p>
          <w:p w14:paraId="48285E6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素质</w:t>
            </w:r>
          </w:p>
          <w:p w14:paraId="4FBA1D6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(10分)</w:t>
            </w: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20815E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34.食堂从业人员与就餐人员的比例为1:（50-60）（编制不足扣0.5-1分）。清真食堂少数民族厨师数不少于厨师总数的20%（比例不足扣0.3-0.5分）。</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B3BF11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18"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59CDA78" w14:textId="77777777" w:rsidR="0007505F" w:rsidRDefault="0007505F">
            <w:pPr>
              <w:spacing w:line="360" w:lineRule="auto"/>
              <w:rPr>
                <w:rFonts w:ascii="宋体" w:eastAsia="宋体" w:hAnsi="宋体" w:cs="宋体"/>
                <w:kern w:val="0"/>
                <w:sz w:val="24"/>
                <w:szCs w:val="24"/>
              </w:rPr>
            </w:pPr>
          </w:p>
        </w:tc>
      </w:tr>
      <w:tr w:rsidR="0007505F" w14:paraId="43F7A0D4" w14:textId="77777777">
        <w:trPr>
          <w:trHeight w:val="127"/>
          <w:jc w:val="center"/>
        </w:trPr>
        <w:tc>
          <w:tcPr>
            <w:tcW w:w="947" w:type="dxa"/>
            <w:vMerge/>
            <w:tcBorders>
              <w:top w:val="nil"/>
              <w:left w:val="single" w:sz="8" w:space="0" w:color="auto"/>
              <w:bottom w:val="single" w:sz="8" w:space="0" w:color="auto"/>
              <w:right w:val="single" w:sz="8" w:space="0" w:color="000000"/>
            </w:tcBorders>
            <w:vAlign w:val="center"/>
          </w:tcPr>
          <w:p w14:paraId="23500746"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033DD0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35.依法用工，签订劳动（劳务）合同，缴纳社会保险。</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0B30BC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18" w:type="dxa"/>
            <w:vMerge/>
            <w:tcBorders>
              <w:top w:val="nil"/>
              <w:left w:val="nil"/>
              <w:bottom w:val="single" w:sz="8" w:space="0" w:color="000000"/>
              <w:right w:val="single" w:sz="8" w:space="0" w:color="000000"/>
            </w:tcBorders>
            <w:vAlign w:val="center"/>
          </w:tcPr>
          <w:p w14:paraId="1FD831B5" w14:textId="77777777" w:rsidR="0007505F" w:rsidRDefault="0007505F">
            <w:pPr>
              <w:spacing w:line="360" w:lineRule="auto"/>
              <w:jc w:val="left"/>
              <w:rPr>
                <w:rFonts w:ascii="宋体" w:eastAsia="宋体" w:hAnsi="宋体" w:cs="宋体"/>
                <w:kern w:val="0"/>
                <w:sz w:val="24"/>
                <w:szCs w:val="24"/>
              </w:rPr>
            </w:pPr>
          </w:p>
        </w:tc>
      </w:tr>
      <w:tr w:rsidR="0007505F" w14:paraId="4992B6E1"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0DE1C813"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9C5395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36.设置经理、采购员、保管员、厨师长、核算员、维修员、炊事</w:t>
            </w:r>
            <w:r>
              <w:rPr>
                <w:rFonts w:ascii="宋体" w:eastAsia="宋体" w:hAnsi="宋体" w:cs="宋体" w:hint="eastAsia"/>
                <w:kern w:val="0"/>
                <w:sz w:val="24"/>
                <w:szCs w:val="24"/>
              </w:rPr>
              <w:lastRenderedPageBreak/>
              <w:t>员、保洁员、值班员及财会人员等岗位，具有专业技能。（缺一个岗位扣0.2分）</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E34F66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2</w:t>
            </w:r>
          </w:p>
        </w:tc>
        <w:tc>
          <w:tcPr>
            <w:tcW w:w="818" w:type="dxa"/>
            <w:vMerge/>
            <w:tcBorders>
              <w:top w:val="nil"/>
              <w:left w:val="nil"/>
              <w:bottom w:val="single" w:sz="8" w:space="0" w:color="000000"/>
              <w:right w:val="single" w:sz="8" w:space="0" w:color="000000"/>
            </w:tcBorders>
            <w:vAlign w:val="center"/>
          </w:tcPr>
          <w:p w14:paraId="20DC96D2" w14:textId="77777777" w:rsidR="0007505F" w:rsidRDefault="0007505F">
            <w:pPr>
              <w:spacing w:line="360" w:lineRule="auto"/>
              <w:jc w:val="left"/>
              <w:rPr>
                <w:rFonts w:ascii="宋体" w:eastAsia="宋体" w:hAnsi="宋体" w:cs="宋体"/>
                <w:kern w:val="0"/>
                <w:sz w:val="24"/>
                <w:szCs w:val="24"/>
              </w:rPr>
            </w:pPr>
          </w:p>
        </w:tc>
      </w:tr>
      <w:tr w:rsidR="0007505F" w14:paraId="53EECC16"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1C7E9F3F"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0AFEEA1"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37.餐饮中心主任应具有大专（含大专）以上文化程度（0.5）及中级以上烹饪水平（0.5），熟练使用计算机等电子设备，具有较强的经营管理能力（0.5）。</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8627FE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18" w:type="dxa"/>
            <w:vMerge/>
            <w:tcBorders>
              <w:top w:val="nil"/>
              <w:left w:val="nil"/>
              <w:bottom w:val="single" w:sz="8" w:space="0" w:color="000000"/>
              <w:right w:val="single" w:sz="8" w:space="0" w:color="000000"/>
            </w:tcBorders>
            <w:vAlign w:val="center"/>
          </w:tcPr>
          <w:p w14:paraId="35D1FD4A" w14:textId="77777777" w:rsidR="0007505F" w:rsidRDefault="0007505F">
            <w:pPr>
              <w:spacing w:line="360" w:lineRule="auto"/>
              <w:jc w:val="left"/>
              <w:rPr>
                <w:rFonts w:ascii="宋体" w:eastAsia="宋体" w:hAnsi="宋体" w:cs="宋体"/>
                <w:kern w:val="0"/>
                <w:sz w:val="24"/>
                <w:szCs w:val="24"/>
              </w:rPr>
            </w:pPr>
          </w:p>
        </w:tc>
      </w:tr>
      <w:tr w:rsidR="0007505F" w14:paraId="7569D04D"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0B18376B"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B12CC0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38.食堂经理具有高中（含）以上文化程度（0.3）和技师或高级工厨师证书（0.2），具有较丰富的管理经验（0.3）和成本核算能力（0.2）。其他从业人员应具有初中以上文化程度（1）。</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B29FF4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18" w:type="dxa"/>
            <w:vMerge/>
            <w:tcBorders>
              <w:top w:val="nil"/>
              <w:left w:val="nil"/>
              <w:bottom w:val="single" w:sz="8" w:space="0" w:color="000000"/>
              <w:right w:val="single" w:sz="8" w:space="0" w:color="000000"/>
            </w:tcBorders>
            <w:vAlign w:val="center"/>
          </w:tcPr>
          <w:p w14:paraId="75346093" w14:textId="77777777" w:rsidR="0007505F" w:rsidRDefault="0007505F">
            <w:pPr>
              <w:spacing w:line="360" w:lineRule="auto"/>
              <w:jc w:val="left"/>
              <w:rPr>
                <w:rFonts w:ascii="宋体" w:eastAsia="宋体" w:hAnsi="宋体" w:cs="宋体"/>
                <w:kern w:val="0"/>
                <w:sz w:val="24"/>
                <w:szCs w:val="24"/>
              </w:rPr>
            </w:pPr>
          </w:p>
        </w:tc>
      </w:tr>
      <w:tr w:rsidR="0007505F" w14:paraId="1A2EA5B2"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7768FF33"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21330A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39.等级厨师人数不少于操作间人员总数的30%（0.5）。</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53E4A8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18" w:type="dxa"/>
            <w:vMerge/>
            <w:tcBorders>
              <w:top w:val="nil"/>
              <w:left w:val="nil"/>
              <w:bottom w:val="single" w:sz="8" w:space="0" w:color="000000"/>
              <w:right w:val="single" w:sz="8" w:space="0" w:color="000000"/>
            </w:tcBorders>
            <w:vAlign w:val="center"/>
          </w:tcPr>
          <w:p w14:paraId="41BD673F" w14:textId="77777777" w:rsidR="0007505F" w:rsidRDefault="0007505F">
            <w:pPr>
              <w:spacing w:line="360" w:lineRule="auto"/>
              <w:jc w:val="left"/>
              <w:rPr>
                <w:rFonts w:ascii="宋体" w:eastAsia="宋体" w:hAnsi="宋体" w:cs="宋体"/>
                <w:kern w:val="0"/>
                <w:sz w:val="24"/>
                <w:szCs w:val="24"/>
              </w:rPr>
            </w:pPr>
          </w:p>
        </w:tc>
      </w:tr>
      <w:tr w:rsidR="0007505F" w14:paraId="20FEDC39"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0A974DEC"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995094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40.主管会计应具有助理会计师（含）职称（0.3），其他财务人员受过专业培训并获得会计证（0.2）。</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5930CD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18" w:type="dxa"/>
            <w:vMerge/>
            <w:tcBorders>
              <w:top w:val="nil"/>
              <w:left w:val="nil"/>
              <w:bottom w:val="single" w:sz="8" w:space="0" w:color="000000"/>
              <w:right w:val="single" w:sz="8" w:space="0" w:color="000000"/>
            </w:tcBorders>
            <w:vAlign w:val="center"/>
          </w:tcPr>
          <w:p w14:paraId="45607896" w14:textId="77777777" w:rsidR="0007505F" w:rsidRDefault="0007505F">
            <w:pPr>
              <w:spacing w:line="360" w:lineRule="auto"/>
              <w:jc w:val="left"/>
              <w:rPr>
                <w:rFonts w:ascii="宋体" w:eastAsia="宋体" w:hAnsi="宋体" w:cs="宋体"/>
                <w:kern w:val="0"/>
                <w:sz w:val="24"/>
                <w:szCs w:val="24"/>
              </w:rPr>
            </w:pPr>
          </w:p>
        </w:tc>
      </w:tr>
      <w:tr w:rsidR="0007505F" w14:paraId="645BCE97"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6C53465A"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1BEEE1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41.所有食堂工作人员经岗前培训合格上岗（0.5）。定期进行《食品安全法》、治安消防、《北京高校标准化食堂验收标准》、岗位知识技能、职业道德等培训与考核（0.5）。以上培训活动记录齐全完整（0.5）。</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4C1E5D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18" w:type="dxa"/>
            <w:vMerge/>
            <w:tcBorders>
              <w:top w:val="nil"/>
              <w:left w:val="nil"/>
              <w:bottom w:val="single" w:sz="8" w:space="0" w:color="000000"/>
              <w:right w:val="single" w:sz="8" w:space="0" w:color="000000"/>
            </w:tcBorders>
            <w:vAlign w:val="center"/>
          </w:tcPr>
          <w:p w14:paraId="3D9A5280" w14:textId="77777777" w:rsidR="0007505F" w:rsidRDefault="0007505F">
            <w:pPr>
              <w:spacing w:line="360" w:lineRule="auto"/>
              <w:jc w:val="left"/>
              <w:rPr>
                <w:rFonts w:ascii="宋体" w:eastAsia="宋体" w:hAnsi="宋体" w:cs="宋体"/>
                <w:kern w:val="0"/>
                <w:sz w:val="24"/>
                <w:szCs w:val="24"/>
              </w:rPr>
            </w:pPr>
          </w:p>
        </w:tc>
      </w:tr>
      <w:tr w:rsidR="0007505F" w14:paraId="1EFE823A"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31116BBF"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5F3FA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42.服务程序规范，操作准确，用语文明，统一挂牌，微笑服务。开餐中及时对餐桌保洁。与就餐者无争吵打闹现象（0.5）。</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519A52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18" w:type="dxa"/>
            <w:vMerge/>
            <w:tcBorders>
              <w:top w:val="nil"/>
              <w:left w:val="nil"/>
              <w:bottom w:val="single" w:sz="8" w:space="0" w:color="000000"/>
              <w:right w:val="single" w:sz="8" w:space="0" w:color="000000"/>
            </w:tcBorders>
            <w:vAlign w:val="center"/>
          </w:tcPr>
          <w:p w14:paraId="53E1F846" w14:textId="77777777" w:rsidR="0007505F" w:rsidRDefault="0007505F">
            <w:pPr>
              <w:spacing w:line="360" w:lineRule="auto"/>
              <w:jc w:val="left"/>
              <w:rPr>
                <w:rFonts w:ascii="宋体" w:eastAsia="宋体" w:hAnsi="宋体" w:cs="宋体"/>
                <w:kern w:val="0"/>
                <w:sz w:val="24"/>
                <w:szCs w:val="24"/>
              </w:rPr>
            </w:pPr>
          </w:p>
        </w:tc>
      </w:tr>
    </w:tbl>
    <w:p w14:paraId="24D6BB05" w14:textId="77777777" w:rsidR="0007505F" w:rsidRDefault="0007505F">
      <w:pPr>
        <w:spacing w:line="360" w:lineRule="auto"/>
        <w:jc w:val="left"/>
        <w:rPr>
          <w:rFonts w:ascii="宋体" w:eastAsia="宋体" w:hAnsi="宋体" w:cs="Tahoma"/>
          <w:kern w:val="0"/>
          <w:sz w:val="24"/>
          <w:szCs w:val="24"/>
        </w:rPr>
      </w:pPr>
    </w:p>
    <w:p w14:paraId="5CD18163"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三、管理标准（46分）</w:t>
      </w:r>
    </w:p>
    <w:tbl>
      <w:tblPr>
        <w:tblW w:w="9048" w:type="dxa"/>
        <w:jc w:val="center"/>
        <w:tblLayout w:type="fixed"/>
        <w:tblCellMar>
          <w:left w:w="0" w:type="dxa"/>
          <w:right w:w="0" w:type="dxa"/>
        </w:tblCellMar>
        <w:tblLook w:val="04A0" w:firstRow="1" w:lastRow="0" w:firstColumn="1" w:lastColumn="0" w:noHBand="0" w:noVBand="1"/>
      </w:tblPr>
      <w:tblGrid>
        <w:gridCol w:w="951"/>
        <w:gridCol w:w="6604"/>
        <w:gridCol w:w="689"/>
        <w:gridCol w:w="804"/>
      </w:tblGrid>
      <w:tr w:rsidR="0007505F" w14:paraId="385463B1" w14:textId="77777777">
        <w:trPr>
          <w:trHeight w:val="20"/>
          <w:jc w:val="center"/>
        </w:trPr>
        <w:tc>
          <w:tcPr>
            <w:tcW w:w="951"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6C5D933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w:t>
            </w:r>
          </w:p>
          <w:p w14:paraId="5CE6C16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及分值</w:t>
            </w:r>
          </w:p>
        </w:tc>
        <w:tc>
          <w:tcPr>
            <w:tcW w:w="6604"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B95C33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项目内容</w:t>
            </w:r>
          </w:p>
        </w:tc>
        <w:tc>
          <w:tcPr>
            <w:tcW w:w="689"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tcPr>
          <w:p w14:paraId="5B6EDD0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单项</w:t>
            </w:r>
          </w:p>
          <w:p w14:paraId="47237E9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分值</w:t>
            </w:r>
          </w:p>
        </w:tc>
        <w:tc>
          <w:tcPr>
            <w:tcW w:w="80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7BD11A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验收</w:t>
            </w:r>
          </w:p>
          <w:p w14:paraId="6B5BB5A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方法</w:t>
            </w:r>
          </w:p>
        </w:tc>
      </w:tr>
      <w:tr w:rsidR="0007505F" w14:paraId="28C13BB6"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188154B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（八）</w:t>
            </w:r>
          </w:p>
          <w:p w14:paraId="349CD5E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食堂</w:t>
            </w:r>
          </w:p>
          <w:p w14:paraId="7FC64FA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资质</w:t>
            </w:r>
          </w:p>
          <w:p w14:paraId="75EA08D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E61034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43.食堂应取得《食品经营许可证》并在有效期内经营，不得超项目经营。许可资质证明应悬挂在食堂显著位置。</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AC7B46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60A5B1" w14:textId="77777777" w:rsidR="0007505F" w:rsidRDefault="0007505F">
            <w:pPr>
              <w:spacing w:line="360" w:lineRule="auto"/>
              <w:rPr>
                <w:rFonts w:ascii="宋体" w:eastAsia="宋体" w:hAnsi="宋体" w:cs="宋体"/>
                <w:kern w:val="0"/>
                <w:sz w:val="24"/>
                <w:szCs w:val="24"/>
              </w:rPr>
            </w:pPr>
          </w:p>
        </w:tc>
      </w:tr>
      <w:tr w:rsidR="0007505F" w14:paraId="7823C416"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181C88BD"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9B6896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44.食堂应达到《食品安全监督量化分级评定等级》年度B二星（含）以上标准。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AC2575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5C9C6D8E" w14:textId="77777777" w:rsidR="0007505F" w:rsidRDefault="0007505F">
            <w:pPr>
              <w:spacing w:line="360" w:lineRule="auto"/>
              <w:jc w:val="left"/>
              <w:rPr>
                <w:rFonts w:ascii="宋体" w:eastAsia="宋体" w:hAnsi="宋体" w:cs="宋体"/>
                <w:kern w:val="0"/>
                <w:sz w:val="24"/>
                <w:szCs w:val="24"/>
              </w:rPr>
            </w:pPr>
          </w:p>
        </w:tc>
      </w:tr>
      <w:tr w:rsidR="0007505F" w14:paraId="35419F0D"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0F268897"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452C16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45.尊重少数民族饮食习惯，设有清真食堂或符合要求的清真专用窗口，严格执行《高等学校清真食堂管理办法（试行）》（</w:t>
            </w:r>
            <w:proofErr w:type="gramStart"/>
            <w:r>
              <w:rPr>
                <w:rFonts w:ascii="宋体" w:eastAsia="宋体" w:hAnsi="宋体" w:cs="宋体" w:hint="eastAsia"/>
                <w:kern w:val="0"/>
                <w:sz w:val="24"/>
                <w:szCs w:val="24"/>
              </w:rPr>
              <w:t>中后协</w:t>
            </w:r>
            <w:proofErr w:type="gramEnd"/>
            <w:r>
              <w:rPr>
                <w:rFonts w:ascii="宋体" w:eastAsia="宋体" w:hAnsi="宋体" w:cs="宋体" w:hint="eastAsia"/>
                <w:kern w:val="0"/>
                <w:sz w:val="24"/>
                <w:szCs w:val="24"/>
              </w:rPr>
              <w:t>[2015]7号）。</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5D351C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6F44D2E" w14:textId="77777777" w:rsidR="0007505F" w:rsidRDefault="0007505F">
            <w:pPr>
              <w:spacing w:line="360" w:lineRule="auto"/>
              <w:jc w:val="left"/>
              <w:rPr>
                <w:rFonts w:ascii="宋体" w:eastAsia="宋体" w:hAnsi="宋体" w:cs="宋体"/>
                <w:kern w:val="0"/>
                <w:sz w:val="24"/>
                <w:szCs w:val="24"/>
              </w:rPr>
            </w:pPr>
          </w:p>
        </w:tc>
      </w:tr>
      <w:tr w:rsidR="0007505F" w14:paraId="181DE977"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317F782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（九）</w:t>
            </w:r>
          </w:p>
          <w:p w14:paraId="0232815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制度</w:t>
            </w:r>
          </w:p>
          <w:p w14:paraId="6698870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建设</w:t>
            </w:r>
          </w:p>
          <w:p w14:paraId="0481CA2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(8分)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2350F2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46.餐饮中心建立了本标准第36条设定的各岗位责任制。（缺一个</w:t>
            </w:r>
            <w:proofErr w:type="gramStart"/>
            <w:r>
              <w:rPr>
                <w:rFonts w:ascii="宋体" w:eastAsia="宋体" w:hAnsi="宋体" w:cs="宋体" w:hint="eastAsia"/>
                <w:kern w:val="0"/>
                <w:sz w:val="24"/>
                <w:szCs w:val="24"/>
              </w:rPr>
              <w:t>岗位责任制度扣</w:t>
            </w:r>
            <w:proofErr w:type="gramEnd"/>
            <w:r>
              <w:rPr>
                <w:rFonts w:ascii="宋体" w:eastAsia="宋体" w:hAnsi="宋体" w:cs="宋体" w:hint="eastAsia"/>
                <w:kern w:val="0"/>
                <w:sz w:val="24"/>
                <w:szCs w:val="24"/>
              </w:rPr>
              <w:t>0.2分）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928AC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8E3D98E" w14:textId="77777777" w:rsidR="0007505F" w:rsidRDefault="0007505F">
            <w:pPr>
              <w:spacing w:line="360" w:lineRule="auto"/>
              <w:rPr>
                <w:rFonts w:ascii="宋体" w:eastAsia="宋体" w:hAnsi="宋体" w:cs="宋体"/>
                <w:kern w:val="0"/>
                <w:sz w:val="24"/>
                <w:szCs w:val="24"/>
              </w:rPr>
            </w:pPr>
          </w:p>
        </w:tc>
      </w:tr>
      <w:tr w:rsidR="0007505F" w14:paraId="700BED19"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4E923BA4"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5B06F25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47.建立人事管理（含非学校编制人员管理）、财务管理、资产管理（含低值易耗品管理）、清真食堂管理、学习培训制度及薪酬管理办法。（缺一项管理制度扣0.3分）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48D00A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205ECDDA" w14:textId="77777777" w:rsidR="0007505F" w:rsidRDefault="0007505F">
            <w:pPr>
              <w:spacing w:line="360" w:lineRule="auto"/>
              <w:jc w:val="left"/>
              <w:rPr>
                <w:rFonts w:ascii="宋体" w:eastAsia="宋体" w:hAnsi="宋体" w:cs="宋体"/>
                <w:kern w:val="0"/>
                <w:sz w:val="24"/>
                <w:szCs w:val="24"/>
              </w:rPr>
            </w:pPr>
          </w:p>
        </w:tc>
      </w:tr>
      <w:tr w:rsidR="0007505F" w14:paraId="6FDBAE7A"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1493CE2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5592BA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48.建立服务、安全、卫生、核算、劳保、考勤、廉洁、民主管理制度（1）。制定伙食质量指标要求（1）。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EC6BF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30F631A7" w14:textId="77777777" w:rsidR="0007505F" w:rsidRDefault="0007505F">
            <w:pPr>
              <w:spacing w:line="360" w:lineRule="auto"/>
              <w:jc w:val="left"/>
              <w:rPr>
                <w:rFonts w:ascii="宋体" w:eastAsia="宋体" w:hAnsi="宋体" w:cs="宋体"/>
                <w:kern w:val="0"/>
                <w:sz w:val="24"/>
                <w:szCs w:val="24"/>
              </w:rPr>
            </w:pPr>
          </w:p>
        </w:tc>
      </w:tr>
      <w:tr w:rsidR="0007505F" w14:paraId="60068415"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59C18437"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FFA229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49.编制印发员工手册（0.2），内容规范齐全（0.3）。</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A0E21A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3B2D9DAB" w14:textId="77777777" w:rsidR="0007505F" w:rsidRDefault="0007505F">
            <w:pPr>
              <w:spacing w:line="360" w:lineRule="auto"/>
              <w:jc w:val="left"/>
              <w:rPr>
                <w:rFonts w:ascii="宋体" w:eastAsia="宋体" w:hAnsi="宋体" w:cs="宋体"/>
                <w:kern w:val="0"/>
                <w:sz w:val="24"/>
                <w:szCs w:val="24"/>
              </w:rPr>
            </w:pPr>
          </w:p>
        </w:tc>
      </w:tr>
      <w:tr w:rsidR="0007505F" w14:paraId="42C1DD6C"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75060719"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4B326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50.建立检查考核奖惩制度（0.5），并有严格执行的支撑材料（0.5），各种记录真实齐全（0.5）。</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6D8AD7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tcBorders>
              <w:top w:val="nil"/>
              <w:left w:val="nil"/>
              <w:bottom w:val="single" w:sz="8" w:space="0" w:color="000000"/>
              <w:right w:val="single" w:sz="8" w:space="0" w:color="000000"/>
            </w:tcBorders>
            <w:vAlign w:val="center"/>
          </w:tcPr>
          <w:p w14:paraId="7182D211" w14:textId="77777777" w:rsidR="0007505F" w:rsidRDefault="0007505F">
            <w:pPr>
              <w:spacing w:line="360" w:lineRule="auto"/>
              <w:jc w:val="left"/>
              <w:rPr>
                <w:rFonts w:ascii="宋体" w:eastAsia="宋体" w:hAnsi="宋体" w:cs="宋体"/>
                <w:kern w:val="0"/>
                <w:sz w:val="24"/>
                <w:szCs w:val="24"/>
              </w:rPr>
            </w:pPr>
          </w:p>
        </w:tc>
      </w:tr>
      <w:tr w:rsidR="0007505F" w14:paraId="0157DD80"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2584CD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（十）</w:t>
            </w:r>
          </w:p>
          <w:p w14:paraId="30883DA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民主</w:t>
            </w:r>
          </w:p>
          <w:p w14:paraId="75B1107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管理</w:t>
            </w:r>
          </w:p>
          <w:p w14:paraId="24D0BFC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(3.5分)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75A118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51.建立有学生代表参与的伙食民主管理委员会（应有少数民族学生代表）（0.5）。</w:t>
            </w:r>
            <w:proofErr w:type="gramStart"/>
            <w:r>
              <w:rPr>
                <w:rFonts w:ascii="宋体" w:eastAsia="宋体" w:hAnsi="宋体" w:cs="宋体" w:hint="eastAsia"/>
                <w:kern w:val="0"/>
                <w:sz w:val="24"/>
                <w:szCs w:val="24"/>
              </w:rPr>
              <w:t>伙委会</w:t>
            </w:r>
            <w:proofErr w:type="gramEnd"/>
            <w:r>
              <w:rPr>
                <w:rFonts w:ascii="宋体" w:eastAsia="宋体" w:hAnsi="宋体" w:cs="宋体" w:hint="eastAsia"/>
                <w:kern w:val="0"/>
                <w:sz w:val="24"/>
                <w:szCs w:val="24"/>
              </w:rPr>
              <w:t>有制度、有活动、有记录、有成效，定期测评学生满意度（0.5）。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55F58E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5E1C538" w14:textId="77777777" w:rsidR="0007505F" w:rsidRDefault="0007505F">
            <w:pPr>
              <w:spacing w:line="360" w:lineRule="auto"/>
              <w:rPr>
                <w:rFonts w:ascii="宋体" w:eastAsia="宋体" w:hAnsi="宋体" w:cs="宋体"/>
                <w:kern w:val="0"/>
                <w:sz w:val="24"/>
                <w:szCs w:val="24"/>
              </w:rPr>
            </w:pPr>
          </w:p>
        </w:tc>
      </w:tr>
      <w:tr w:rsidR="0007505F" w14:paraId="7C4800AA" w14:textId="77777777">
        <w:trPr>
          <w:trHeight w:val="592"/>
          <w:jc w:val="center"/>
        </w:trPr>
        <w:tc>
          <w:tcPr>
            <w:tcW w:w="951" w:type="dxa"/>
            <w:vMerge/>
            <w:tcBorders>
              <w:top w:val="nil"/>
              <w:left w:val="single" w:sz="8" w:space="0" w:color="auto"/>
              <w:bottom w:val="single" w:sz="8" w:space="0" w:color="auto"/>
              <w:right w:val="single" w:sz="8" w:space="0" w:color="000000"/>
            </w:tcBorders>
            <w:vAlign w:val="center"/>
          </w:tcPr>
          <w:p w14:paraId="22D9170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D55ECE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52.食堂定期公布主副食原材料价格（0.3）及相关安全信息（0.2），供学生监督。食堂饭菜全部明码标价（1）。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46DE1B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tcBorders>
              <w:top w:val="nil"/>
              <w:left w:val="nil"/>
              <w:bottom w:val="single" w:sz="8" w:space="0" w:color="000000"/>
              <w:right w:val="single" w:sz="8" w:space="0" w:color="000000"/>
            </w:tcBorders>
            <w:vAlign w:val="center"/>
          </w:tcPr>
          <w:p w14:paraId="667A48CE" w14:textId="77777777" w:rsidR="0007505F" w:rsidRDefault="0007505F">
            <w:pPr>
              <w:spacing w:line="360" w:lineRule="auto"/>
              <w:jc w:val="left"/>
              <w:rPr>
                <w:rFonts w:ascii="宋体" w:eastAsia="宋体" w:hAnsi="宋体" w:cs="宋体"/>
                <w:kern w:val="0"/>
                <w:sz w:val="24"/>
                <w:szCs w:val="24"/>
              </w:rPr>
            </w:pPr>
          </w:p>
        </w:tc>
      </w:tr>
      <w:tr w:rsidR="0007505F" w14:paraId="0BA3342F" w14:textId="77777777">
        <w:trPr>
          <w:trHeight w:val="558"/>
          <w:jc w:val="center"/>
        </w:trPr>
        <w:tc>
          <w:tcPr>
            <w:tcW w:w="951" w:type="dxa"/>
            <w:vMerge/>
            <w:tcBorders>
              <w:top w:val="nil"/>
              <w:left w:val="single" w:sz="8" w:space="0" w:color="auto"/>
              <w:bottom w:val="single" w:sz="8" w:space="0" w:color="auto"/>
              <w:right w:val="single" w:sz="8" w:space="0" w:color="000000"/>
            </w:tcBorders>
            <w:vAlign w:val="center"/>
          </w:tcPr>
          <w:p w14:paraId="714E874B"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CA94D1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53.有定期、主动征求和收集学生意见的公开渠道，并及时处理和反馈（0.5）。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5FF6D8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2318DB56" w14:textId="77777777" w:rsidR="0007505F" w:rsidRDefault="0007505F">
            <w:pPr>
              <w:spacing w:line="360" w:lineRule="auto"/>
              <w:jc w:val="left"/>
              <w:rPr>
                <w:rFonts w:ascii="宋体" w:eastAsia="宋体" w:hAnsi="宋体" w:cs="宋体"/>
                <w:kern w:val="0"/>
                <w:sz w:val="24"/>
                <w:szCs w:val="24"/>
              </w:rPr>
            </w:pPr>
          </w:p>
        </w:tc>
      </w:tr>
      <w:tr w:rsidR="0007505F" w14:paraId="6341714A"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0F159C8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23D73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54.在食堂设值班经理（食堂人员与学生），在开餐时段确保与就餐学生有效沟通（0.5）。</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9052F5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16F58023" w14:textId="77777777" w:rsidR="0007505F" w:rsidRDefault="0007505F">
            <w:pPr>
              <w:spacing w:line="360" w:lineRule="auto"/>
              <w:jc w:val="left"/>
              <w:rPr>
                <w:rFonts w:ascii="宋体" w:eastAsia="宋体" w:hAnsi="宋体" w:cs="宋体"/>
                <w:kern w:val="0"/>
                <w:sz w:val="24"/>
                <w:szCs w:val="24"/>
              </w:rPr>
            </w:pPr>
          </w:p>
        </w:tc>
      </w:tr>
      <w:tr w:rsidR="0007505F" w14:paraId="103E078A" w14:textId="77777777">
        <w:trPr>
          <w:trHeight w:val="20"/>
          <w:jc w:val="center"/>
        </w:trPr>
        <w:tc>
          <w:tcPr>
            <w:tcW w:w="951"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0A4150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（十一）</w:t>
            </w:r>
          </w:p>
          <w:p w14:paraId="11C76BA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节能</w:t>
            </w:r>
          </w:p>
          <w:p w14:paraId="2A79FC2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降耗</w:t>
            </w:r>
          </w:p>
          <w:p w14:paraId="24CA274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A51857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55.广泛使用电磁炉、蒸汽发生器、节能灶等节能环保厨具设备，淘汰高能耗设备，节能措施有效（1）。食堂水电气成本不超过食堂营业额的8%（0.5）。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47AFD2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D4F8F6D" w14:textId="77777777" w:rsidR="0007505F" w:rsidRDefault="0007505F">
            <w:pPr>
              <w:spacing w:line="360" w:lineRule="auto"/>
              <w:rPr>
                <w:rFonts w:ascii="宋体" w:eastAsia="宋体" w:hAnsi="宋体" w:cs="宋体"/>
                <w:kern w:val="0"/>
                <w:sz w:val="24"/>
                <w:szCs w:val="24"/>
              </w:rPr>
            </w:pPr>
          </w:p>
        </w:tc>
      </w:tr>
      <w:tr w:rsidR="0007505F" w14:paraId="58E44347"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6B402CA"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2DBC81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56.勤俭办伙，计划生产，精细加工，杜绝浪费，提高物料利用率（0.5）。开展节能、节约宣传，提高就餐“光盘”率（0.5）。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496EEF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D5B76AB" w14:textId="77777777" w:rsidR="0007505F" w:rsidRDefault="0007505F">
            <w:pPr>
              <w:spacing w:line="360" w:lineRule="auto"/>
              <w:jc w:val="left"/>
              <w:rPr>
                <w:rFonts w:ascii="宋体" w:eastAsia="宋体" w:hAnsi="宋体" w:cs="宋体"/>
                <w:kern w:val="0"/>
                <w:sz w:val="24"/>
                <w:szCs w:val="24"/>
              </w:rPr>
            </w:pPr>
          </w:p>
        </w:tc>
      </w:tr>
      <w:tr w:rsidR="0007505F" w14:paraId="7E332991" w14:textId="77777777">
        <w:trPr>
          <w:trHeight w:val="637"/>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47F5EDB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（十二）伙食</w:t>
            </w:r>
          </w:p>
          <w:p w14:paraId="40AE113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质量</w:t>
            </w:r>
          </w:p>
          <w:p w14:paraId="70D6AB7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(9分)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67BE6B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57.食堂设有大众主食（0.5）、大众副食（0.5）等“基本伙”。同时设有冷荤（0.2）、饮料（0.3）、风味小吃（0.5）及中炒（0.5）。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A4DE9A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A093495" w14:textId="77777777" w:rsidR="0007505F" w:rsidRDefault="0007505F">
            <w:pPr>
              <w:spacing w:line="360" w:lineRule="auto"/>
              <w:rPr>
                <w:rFonts w:ascii="宋体" w:eastAsia="宋体" w:hAnsi="宋体" w:cs="宋体"/>
                <w:kern w:val="0"/>
                <w:sz w:val="24"/>
                <w:szCs w:val="24"/>
              </w:rPr>
            </w:pPr>
          </w:p>
        </w:tc>
      </w:tr>
      <w:tr w:rsidR="0007505F" w14:paraId="7B865B54" w14:textId="77777777">
        <w:trPr>
          <w:trHeight w:val="445"/>
          <w:jc w:val="center"/>
        </w:trPr>
        <w:tc>
          <w:tcPr>
            <w:tcW w:w="951" w:type="dxa"/>
            <w:vMerge/>
            <w:tcBorders>
              <w:top w:val="nil"/>
              <w:left w:val="single" w:sz="8" w:space="0" w:color="auto"/>
              <w:bottom w:val="single" w:sz="8" w:space="0" w:color="auto"/>
              <w:right w:val="single" w:sz="8" w:space="0" w:color="000000"/>
            </w:tcBorders>
            <w:vAlign w:val="center"/>
          </w:tcPr>
          <w:p w14:paraId="0BCEA00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DE0C3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58.“基本伙”炒菜高、中、低档比例为3:5:2（1）。确保低价菜供应（0.5）。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187E53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tcBorders>
              <w:top w:val="nil"/>
              <w:left w:val="nil"/>
              <w:bottom w:val="single" w:sz="8" w:space="0" w:color="000000"/>
              <w:right w:val="single" w:sz="8" w:space="0" w:color="000000"/>
            </w:tcBorders>
            <w:vAlign w:val="center"/>
          </w:tcPr>
          <w:p w14:paraId="45702D4A" w14:textId="77777777" w:rsidR="0007505F" w:rsidRDefault="0007505F">
            <w:pPr>
              <w:spacing w:line="360" w:lineRule="auto"/>
              <w:jc w:val="left"/>
              <w:rPr>
                <w:rFonts w:ascii="宋体" w:eastAsia="宋体" w:hAnsi="宋体" w:cs="宋体"/>
                <w:kern w:val="0"/>
                <w:sz w:val="24"/>
                <w:szCs w:val="24"/>
              </w:rPr>
            </w:pPr>
          </w:p>
        </w:tc>
      </w:tr>
      <w:tr w:rsidR="0007505F" w14:paraId="53023661" w14:textId="77777777">
        <w:trPr>
          <w:trHeight w:val="626"/>
          <w:jc w:val="center"/>
        </w:trPr>
        <w:tc>
          <w:tcPr>
            <w:tcW w:w="951" w:type="dxa"/>
            <w:vMerge/>
            <w:tcBorders>
              <w:top w:val="nil"/>
              <w:left w:val="single" w:sz="8" w:space="0" w:color="auto"/>
              <w:bottom w:val="single" w:sz="8" w:space="0" w:color="auto"/>
              <w:right w:val="single" w:sz="8" w:space="0" w:color="000000"/>
            </w:tcBorders>
            <w:vAlign w:val="center"/>
          </w:tcPr>
          <w:p w14:paraId="6C6A917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4F5C3882" w14:textId="77777777" w:rsidR="0007505F" w:rsidRDefault="00054375">
            <w:pPr>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59.早餐主食品种10种以上（0.5），副食品种5种以上（0.5）。中晚餐主食品种15种以上（0.5），副食品种30种（0.5）以上。</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FF0B3D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702EEB35" w14:textId="77777777" w:rsidR="0007505F" w:rsidRDefault="0007505F">
            <w:pPr>
              <w:spacing w:line="360" w:lineRule="auto"/>
              <w:jc w:val="left"/>
              <w:rPr>
                <w:rFonts w:ascii="宋体" w:eastAsia="宋体" w:hAnsi="宋体" w:cs="宋体"/>
                <w:kern w:val="0"/>
                <w:sz w:val="24"/>
                <w:szCs w:val="24"/>
              </w:rPr>
            </w:pPr>
          </w:p>
        </w:tc>
      </w:tr>
      <w:tr w:rsidR="0007505F" w14:paraId="69BA4140" w14:textId="77777777">
        <w:trPr>
          <w:trHeight w:val="688"/>
          <w:jc w:val="center"/>
        </w:trPr>
        <w:tc>
          <w:tcPr>
            <w:tcW w:w="951" w:type="dxa"/>
            <w:vMerge/>
            <w:tcBorders>
              <w:top w:val="nil"/>
              <w:left w:val="single" w:sz="8" w:space="0" w:color="auto"/>
              <w:bottom w:val="single" w:sz="8" w:space="0" w:color="auto"/>
              <w:right w:val="single" w:sz="8" w:space="0" w:color="000000"/>
            </w:tcBorders>
            <w:vAlign w:val="center"/>
          </w:tcPr>
          <w:p w14:paraId="16ED1742"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0A207A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60.主副食加工和烹饪制作规范，色、香、味、</w:t>
            </w:r>
            <w:proofErr w:type="gramStart"/>
            <w:r>
              <w:rPr>
                <w:rFonts w:ascii="宋体" w:eastAsia="宋体" w:hAnsi="宋体" w:cs="宋体" w:hint="eastAsia"/>
                <w:kern w:val="0"/>
                <w:sz w:val="24"/>
                <w:szCs w:val="24"/>
              </w:rPr>
              <w:t>形达到</w:t>
            </w:r>
            <w:proofErr w:type="gramEnd"/>
            <w:r>
              <w:rPr>
                <w:rFonts w:ascii="宋体" w:eastAsia="宋体" w:hAnsi="宋体" w:cs="宋体" w:hint="eastAsia"/>
                <w:kern w:val="0"/>
                <w:sz w:val="24"/>
                <w:szCs w:val="24"/>
              </w:rPr>
              <w:t>相应要求，保证热饭菜供应。（一项不达标扣0.5分）</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0C993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3</w:t>
            </w:r>
          </w:p>
        </w:tc>
        <w:tc>
          <w:tcPr>
            <w:tcW w:w="804" w:type="dxa"/>
            <w:vMerge/>
            <w:tcBorders>
              <w:top w:val="nil"/>
              <w:left w:val="nil"/>
              <w:bottom w:val="single" w:sz="8" w:space="0" w:color="000000"/>
              <w:right w:val="single" w:sz="8" w:space="0" w:color="000000"/>
            </w:tcBorders>
            <w:vAlign w:val="center"/>
          </w:tcPr>
          <w:p w14:paraId="155E9D03" w14:textId="77777777" w:rsidR="0007505F" w:rsidRDefault="0007505F">
            <w:pPr>
              <w:spacing w:line="360" w:lineRule="auto"/>
              <w:jc w:val="left"/>
              <w:rPr>
                <w:rFonts w:ascii="宋体" w:eastAsia="宋体" w:hAnsi="宋体" w:cs="宋体"/>
                <w:kern w:val="0"/>
                <w:sz w:val="24"/>
                <w:szCs w:val="24"/>
              </w:rPr>
            </w:pPr>
          </w:p>
        </w:tc>
      </w:tr>
      <w:tr w:rsidR="0007505F" w14:paraId="161E3E4D"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96617D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（十三）</w:t>
            </w:r>
          </w:p>
          <w:p w14:paraId="4CAD093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成本</w:t>
            </w:r>
          </w:p>
          <w:p w14:paraId="25475DB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核算</w:t>
            </w:r>
          </w:p>
          <w:p w14:paraId="3DE3346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(6.5分)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505E6E7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61.自办食堂和引入社会企业承办食堂（或档口）的食品原材料采购均应统一由学校负责。</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1BFDE2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8B9AC92" w14:textId="77777777" w:rsidR="0007505F" w:rsidRDefault="0007505F">
            <w:pPr>
              <w:spacing w:line="360" w:lineRule="auto"/>
              <w:rPr>
                <w:rFonts w:ascii="宋体" w:eastAsia="宋体" w:hAnsi="宋体" w:cs="宋体"/>
                <w:kern w:val="0"/>
                <w:sz w:val="24"/>
                <w:szCs w:val="24"/>
              </w:rPr>
            </w:pPr>
          </w:p>
        </w:tc>
      </w:tr>
      <w:tr w:rsidR="0007505F" w14:paraId="751EBEFC"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2148BA9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E2BB3B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62.集中采购的食品原材料应确保质量，并低于市场正常零售价5%以上（0.5）。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D9A1A1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4BE6ECFF" w14:textId="77777777" w:rsidR="0007505F" w:rsidRDefault="0007505F">
            <w:pPr>
              <w:spacing w:line="360" w:lineRule="auto"/>
              <w:jc w:val="left"/>
              <w:rPr>
                <w:rFonts w:ascii="宋体" w:eastAsia="宋体" w:hAnsi="宋体" w:cs="宋体"/>
                <w:kern w:val="0"/>
                <w:sz w:val="24"/>
                <w:szCs w:val="24"/>
              </w:rPr>
            </w:pPr>
          </w:p>
        </w:tc>
      </w:tr>
      <w:tr w:rsidR="0007505F" w14:paraId="7CAC2EEF"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3791CD46"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F7CB67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63.实行规范的成本核算。“基本伙”间接成本（以销售毛利率体现）控制在25-35%（0.5），风味食品控制在35-45%（0.5）。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E71E53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273B9D0" w14:textId="77777777" w:rsidR="0007505F" w:rsidRDefault="0007505F">
            <w:pPr>
              <w:spacing w:line="360" w:lineRule="auto"/>
              <w:jc w:val="left"/>
              <w:rPr>
                <w:rFonts w:ascii="宋体" w:eastAsia="宋体" w:hAnsi="宋体" w:cs="宋体"/>
                <w:kern w:val="0"/>
                <w:sz w:val="24"/>
                <w:szCs w:val="24"/>
              </w:rPr>
            </w:pPr>
          </w:p>
        </w:tc>
      </w:tr>
      <w:tr w:rsidR="0007505F" w14:paraId="492867C5"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749186E0"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DF0298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64.在单菜核算基础上制定食堂标准指导菜谱，规范菜名、投料、数量及售价（0.5）。有主辅料投料标准核算表（1）。坚持食堂日核算（0.5），适时进行严格的单菜核算（0.5），保持饭菜价格相对稳定（0.5）。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176C88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3</w:t>
            </w:r>
          </w:p>
        </w:tc>
        <w:tc>
          <w:tcPr>
            <w:tcW w:w="804" w:type="dxa"/>
            <w:vMerge/>
            <w:tcBorders>
              <w:top w:val="nil"/>
              <w:left w:val="nil"/>
              <w:bottom w:val="single" w:sz="8" w:space="0" w:color="000000"/>
              <w:right w:val="single" w:sz="8" w:space="0" w:color="000000"/>
            </w:tcBorders>
            <w:vAlign w:val="center"/>
          </w:tcPr>
          <w:p w14:paraId="54F80017" w14:textId="77777777" w:rsidR="0007505F" w:rsidRDefault="0007505F">
            <w:pPr>
              <w:spacing w:line="360" w:lineRule="auto"/>
              <w:jc w:val="left"/>
              <w:rPr>
                <w:rFonts w:ascii="宋体" w:eastAsia="宋体" w:hAnsi="宋体" w:cs="宋体"/>
                <w:kern w:val="0"/>
                <w:sz w:val="24"/>
                <w:szCs w:val="24"/>
              </w:rPr>
            </w:pPr>
          </w:p>
        </w:tc>
      </w:tr>
      <w:tr w:rsidR="0007505F" w14:paraId="3E9B64DD"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2E21BC3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3F81E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65.食品原材料的采购、索证、验收、保管、发放制度健全并执行规范（1）。实行库房统一管理并定期盘点（1）。</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267133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6758394E" w14:textId="77777777" w:rsidR="0007505F" w:rsidRDefault="0007505F">
            <w:pPr>
              <w:spacing w:line="360" w:lineRule="auto"/>
              <w:jc w:val="left"/>
              <w:rPr>
                <w:rFonts w:ascii="宋体" w:eastAsia="宋体" w:hAnsi="宋体" w:cs="宋体"/>
                <w:kern w:val="0"/>
                <w:sz w:val="24"/>
                <w:szCs w:val="24"/>
              </w:rPr>
            </w:pPr>
          </w:p>
        </w:tc>
      </w:tr>
      <w:tr w:rsidR="0007505F" w14:paraId="57CCF908"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6A7951F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（十四）</w:t>
            </w:r>
          </w:p>
          <w:p w14:paraId="4B4A6F3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财务</w:t>
            </w:r>
          </w:p>
          <w:p w14:paraId="0199357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管理</w:t>
            </w:r>
          </w:p>
          <w:p w14:paraId="6DA5280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3FDF39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66.食堂设有独立账户或分户核算（0.5），有专职会计和出纳（0.3），财务工作实行电算化（0.2）。</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0775CF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E358F73" w14:textId="77777777" w:rsidR="0007505F" w:rsidRDefault="0007505F">
            <w:pPr>
              <w:spacing w:line="360" w:lineRule="auto"/>
              <w:rPr>
                <w:rFonts w:ascii="宋体" w:eastAsia="宋体" w:hAnsi="宋体" w:cs="宋体"/>
                <w:kern w:val="0"/>
                <w:sz w:val="24"/>
                <w:szCs w:val="24"/>
              </w:rPr>
            </w:pPr>
          </w:p>
        </w:tc>
      </w:tr>
      <w:tr w:rsidR="0007505F" w14:paraId="4D1504A1"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6D7A81F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FD8EDA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67.会计科目设置符合高校办伙要求，会计核算符合会计法要求，管理符合财务规范，定期上交财务报表（0.5）。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22AC9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1D43CCD0" w14:textId="77777777" w:rsidR="0007505F" w:rsidRDefault="0007505F">
            <w:pPr>
              <w:spacing w:line="360" w:lineRule="auto"/>
              <w:jc w:val="left"/>
              <w:rPr>
                <w:rFonts w:ascii="宋体" w:eastAsia="宋体" w:hAnsi="宋体" w:cs="宋体"/>
                <w:kern w:val="0"/>
                <w:sz w:val="24"/>
                <w:szCs w:val="24"/>
              </w:rPr>
            </w:pPr>
          </w:p>
        </w:tc>
      </w:tr>
      <w:tr w:rsidR="0007505F" w14:paraId="0011294B" w14:textId="77777777">
        <w:trPr>
          <w:trHeight w:val="236"/>
          <w:jc w:val="center"/>
        </w:trPr>
        <w:tc>
          <w:tcPr>
            <w:tcW w:w="951" w:type="dxa"/>
            <w:vMerge/>
            <w:tcBorders>
              <w:top w:val="nil"/>
              <w:left w:val="single" w:sz="8" w:space="0" w:color="auto"/>
              <w:bottom w:val="single" w:sz="8" w:space="0" w:color="auto"/>
              <w:right w:val="single" w:sz="8" w:space="0" w:color="000000"/>
            </w:tcBorders>
            <w:vAlign w:val="center"/>
          </w:tcPr>
          <w:p w14:paraId="3A5F6FC0"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A4EFBB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68.财务人员每月到总库及食堂参加盘库，做到账实相符（0.5）。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31C0CC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2621F718" w14:textId="77777777" w:rsidR="0007505F" w:rsidRDefault="0007505F">
            <w:pPr>
              <w:spacing w:line="360" w:lineRule="auto"/>
              <w:jc w:val="left"/>
              <w:rPr>
                <w:rFonts w:ascii="宋体" w:eastAsia="宋体" w:hAnsi="宋体" w:cs="宋体"/>
                <w:kern w:val="0"/>
                <w:sz w:val="24"/>
                <w:szCs w:val="24"/>
              </w:rPr>
            </w:pPr>
          </w:p>
        </w:tc>
      </w:tr>
      <w:tr w:rsidR="0007505F" w14:paraId="183488D4"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2D69BFFE"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F7516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69.对固定资产进行建档管理，登记内容规范明细，账物相符（0.5）。</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6FA097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014A3DE1" w14:textId="77777777" w:rsidR="0007505F" w:rsidRDefault="0007505F">
            <w:pPr>
              <w:spacing w:line="360" w:lineRule="auto"/>
              <w:jc w:val="left"/>
              <w:rPr>
                <w:rFonts w:ascii="宋体" w:eastAsia="宋体" w:hAnsi="宋体" w:cs="宋体"/>
                <w:kern w:val="0"/>
                <w:sz w:val="24"/>
                <w:szCs w:val="24"/>
              </w:rPr>
            </w:pPr>
          </w:p>
        </w:tc>
      </w:tr>
      <w:tr w:rsidR="0007505F" w14:paraId="10D998A5" w14:textId="77777777">
        <w:trPr>
          <w:trHeight w:val="20"/>
          <w:jc w:val="center"/>
        </w:trPr>
        <w:tc>
          <w:tcPr>
            <w:tcW w:w="951"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3271E75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（十五）</w:t>
            </w:r>
          </w:p>
          <w:p w14:paraId="56C3B32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消防</w:t>
            </w:r>
          </w:p>
          <w:p w14:paraId="2CBDB60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安全</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4FC0EB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70.出具公安机关消防机构的《建筑工程消防验收意见书》。</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4CC7D5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F10856" w14:textId="77777777" w:rsidR="0007505F" w:rsidRDefault="0007505F">
            <w:pPr>
              <w:spacing w:line="360" w:lineRule="auto"/>
              <w:rPr>
                <w:rFonts w:ascii="宋体" w:eastAsia="宋体" w:hAnsi="宋体" w:cs="宋体"/>
                <w:kern w:val="0"/>
                <w:sz w:val="24"/>
                <w:szCs w:val="24"/>
              </w:rPr>
            </w:pPr>
          </w:p>
        </w:tc>
      </w:tr>
      <w:tr w:rsidR="0007505F" w14:paraId="630BD2F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06C1BDC6"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519A018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71.消防设施、器材配置齐全完好有效，摆放到位。设置消防安全和应急疏散指示标识。火灾自动报警系统、火灾事故广播系统、消防供水系统、消火栓系统、自动喷水灭火系统、防排烟系统、防火卷帘、防火门、应急照明等系统运行正常。聘请</w:t>
            </w:r>
            <w:r>
              <w:rPr>
                <w:rFonts w:ascii="宋体" w:eastAsia="宋体" w:hAnsi="宋体" w:cs="宋体" w:hint="eastAsia"/>
                <w:kern w:val="0"/>
                <w:sz w:val="24"/>
                <w:szCs w:val="24"/>
              </w:rPr>
              <w:lastRenderedPageBreak/>
              <w:t>具有专业资质的公司对学生食堂建筑消防设施每年至少进行一次全面检测，确保完好有效。检测记录应当完整准确，有档备查。</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38DB5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w:t>
            </w:r>
          </w:p>
        </w:tc>
        <w:tc>
          <w:tcPr>
            <w:tcW w:w="804" w:type="dxa"/>
            <w:vMerge/>
            <w:tcBorders>
              <w:top w:val="nil"/>
              <w:left w:val="nil"/>
              <w:bottom w:val="single" w:sz="8" w:space="0" w:color="000000"/>
              <w:right w:val="single" w:sz="8" w:space="0" w:color="000000"/>
            </w:tcBorders>
            <w:vAlign w:val="center"/>
          </w:tcPr>
          <w:p w14:paraId="4C43E097" w14:textId="77777777" w:rsidR="0007505F" w:rsidRDefault="0007505F">
            <w:pPr>
              <w:spacing w:line="360" w:lineRule="auto"/>
              <w:jc w:val="left"/>
              <w:rPr>
                <w:rFonts w:ascii="宋体" w:eastAsia="宋体" w:hAnsi="宋体" w:cs="宋体"/>
                <w:kern w:val="0"/>
                <w:sz w:val="24"/>
                <w:szCs w:val="24"/>
              </w:rPr>
            </w:pPr>
          </w:p>
        </w:tc>
      </w:tr>
      <w:tr w:rsidR="0007505F" w14:paraId="79C7386D"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57A99DA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211211E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72.食堂视频</w:t>
            </w:r>
            <w:proofErr w:type="gramStart"/>
            <w:r>
              <w:rPr>
                <w:rFonts w:ascii="宋体" w:eastAsia="宋体" w:hAnsi="宋体" w:cs="宋体" w:hint="eastAsia"/>
                <w:kern w:val="0"/>
                <w:sz w:val="24"/>
                <w:szCs w:val="24"/>
              </w:rPr>
              <w:t>监控全</w:t>
            </w:r>
            <w:proofErr w:type="gramEnd"/>
            <w:r>
              <w:rPr>
                <w:rFonts w:ascii="宋体" w:eastAsia="宋体" w:hAnsi="宋体" w:cs="宋体" w:hint="eastAsia"/>
                <w:kern w:val="0"/>
                <w:sz w:val="24"/>
                <w:szCs w:val="24"/>
              </w:rPr>
              <w:t>覆盖。操作</w:t>
            </w:r>
            <w:proofErr w:type="gramStart"/>
            <w:r>
              <w:rPr>
                <w:rFonts w:ascii="宋体" w:eastAsia="宋体" w:hAnsi="宋体" w:cs="宋体" w:hint="eastAsia"/>
                <w:kern w:val="0"/>
                <w:sz w:val="24"/>
                <w:szCs w:val="24"/>
              </w:rPr>
              <w:t>间全面</w:t>
            </w:r>
            <w:proofErr w:type="gramEnd"/>
            <w:r>
              <w:rPr>
                <w:rFonts w:ascii="宋体" w:eastAsia="宋体" w:hAnsi="宋体" w:cs="宋体" w:hint="eastAsia"/>
                <w:kern w:val="0"/>
                <w:sz w:val="24"/>
                <w:szCs w:val="24"/>
              </w:rPr>
              <w:t>实行门禁管理。非食堂从业人员不得进入操作间，值班员工作到位。</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454C3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7688D102" w14:textId="77777777" w:rsidR="0007505F" w:rsidRDefault="0007505F">
            <w:pPr>
              <w:spacing w:line="360" w:lineRule="auto"/>
              <w:jc w:val="left"/>
              <w:rPr>
                <w:rFonts w:ascii="宋体" w:eastAsia="宋体" w:hAnsi="宋体" w:cs="宋体"/>
                <w:kern w:val="0"/>
                <w:sz w:val="24"/>
                <w:szCs w:val="24"/>
              </w:rPr>
            </w:pPr>
          </w:p>
        </w:tc>
      </w:tr>
      <w:tr w:rsidR="0007505F" w14:paraId="0751B5D4"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ACCB3CB"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4A1A58E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73.制定了治安、消防、自然灾害、食物中毒、公共疫情、</w:t>
            </w:r>
            <w:proofErr w:type="gramStart"/>
            <w:r>
              <w:rPr>
                <w:rFonts w:ascii="宋体" w:eastAsia="宋体" w:hAnsi="宋体" w:cs="宋体" w:hint="eastAsia"/>
                <w:kern w:val="0"/>
                <w:sz w:val="24"/>
                <w:szCs w:val="24"/>
              </w:rPr>
              <w:t>学生罢餐等</w:t>
            </w:r>
            <w:proofErr w:type="gramEnd"/>
            <w:r>
              <w:rPr>
                <w:rFonts w:ascii="宋体" w:eastAsia="宋体" w:hAnsi="宋体" w:cs="宋体" w:hint="eastAsia"/>
                <w:kern w:val="0"/>
                <w:sz w:val="24"/>
                <w:szCs w:val="24"/>
              </w:rPr>
              <w:t>各类突发事件应急预案。有临时停电、停水、停气等应对措施。定期对各类预案开展演练，并有记录。应急预案可操作性强，责任到人，并结合演练不断完善。</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D0530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260E2297" w14:textId="77777777" w:rsidR="0007505F" w:rsidRDefault="0007505F">
            <w:pPr>
              <w:spacing w:line="360" w:lineRule="auto"/>
              <w:jc w:val="left"/>
              <w:rPr>
                <w:rFonts w:ascii="宋体" w:eastAsia="宋体" w:hAnsi="宋体" w:cs="宋体"/>
                <w:kern w:val="0"/>
                <w:sz w:val="24"/>
                <w:szCs w:val="24"/>
              </w:rPr>
            </w:pPr>
          </w:p>
        </w:tc>
      </w:tr>
      <w:tr w:rsidR="0007505F" w14:paraId="3AE79751" w14:textId="77777777">
        <w:trPr>
          <w:trHeight w:val="20"/>
          <w:jc w:val="center"/>
        </w:trPr>
        <w:tc>
          <w:tcPr>
            <w:tcW w:w="951"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4B9379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（十六）</w:t>
            </w:r>
          </w:p>
          <w:p w14:paraId="30978BA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食品</w:t>
            </w:r>
          </w:p>
          <w:p w14:paraId="40D65F8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安全</w:t>
            </w:r>
          </w:p>
          <w:p w14:paraId="7B1BF5F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(13分)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AB8E85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74.验收前两年内无安全责任事故，包括食物中毒或</w:t>
            </w:r>
            <w:proofErr w:type="gramStart"/>
            <w:r>
              <w:rPr>
                <w:rFonts w:ascii="宋体" w:eastAsia="宋体" w:hAnsi="宋体" w:cs="宋体" w:hint="eastAsia"/>
                <w:kern w:val="0"/>
                <w:sz w:val="24"/>
                <w:szCs w:val="24"/>
              </w:rPr>
              <w:t>学生罢餐等</w:t>
            </w:r>
            <w:proofErr w:type="gramEnd"/>
            <w:r>
              <w:rPr>
                <w:rFonts w:ascii="宋体" w:eastAsia="宋体" w:hAnsi="宋体" w:cs="宋体" w:hint="eastAsia"/>
                <w:kern w:val="0"/>
                <w:sz w:val="24"/>
                <w:szCs w:val="24"/>
              </w:rPr>
              <w:t>群体事件。</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B62E2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42150181" w14:textId="77777777" w:rsidR="0007505F" w:rsidRDefault="0007505F">
            <w:pPr>
              <w:spacing w:line="360" w:lineRule="auto"/>
              <w:jc w:val="left"/>
              <w:rPr>
                <w:rFonts w:ascii="宋体" w:eastAsia="宋体" w:hAnsi="宋体" w:cs="宋体"/>
                <w:kern w:val="0"/>
                <w:sz w:val="24"/>
                <w:szCs w:val="24"/>
              </w:rPr>
            </w:pPr>
          </w:p>
        </w:tc>
      </w:tr>
      <w:tr w:rsidR="0007505F" w14:paraId="6E92FD4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1A4D604"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BB33E4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75.严格执行《食品安全法》。有专职（或兼职）食品卫生巡检安全员，进行定期检查并实施奖惩（0.5）。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668258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4752ED9" w14:textId="77777777" w:rsidR="0007505F" w:rsidRDefault="0007505F">
            <w:pPr>
              <w:spacing w:line="360" w:lineRule="auto"/>
              <w:rPr>
                <w:rFonts w:ascii="宋体" w:eastAsia="宋体" w:hAnsi="宋体" w:cs="宋体"/>
                <w:kern w:val="0"/>
                <w:sz w:val="24"/>
                <w:szCs w:val="24"/>
              </w:rPr>
            </w:pPr>
          </w:p>
        </w:tc>
      </w:tr>
      <w:tr w:rsidR="0007505F" w14:paraId="41937DE9"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80C0482"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2015B63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76.进行了ISO9001质量管理体系和食品安全控制体系（HACCP）认证，并有效运行（1）。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BFB036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67BFBBC6" w14:textId="77777777" w:rsidR="0007505F" w:rsidRDefault="0007505F">
            <w:pPr>
              <w:spacing w:line="360" w:lineRule="auto"/>
              <w:jc w:val="left"/>
              <w:rPr>
                <w:rFonts w:ascii="宋体" w:eastAsia="宋体" w:hAnsi="宋体" w:cs="宋体"/>
                <w:kern w:val="0"/>
                <w:sz w:val="24"/>
                <w:szCs w:val="24"/>
              </w:rPr>
            </w:pPr>
          </w:p>
        </w:tc>
      </w:tr>
      <w:tr w:rsidR="0007505F" w14:paraId="40419DF8"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52522B76"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355A233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77.实行“五Ｔ现场管理”或“五常法”管理。各类房屋、设备、用具、原料必须标识清楚，有名有家、定位存放，确保完好高效（1）。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E05A42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978898D" w14:textId="77777777" w:rsidR="0007505F" w:rsidRDefault="0007505F">
            <w:pPr>
              <w:spacing w:line="360" w:lineRule="auto"/>
              <w:jc w:val="left"/>
              <w:rPr>
                <w:rFonts w:ascii="宋体" w:eastAsia="宋体" w:hAnsi="宋体" w:cs="宋体"/>
                <w:kern w:val="0"/>
                <w:sz w:val="24"/>
                <w:szCs w:val="24"/>
              </w:rPr>
            </w:pPr>
          </w:p>
        </w:tc>
      </w:tr>
      <w:tr w:rsidR="0007505F" w14:paraId="10687943"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0561254"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109F52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78.盛放生食、半成品、熟食的炊餐具严格分开，标识清楚、离地上架，及时消毒，分类码放，保持洁净。洗涤、消毒剂有固定存放场所并有明显标记。（一项不合格扣0.3分）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60FEFA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4C69C2F1" w14:textId="77777777" w:rsidR="0007505F" w:rsidRDefault="0007505F">
            <w:pPr>
              <w:spacing w:line="360" w:lineRule="auto"/>
              <w:jc w:val="left"/>
              <w:rPr>
                <w:rFonts w:ascii="宋体" w:eastAsia="宋体" w:hAnsi="宋体" w:cs="宋体"/>
                <w:kern w:val="0"/>
                <w:sz w:val="24"/>
                <w:szCs w:val="24"/>
              </w:rPr>
            </w:pPr>
          </w:p>
        </w:tc>
      </w:tr>
      <w:tr w:rsidR="0007505F" w14:paraId="693BCFC2"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300AD6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C09D6E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79.炊事机械、用具使用完毕应清洗干净（0.5），摆放整齐（0.5）。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08677D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01B07316" w14:textId="77777777" w:rsidR="0007505F" w:rsidRDefault="0007505F">
            <w:pPr>
              <w:spacing w:line="360" w:lineRule="auto"/>
              <w:jc w:val="left"/>
              <w:rPr>
                <w:rFonts w:ascii="宋体" w:eastAsia="宋体" w:hAnsi="宋体" w:cs="宋体"/>
                <w:kern w:val="0"/>
                <w:sz w:val="24"/>
                <w:szCs w:val="24"/>
              </w:rPr>
            </w:pPr>
          </w:p>
        </w:tc>
      </w:tr>
      <w:tr w:rsidR="0007505F" w14:paraId="1312489F"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69E2B3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CED5A8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80.机械设备完好（0.5），使用规程制度就近上墙（0.2）。按要求专人操作，重要设备定期检查保养，并做好记录（0.3）。</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8B72D6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5654ECEE" w14:textId="77777777" w:rsidR="0007505F" w:rsidRDefault="0007505F">
            <w:pPr>
              <w:spacing w:line="360" w:lineRule="auto"/>
              <w:jc w:val="left"/>
              <w:rPr>
                <w:rFonts w:ascii="宋体" w:eastAsia="宋体" w:hAnsi="宋体" w:cs="宋体"/>
                <w:kern w:val="0"/>
                <w:sz w:val="24"/>
                <w:szCs w:val="24"/>
              </w:rPr>
            </w:pPr>
          </w:p>
        </w:tc>
      </w:tr>
      <w:tr w:rsidR="0007505F" w14:paraId="12270AE9"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F78AD4A"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39CCC3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81.保持食堂内外环境整洁，划分卫生区（0.2），责任到人（0.2）。每餐后清扫（0.2），每周一次大扫除（0.2）。做到内外环境干净、物见本色（0.2）。</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1526B9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51F72A85" w14:textId="77777777" w:rsidR="0007505F" w:rsidRDefault="0007505F">
            <w:pPr>
              <w:spacing w:line="360" w:lineRule="auto"/>
              <w:jc w:val="left"/>
              <w:rPr>
                <w:rFonts w:ascii="宋体" w:eastAsia="宋体" w:hAnsi="宋体" w:cs="宋体"/>
                <w:kern w:val="0"/>
                <w:sz w:val="24"/>
                <w:szCs w:val="24"/>
              </w:rPr>
            </w:pPr>
          </w:p>
        </w:tc>
      </w:tr>
      <w:tr w:rsidR="0007505F" w14:paraId="304510B5"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7EDA3C5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54AFD6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82.设置食堂从业人员专用洗手消毒设施，有洗手消毒方法标识（0.3）。操作间、卫生间的洗手池水龙头宜采用脚踏式、</w:t>
            </w:r>
            <w:proofErr w:type="gramStart"/>
            <w:r>
              <w:rPr>
                <w:rFonts w:ascii="宋体" w:eastAsia="宋体" w:hAnsi="宋体" w:cs="宋体" w:hint="eastAsia"/>
                <w:kern w:val="0"/>
                <w:sz w:val="24"/>
                <w:szCs w:val="24"/>
              </w:rPr>
              <w:lastRenderedPageBreak/>
              <w:t>肘动式</w:t>
            </w:r>
            <w:proofErr w:type="gramEnd"/>
            <w:r>
              <w:rPr>
                <w:rFonts w:ascii="宋体" w:eastAsia="宋体" w:hAnsi="宋体" w:cs="宋体" w:hint="eastAsia"/>
                <w:kern w:val="0"/>
                <w:sz w:val="24"/>
                <w:szCs w:val="24"/>
              </w:rPr>
              <w:t>或感应式等非手触动式开关（0.2）。</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8E819A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0.5</w:t>
            </w:r>
          </w:p>
        </w:tc>
        <w:tc>
          <w:tcPr>
            <w:tcW w:w="804" w:type="dxa"/>
            <w:vMerge/>
            <w:tcBorders>
              <w:top w:val="nil"/>
              <w:left w:val="nil"/>
              <w:bottom w:val="single" w:sz="8" w:space="0" w:color="000000"/>
              <w:right w:val="single" w:sz="8" w:space="0" w:color="000000"/>
            </w:tcBorders>
            <w:vAlign w:val="center"/>
          </w:tcPr>
          <w:p w14:paraId="7B2E0A10" w14:textId="77777777" w:rsidR="0007505F" w:rsidRDefault="0007505F">
            <w:pPr>
              <w:spacing w:line="360" w:lineRule="auto"/>
              <w:jc w:val="left"/>
              <w:rPr>
                <w:rFonts w:ascii="宋体" w:eastAsia="宋体" w:hAnsi="宋体" w:cs="宋体"/>
                <w:kern w:val="0"/>
                <w:sz w:val="24"/>
                <w:szCs w:val="24"/>
              </w:rPr>
            </w:pPr>
          </w:p>
        </w:tc>
      </w:tr>
      <w:tr w:rsidR="0007505F" w14:paraId="0AD6793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49EC432"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39D9A73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83.按要求进行食品留样。建立食品安全检测制度，落实《北京教育系统食品安全快检设备使用管理办法》有关要求（1）。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DF0451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35975CF8" w14:textId="77777777" w:rsidR="0007505F" w:rsidRDefault="0007505F">
            <w:pPr>
              <w:spacing w:line="360" w:lineRule="auto"/>
              <w:jc w:val="left"/>
              <w:rPr>
                <w:rFonts w:ascii="宋体" w:eastAsia="宋体" w:hAnsi="宋体" w:cs="宋体"/>
                <w:kern w:val="0"/>
                <w:sz w:val="24"/>
                <w:szCs w:val="24"/>
              </w:rPr>
            </w:pPr>
          </w:p>
        </w:tc>
      </w:tr>
      <w:tr w:rsidR="0007505F" w14:paraId="350F81A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0F56575"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41422CF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84.食品添加剂应专人采购、专人保管、专人领用、专人登记、专柜保存。</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2C3FC6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53B72B93" w14:textId="77777777" w:rsidR="0007505F" w:rsidRDefault="0007505F">
            <w:pPr>
              <w:spacing w:line="360" w:lineRule="auto"/>
              <w:jc w:val="left"/>
              <w:rPr>
                <w:rFonts w:ascii="宋体" w:eastAsia="宋体" w:hAnsi="宋体" w:cs="宋体"/>
                <w:kern w:val="0"/>
                <w:sz w:val="24"/>
                <w:szCs w:val="24"/>
              </w:rPr>
            </w:pPr>
          </w:p>
        </w:tc>
      </w:tr>
      <w:tr w:rsidR="0007505F" w14:paraId="269E2DA1"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2EEE39BD"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429DF7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85.食堂从业人员每年进行健康体检，持有效健康证。每日上岗进行身体晨检并有记录（0.5）。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56F20A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2344EF54" w14:textId="77777777" w:rsidR="0007505F" w:rsidRDefault="0007505F">
            <w:pPr>
              <w:spacing w:line="360" w:lineRule="auto"/>
              <w:jc w:val="left"/>
              <w:rPr>
                <w:rFonts w:ascii="宋体" w:eastAsia="宋体" w:hAnsi="宋体" w:cs="宋体"/>
                <w:kern w:val="0"/>
                <w:sz w:val="24"/>
                <w:szCs w:val="24"/>
              </w:rPr>
            </w:pPr>
          </w:p>
        </w:tc>
      </w:tr>
      <w:tr w:rsidR="0007505F" w14:paraId="36595962"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D49313D"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BF2AA0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86.食堂从业人员上岗穿戴统一工装，衣帽整洁（0.4）。操作前后洗手（0.4），售饭时使用售饭工具并配戴口罩手套（0.2）。</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771C99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734EEFFB" w14:textId="77777777" w:rsidR="0007505F" w:rsidRDefault="0007505F">
            <w:pPr>
              <w:spacing w:line="360" w:lineRule="auto"/>
              <w:jc w:val="left"/>
              <w:rPr>
                <w:rFonts w:ascii="宋体" w:eastAsia="宋体" w:hAnsi="宋体" w:cs="宋体"/>
                <w:kern w:val="0"/>
                <w:sz w:val="24"/>
                <w:szCs w:val="24"/>
              </w:rPr>
            </w:pPr>
          </w:p>
        </w:tc>
      </w:tr>
      <w:tr w:rsidR="0007505F" w14:paraId="10597862"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CC6DF5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472E52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87.食品原材料包装袋上应有《食品安全法》规定内容的标签（0.3）。食堂和库房均不准存放有毒有害物品（0.2）。</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6CE974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0E8E9E3E" w14:textId="77777777" w:rsidR="0007505F" w:rsidRDefault="0007505F">
            <w:pPr>
              <w:spacing w:line="360" w:lineRule="auto"/>
              <w:jc w:val="left"/>
              <w:rPr>
                <w:rFonts w:ascii="宋体" w:eastAsia="宋体" w:hAnsi="宋体" w:cs="宋体"/>
                <w:kern w:val="0"/>
                <w:sz w:val="24"/>
                <w:szCs w:val="24"/>
              </w:rPr>
            </w:pPr>
          </w:p>
        </w:tc>
      </w:tr>
      <w:tr w:rsidR="0007505F" w14:paraId="0A349FA3"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536C027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1A8932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88.外带食品应使用食品级塑料包装（0.5）。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B2166C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7B6FC710" w14:textId="77777777" w:rsidR="0007505F" w:rsidRDefault="0007505F">
            <w:pPr>
              <w:spacing w:line="360" w:lineRule="auto"/>
              <w:jc w:val="left"/>
              <w:rPr>
                <w:rFonts w:ascii="宋体" w:eastAsia="宋体" w:hAnsi="宋体" w:cs="宋体"/>
                <w:kern w:val="0"/>
                <w:sz w:val="24"/>
                <w:szCs w:val="24"/>
              </w:rPr>
            </w:pPr>
          </w:p>
        </w:tc>
      </w:tr>
      <w:tr w:rsidR="0007505F" w14:paraId="40D1DAA7"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FDCD635"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612664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89.不得出售剩饭菜（0.5）及加工制作不熟易引发群体食物中毒的食品（0.5）。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AE98B8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2C9A91A3" w14:textId="77777777" w:rsidR="0007505F" w:rsidRDefault="0007505F">
            <w:pPr>
              <w:spacing w:line="360" w:lineRule="auto"/>
              <w:jc w:val="left"/>
              <w:rPr>
                <w:rFonts w:ascii="宋体" w:eastAsia="宋体" w:hAnsi="宋体" w:cs="宋体"/>
                <w:kern w:val="0"/>
                <w:sz w:val="24"/>
                <w:szCs w:val="24"/>
              </w:rPr>
            </w:pPr>
          </w:p>
        </w:tc>
      </w:tr>
      <w:tr w:rsidR="0007505F" w14:paraId="1F0E94AF"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4DBE1A99"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10F48E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90.食堂餐厨废弃物应由经相关部门许可或备案的单位或个人处理，签订合同并索取其经营资质证明（0.5）。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26DBB2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16B0FE0A" w14:textId="77777777" w:rsidR="0007505F" w:rsidRDefault="0007505F">
            <w:pPr>
              <w:spacing w:line="360" w:lineRule="auto"/>
              <w:jc w:val="left"/>
              <w:rPr>
                <w:rFonts w:ascii="宋体" w:eastAsia="宋体" w:hAnsi="宋体" w:cs="宋体"/>
                <w:kern w:val="0"/>
                <w:sz w:val="24"/>
                <w:szCs w:val="24"/>
              </w:rPr>
            </w:pPr>
          </w:p>
        </w:tc>
      </w:tr>
    </w:tbl>
    <w:p w14:paraId="0D6AC94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说明：</w:t>
      </w:r>
    </w:p>
    <w:p w14:paraId="54B7879F"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1.总分100分，80分（含）以上为标准化食堂。90分（含）以上并同时满足以下条件的为标准化示范食堂。</w:t>
      </w:r>
    </w:p>
    <w:p w14:paraId="1FDAC3C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（1）实施了“五Ｔ现场管理”或“五常法”管理，效果明显。</w:t>
      </w:r>
    </w:p>
    <w:p w14:paraId="26950A59"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（2）食品安全量化分级评定等级为A二星（含）或B三星（含）以上标准。</w:t>
      </w:r>
    </w:p>
    <w:p w14:paraId="3EBAD17F"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（3）食堂视频</w:t>
      </w:r>
      <w:proofErr w:type="gramStart"/>
      <w:r>
        <w:rPr>
          <w:rFonts w:ascii="宋体" w:eastAsia="宋体" w:hAnsi="宋体" w:cs="Tahoma" w:hint="eastAsia"/>
          <w:kern w:val="0"/>
          <w:sz w:val="24"/>
          <w:szCs w:val="24"/>
        </w:rPr>
        <w:t>监控全</w:t>
      </w:r>
      <w:proofErr w:type="gramEnd"/>
      <w:r>
        <w:rPr>
          <w:rFonts w:ascii="宋体" w:eastAsia="宋体" w:hAnsi="宋体" w:cs="Tahoma" w:hint="eastAsia"/>
          <w:kern w:val="0"/>
          <w:sz w:val="24"/>
          <w:szCs w:val="24"/>
        </w:rPr>
        <w:t>覆盖。操作</w:t>
      </w:r>
      <w:proofErr w:type="gramStart"/>
      <w:r>
        <w:rPr>
          <w:rFonts w:ascii="宋体" w:eastAsia="宋体" w:hAnsi="宋体" w:cs="Tahoma" w:hint="eastAsia"/>
          <w:kern w:val="0"/>
          <w:sz w:val="24"/>
          <w:szCs w:val="24"/>
        </w:rPr>
        <w:t>间全面</w:t>
      </w:r>
      <w:proofErr w:type="gramEnd"/>
      <w:r>
        <w:rPr>
          <w:rFonts w:ascii="宋体" w:eastAsia="宋体" w:hAnsi="宋体" w:cs="Tahoma" w:hint="eastAsia"/>
          <w:kern w:val="0"/>
          <w:sz w:val="24"/>
          <w:szCs w:val="24"/>
        </w:rPr>
        <w:t>实行门禁管理。</w:t>
      </w:r>
    </w:p>
    <w:p w14:paraId="2003D4D3"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（4）建立食品安全检测制度，落实《北京教育系统食品安全快检设备使用管理办法》有关要求。</w:t>
      </w:r>
    </w:p>
    <w:p w14:paraId="4E085467"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（5）采用明厨亮</w:t>
      </w:r>
      <w:proofErr w:type="gramStart"/>
      <w:r>
        <w:rPr>
          <w:rFonts w:ascii="宋体" w:eastAsia="宋体" w:hAnsi="宋体" w:cs="Tahoma" w:hint="eastAsia"/>
          <w:kern w:val="0"/>
          <w:sz w:val="24"/>
          <w:szCs w:val="24"/>
        </w:rPr>
        <w:t>灶方式</w:t>
      </w:r>
      <w:proofErr w:type="gramEnd"/>
      <w:r>
        <w:rPr>
          <w:rFonts w:ascii="宋体" w:eastAsia="宋体" w:hAnsi="宋体" w:cs="Tahoma" w:hint="eastAsia"/>
          <w:kern w:val="0"/>
          <w:sz w:val="24"/>
          <w:szCs w:val="24"/>
        </w:rPr>
        <w:t>展示食品加工制作过程。</w:t>
      </w:r>
    </w:p>
    <w:p w14:paraId="309AE4A3"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2.标准中黑体字条款均为强制性标准，此项条款不合格不能通过达标验收。</w:t>
      </w:r>
    </w:p>
    <w:p w14:paraId="4142064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3.新建投入使用的食堂和按《市教委进一步规范高校引入社会餐饮企业承办学生食堂》（京教勤[2013]9号）要求，引进社会餐饮企业承办的学生食堂，正常运行1年后应申请标准化食堂达标验收。拆除的标准化及标准化示范食堂，注销其标准化食堂及标准化示范食堂称号。</w:t>
      </w:r>
    </w:p>
    <w:p w14:paraId="1CF87D9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lastRenderedPageBreak/>
        <w:t>4.已达标的社会企业承办的标准化食堂或标准化示范食堂，在更换经营管理者运行1年后，应重新申报验收达标。</w:t>
      </w:r>
    </w:p>
    <w:p w14:paraId="03F68D28"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br/>
        <w:t>北京高校标准化学生食堂</w:t>
      </w:r>
    </w:p>
    <w:p w14:paraId="2491EAB6"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验收标准（2016版）部分条款解释</w:t>
      </w:r>
    </w:p>
    <w:p w14:paraId="0CE5FDEB"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一、第2条，关于“食堂生均建筑面积”和“餐厅与操作间面积比”的计算方法和评分标准</w:t>
      </w:r>
    </w:p>
    <w:p w14:paraId="6E4AE3E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1.计算食堂就餐人数</w:t>
      </w:r>
    </w:p>
    <w:p w14:paraId="4A1521D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以400元营业额计为1个就餐</w:t>
      </w:r>
      <w:proofErr w:type="gramStart"/>
      <w:r>
        <w:rPr>
          <w:rFonts w:ascii="宋体" w:eastAsia="宋体" w:hAnsi="宋体" w:cs="Tahoma" w:hint="eastAsia"/>
          <w:kern w:val="0"/>
          <w:sz w:val="24"/>
          <w:szCs w:val="24"/>
        </w:rPr>
        <w:t>学生月</w:t>
      </w:r>
      <w:proofErr w:type="gramEnd"/>
      <w:r>
        <w:rPr>
          <w:rFonts w:ascii="宋体" w:eastAsia="宋体" w:hAnsi="宋体" w:cs="Tahoma" w:hint="eastAsia"/>
          <w:kern w:val="0"/>
          <w:sz w:val="24"/>
          <w:szCs w:val="24"/>
        </w:rPr>
        <w:t>消费额，则：正常月份该食堂营业额/400元=就餐学生数</w:t>
      </w:r>
    </w:p>
    <w:p w14:paraId="27BF9BDB"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2.计算食堂生均建筑面积</w:t>
      </w:r>
      <w:r>
        <w:rPr>
          <w:rFonts w:ascii="宋体" w:eastAsia="宋体" w:hAnsi="宋体" w:cs="Tahoma" w:hint="eastAsia"/>
          <w:kern w:val="0"/>
          <w:sz w:val="24"/>
          <w:szCs w:val="24"/>
        </w:rPr>
        <w:br/>
        <w:t>食堂建筑面积/食堂就餐学生数=食堂生均建筑面积</w:t>
      </w:r>
    </w:p>
    <w:p w14:paraId="7CCAF23A"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3.食堂生均建筑面积评分标准</w:t>
      </w:r>
    </w:p>
    <w:p w14:paraId="10BB9AD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生均建筑面积不足扣分为：生均建筑面积1平方米扣0.2分；0.9平方米扣0.3分；0.8平方米扣0.4分；0.7平方米及以下扣0.5分。</w:t>
      </w:r>
    </w:p>
    <w:p w14:paraId="082F5EF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4.餐厅与操作间面积比</w:t>
      </w:r>
    </w:p>
    <w:p w14:paraId="1C5A895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操作间面积的认定：食堂中除餐厅、增款室、办公室、卫生间、洗澡间、值班室及会议室以外的房屋均计入操作间的面积。如系总库集中管理和加工配送的，其面积按比例分摊到各食堂。</w:t>
      </w:r>
    </w:p>
    <w:p w14:paraId="58547CA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5.“餐厅与操作间面积比”的评分标准</w:t>
      </w:r>
    </w:p>
    <w:p w14:paraId="3C3E80D6"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操作间面积占食堂总面积40%-30%的扣0.2分；29%-20%的扣0.3分。</w:t>
      </w:r>
    </w:p>
    <w:p w14:paraId="44E162B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二、第5条，关于“就餐座位数不少于就餐学生人数的1/3”的评分标准</w:t>
      </w:r>
    </w:p>
    <w:p w14:paraId="1595D410"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座位数占就餐人数的32-26%扣0.1分；25-20%扣0.2分；占20%以下扣0.3分。</w:t>
      </w:r>
    </w:p>
    <w:p w14:paraId="2FF536C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三、第34条，关于“食堂从业人员与就餐人员的比例”的评分标准</w:t>
      </w:r>
    </w:p>
    <w:p w14:paraId="6D42C59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食堂从业人员与就餐人员的比例为1:61-1:70扣0.5-0.7分；1: 71-1:80扣0.8-1分。</w:t>
      </w:r>
    </w:p>
    <w:p w14:paraId="35A2D0C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四、第38条，关于“食堂经理具有高中（含）以上文化程度和技师或高级工厨师证书”评分标准</w:t>
      </w:r>
    </w:p>
    <w:p w14:paraId="42312310"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食堂经理仅为初中文化扣0.1分；没有高级工</w:t>
      </w:r>
      <w:proofErr w:type="gramStart"/>
      <w:r>
        <w:rPr>
          <w:rFonts w:ascii="宋体" w:eastAsia="宋体" w:hAnsi="宋体" w:cs="Tahoma" w:hint="eastAsia"/>
          <w:kern w:val="0"/>
          <w:sz w:val="24"/>
          <w:szCs w:val="24"/>
        </w:rPr>
        <w:t>厨师证扣</w:t>
      </w:r>
      <w:proofErr w:type="gramEnd"/>
      <w:r>
        <w:rPr>
          <w:rFonts w:ascii="宋体" w:eastAsia="宋体" w:hAnsi="宋体" w:cs="Tahoma" w:hint="eastAsia"/>
          <w:kern w:val="0"/>
          <w:sz w:val="24"/>
          <w:szCs w:val="24"/>
        </w:rPr>
        <w:t>0.1分。</w:t>
      </w:r>
    </w:p>
    <w:p w14:paraId="721AE770"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五、第49条，关于“编制印发员工手册，内容规范齐全”</w:t>
      </w:r>
    </w:p>
    <w:p w14:paraId="0D2DB099"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“员工手册内容规范齐全”指手册应包括餐饮中心简介、目标宗旨、组织机构、员工聘用、员工的权利与义务、薪酬与福利、考勤、培训与考核、劳动纪律、奖惩规定、安全与卫生、</w:t>
      </w:r>
      <w:r>
        <w:rPr>
          <w:rFonts w:ascii="宋体" w:eastAsia="宋体" w:hAnsi="宋体" w:cs="Tahoma" w:hint="eastAsia"/>
          <w:kern w:val="0"/>
          <w:sz w:val="24"/>
          <w:szCs w:val="24"/>
        </w:rPr>
        <w:lastRenderedPageBreak/>
        <w:t>文明服务制度等。</w:t>
      </w:r>
    </w:p>
    <w:p w14:paraId="2CDC894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六、第62条，关于“低于市场正常零售价”</w:t>
      </w:r>
    </w:p>
    <w:p w14:paraId="238ACB93"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指社会上大超市供应的价格。</w:t>
      </w:r>
    </w:p>
    <w:p w14:paraId="1EB08006"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七、第63条，关于“间接成本”</w:t>
      </w:r>
    </w:p>
    <w:p w14:paraId="742C33C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计算间接成本时，水、电、气计入直接成本。</w:t>
      </w:r>
    </w:p>
    <w:p w14:paraId="5ECC469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八、第64条，关于“适时进行严格的单菜核算”</w:t>
      </w:r>
    </w:p>
    <w:p w14:paraId="5DBC15B2"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指定期对所有饭菜品种的核算，并在推出新菜品种或原材料价格大幅变动时，对相应单菜品种进行核算。</w:t>
      </w:r>
    </w:p>
    <w:p w14:paraId="1399328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九、第66条，关于“食堂设有独立账户或分户核算”</w:t>
      </w:r>
    </w:p>
    <w:p w14:paraId="7733DE8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食堂财务实行独立账户、会计委派制或后勤财务统管方式均可。但必须分户核算管理，有专职会计及出纳。</w:t>
      </w:r>
    </w:p>
    <w:p w14:paraId="1BEC9C17"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十、第78条，关于“盛放生食、半成品、熟食的炊餐具严格分开”评分办法</w:t>
      </w:r>
    </w:p>
    <w:p w14:paraId="5F2CD6E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发现一例生食与半成品炊具用具未分开扣0.2分，生食与熟食或半成品与熟食的炊具用具未分开扣0.3分。</w:t>
      </w:r>
    </w:p>
    <w:p w14:paraId="563E214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十一、第89条，关于“不得出售剩饭菜”</w:t>
      </w:r>
    </w:p>
    <w:p w14:paraId="288EAEAE"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“出售剩饭菜”指米饭不过夜，炒菜及凉菜中的蔬菜不过夜，茶鸡蛋不过夜。</w:t>
      </w:r>
    </w:p>
    <w:p w14:paraId="04D00A8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十二、关于“说明部分第4条，已达标的社会企业承办的标准化食堂或标准化示范食堂，在更换经营管理者运行1年后，应重新申报验收达标。</w:t>
      </w:r>
    </w:p>
    <w:p w14:paraId="3C3185AF" w14:textId="77777777" w:rsidR="0007505F" w:rsidRDefault="00054375">
      <w:pPr>
        <w:spacing w:line="360" w:lineRule="auto"/>
        <w:rPr>
          <w:rFonts w:ascii="宋体" w:eastAsia="宋体" w:hAnsi="宋体" w:cs="仿宋_GB2312"/>
          <w:sz w:val="24"/>
          <w:szCs w:val="24"/>
        </w:rPr>
      </w:pPr>
      <w:r>
        <w:rPr>
          <w:rFonts w:ascii="宋体" w:eastAsia="宋体" w:hAnsi="宋体" w:cs="Tahoma" w:hint="eastAsia"/>
          <w:kern w:val="0"/>
          <w:sz w:val="24"/>
          <w:szCs w:val="24"/>
        </w:rPr>
        <w:t>“更换经营者”系指将该食堂全部交由其他院校托管经营或交由引进的、具独立法人资质的社会餐饮公司经营的。</w:t>
      </w:r>
    </w:p>
    <w:p w14:paraId="52E268D5" w14:textId="77777777" w:rsidR="0007505F" w:rsidRDefault="0007505F">
      <w:pPr>
        <w:spacing w:line="360" w:lineRule="auto"/>
        <w:rPr>
          <w:rFonts w:ascii="宋体" w:eastAsia="宋体" w:hAnsi="宋体" w:cs="宋体"/>
          <w:sz w:val="24"/>
          <w:szCs w:val="24"/>
        </w:rPr>
      </w:pPr>
    </w:p>
    <w:p w14:paraId="52DCA08C" w14:textId="77777777" w:rsidR="0007505F" w:rsidRDefault="0007505F">
      <w:pPr>
        <w:spacing w:line="360" w:lineRule="auto"/>
        <w:rPr>
          <w:rFonts w:ascii="宋体" w:eastAsia="宋体" w:hAnsi="宋体" w:cs="宋体"/>
          <w:sz w:val="24"/>
          <w:szCs w:val="24"/>
        </w:rPr>
      </w:pPr>
    </w:p>
    <w:p w14:paraId="75080DA6" w14:textId="77777777" w:rsidR="0007505F" w:rsidRDefault="0007505F">
      <w:pPr>
        <w:spacing w:line="360" w:lineRule="auto"/>
        <w:rPr>
          <w:rFonts w:ascii="宋体" w:eastAsia="宋体" w:hAnsi="宋体" w:cs="宋体"/>
          <w:sz w:val="24"/>
          <w:szCs w:val="24"/>
        </w:rPr>
      </w:pPr>
    </w:p>
    <w:p w14:paraId="51007DA2" w14:textId="77777777" w:rsidR="0007505F" w:rsidRDefault="0007505F">
      <w:pPr>
        <w:spacing w:line="360" w:lineRule="auto"/>
        <w:rPr>
          <w:rFonts w:ascii="宋体" w:eastAsia="宋体" w:hAnsi="宋体" w:cs="宋体"/>
          <w:sz w:val="24"/>
          <w:szCs w:val="24"/>
        </w:rPr>
      </w:pPr>
    </w:p>
    <w:p w14:paraId="1AE09216" w14:textId="77777777" w:rsidR="0007505F" w:rsidRDefault="0007505F">
      <w:pPr>
        <w:spacing w:line="360" w:lineRule="auto"/>
        <w:rPr>
          <w:rFonts w:ascii="宋体" w:eastAsia="宋体" w:hAnsi="宋体" w:cs="宋体"/>
          <w:sz w:val="24"/>
          <w:szCs w:val="24"/>
        </w:rPr>
      </w:pPr>
    </w:p>
    <w:p w14:paraId="34510E7D" w14:textId="77777777" w:rsidR="0007505F" w:rsidRDefault="0007505F">
      <w:pPr>
        <w:spacing w:line="360" w:lineRule="auto"/>
        <w:rPr>
          <w:rFonts w:ascii="宋体" w:eastAsia="宋体" w:hAnsi="宋体" w:cs="宋体"/>
          <w:sz w:val="24"/>
          <w:szCs w:val="24"/>
        </w:rPr>
      </w:pPr>
    </w:p>
    <w:p w14:paraId="24A5A99A"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br w:type="page"/>
      </w:r>
      <w:r>
        <w:rPr>
          <w:rFonts w:ascii="宋体" w:eastAsia="宋体" w:hAnsi="宋体" w:cs="宋体" w:hint="eastAsia"/>
          <w:sz w:val="24"/>
          <w:szCs w:val="24"/>
        </w:rPr>
        <w:lastRenderedPageBreak/>
        <w:t>附件3：</w:t>
      </w:r>
    </w:p>
    <w:p w14:paraId="02684AC5" w14:textId="77777777" w:rsidR="0007505F" w:rsidRDefault="00054375">
      <w:pPr>
        <w:spacing w:line="360" w:lineRule="auto"/>
        <w:jc w:val="center"/>
        <w:rPr>
          <w:rFonts w:ascii="宋体" w:eastAsia="宋体" w:hAnsi="宋体" w:cs="方正小标宋简体"/>
          <w:bCs/>
          <w:sz w:val="24"/>
          <w:szCs w:val="24"/>
        </w:rPr>
      </w:pPr>
      <w:r>
        <w:rPr>
          <w:rFonts w:ascii="宋体" w:eastAsia="宋体" w:hAnsi="宋体" w:cs="方正小标宋简体" w:hint="eastAsia"/>
          <w:bCs/>
          <w:sz w:val="24"/>
          <w:szCs w:val="24"/>
        </w:rPr>
        <w:t>北京石油化工学院学生食堂承包商考核管理办法</w:t>
      </w:r>
    </w:p>
    <w:p w14:paraId="76092887"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为了进一步加强学校综合服务楼各承包商的规范化、标准化、精细化管理，有序提高食品卫生和生产安全与优质服务管理水平，特制定本办法。</w:t>
      </w:r>
    </w:p>
    <w:p w14:paraId="5864AF64" w14:textId="77777777" w:rsidR="0007505F" w:rsidRDefault="00054375">
      <w:pPr>
        <w:numPr>
          <w:ilvl w:val="0"/>
          <w:numId w:val="24"/>
        </w:numPr>
        <w:spacing w:line="360" w:lineRule="auto"/>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考核组织</w:t>
      </w:r>
    </w:p>
    <w:p w14:paraId="29A972E9" w14:textId="77777777" w:rsidR="0007505F" w:rsidRDefault="00054375">
      <w:pPr>
        <w:spacing w:line="360" w:lineRule="auto"/>
        <w:ind w:left="643"/>
        <w:rPr>
          <w:rFonts w:ascii="宋体" w:eastAsia="宋体" w:hAnsi="宋体" w:cs="宋体"/>
          <w:sz w:val="24"/>
          <w:szCs w:val="24"/>
        </w:rPr>
      </w:pPr>
      <w:r>
        <w:rPr>
          <w:rFonts w:ascii="宋体" w:eastAsia="宋体" w:hAnsi="宋体" w:cs="宋体" w:hint="eastAsia"/>
          <w:sz w:val="24"/>
          <w:szCs w:val="24"/>
        </w:rPr>
        <w:t>成立考核工作组</w:t>
      </w:r>
    </w:p>
    <w:p w14:paraId="64AA177B"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考核工作组由后勤管理处牵头相关职能部门组成。考核工作组必须本着“科学、严谨、公平、公正、公开”的原则进行，结合学校学生的实际需求与考核评估的要点，深入开展对综合服务楼所有承包商的综合考核。分工如下：</w:t>
      </w:r>
    </w:p>
    <w:p w14:paraId="6C53A46B"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组  长：学校主管后勤领导</w:t>
      </w:r>
    </w:p>
    <w:p w14:paraId="5FD79BCC"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副组长：后勤管理处处长 后勤服务集团总经理</w:t>
      </w:r>
    </w:p>
    <w:p w14:paraId="6D80D5EC"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组  员：保卫处处长、团委书记、财务处处长、审计处处长、学生处处长、后勤党总支书记、后勤服务集团副总经理、饮食服务中心主任、</w:t>
      </w:r>
      <w:proofErr w:type="gramStart"/>
      <w:r>
        <w:rPr>
          <w:rFonts w:ascii="宋体" w:eastAsia="宋体" w:hAnsi="宋体" w:cs="Times New Roman" w:hint="eastAsia"/>
          <w:kern w:val="0"/>
          <w:sz w:val="24"/>
          <w:szCs w:val="24"/>
          <w:lang w:val="zh-CN"/>
        </w:rPr>
        <w:t>伙委会学生</w:t>
      </w:r>
      <w:proofErr w:type="gramEnd"/>
      <w:r>
        <w:rPr>
          <w:rFonts w:ascii="宋体" w:eastAsia="宋体" w:hAnsi="宋体" w:cs="Times New Roman" w:hint="eastAsia"/>
          <w:kern w:val="0"/>
          <w:sz w:val="24"/>
          <w:szCs w:val="24"/>
          <w:lang w:val="zh-CN"/>
        </w:rPr>
        <w:t>代表。</w:t>
      </w:r>
    </w:p>
    <w:p w14:paraId="029B9F65" w14:textId="77777777" w:rsidR="0007505F" w:rsidRDefault="00054375">
      <w:pPr>
        <w:numPr>
          <w:ilvl w:val="0"/>
          <w:numId w:val="24"/>
        </w:numPr>
        <w:spacing w:line="360" w:lineRule="auto"/>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考核内容与标准</w:t>
      </w:r>
    </w:p>
    <w:p w14:paraId="273EA575"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考核体系分为日常考核与定期考核两部分，其中定期考核包括每学期一次的综合考评与学生满意度调查。</w:t>
      </w:r>
    </w:p>
    <w:p w14:paraId="295E4316"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（一）日常检查考核内容（</w:t>
      </w:r>
      <w:r>
        <w:rPr>
          <w:rFonts w:ascii="宋体" w:eastAsia="宋体" w:hAnsi="宋体" w:cs="Times New Roman" w:hint="eastAsia"/>
          <w:kern w:val="0"/>
          <w:sz w:val="24"/>
          <w:szCs w:val="24"/>
        </w:rPr>
        <w:t>4</w:t>
      </w:r>
      <w:r>
        <w:rPr>
          <w:rFonts w:ascii="宋体" w:eastAsia="宋体" w:hAnsi="宋体" w:cs="Times New Roman" w:hint="eastAsia"/>
          <w:kern w:val="0"/>
          <w:sz w:val="24"/>
          <w:szCs w:val="24"/>
          <w:lang w:val="zh-CN"/>
        </w:rPr>
        <w:t>0分，学生食堂日常检查评分表见附表1）</w:t>
      </w:r>
    </w:p>
    <w:p w14:paraId="20407BB6"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1.食堂环境卫生；</w:t>
      </w:r>
    </w:p>
    <w:p w14:paraId="64D6AAFD"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2.炊具设备卫生；</w:t>
      </w:r>
    </w:p>
    <w:p w14:paraId="1A6A9CC1"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3.食品安全；</w:t>
      </w:r>
    </w:p>
    <w:p w14:paraId="070C60B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4.管理制度；</w:t>
      </w:r>
    </w:p>
    <w:p w14:paraId="00E74D1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5.消防安全；</w:t>
      </w:r>
    </w:p>
    <w:p w14:paraId="4484069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lang w:val="zh-CN"/>
        </w:rPr>
        <w:t>.履行合同情况；每违反合同一款条款，视情况扣</w:t>
      </w:r>
      <w:r>
        <w:rPr>
          <w:rFonts w:ascii="宋体" w:eastAsia="宋体" w:hAnsi="宋体" w:cs="Times New Roman" w:hint="eastAsia"/>
          <w:kern w:val="0"/>
          <w:sz w:val="24"/>
          <w:szCs w:val="24"/>
        </w:rPr>
        <w:t>0.5分至40分。</w:t>
      </w:r>
    </w:p>
    <w:p w14:paraId="17FE06BC"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lang w:val="zh-CN"/>
        </w:rPr>
        <w:t>对于敏感期能切实发挥</w:t>
      </w:r>
      <w:proofErr w:type="gramStart"/>
      <w:r>
        <w:rPr>
          <w:rFonts w:ascii="宋体" w:eastAsia="宋体" w:hAnsi="宋体" w:cs="Times New Roman" w:hint="eastAsia"/>
          <w:kern w:val="0"/>
          <w:sz w:val="24"/>
          <w:szCs w:val="24"/>
          <w:lang w:val="zh-CN"/>
        </w:rPr>
        <w:t>维稳作用</w:t>
      </w:r>
      <w:proofErr w:type="gramEnd"/>
      <w:r>
        <w:rPr>
          <w:rFonts w:ascii="宋体" w:eastAsia="宋体" w:hAnsi="宋体" w:cs="Times New Roman" w:hint="eastAsia"/>
          <w:kern w:val="0"/>
          <w:sz w:val="24"/>
          <w:szCs w:val="24"/>
          <w:lang w:val="zh-CN"/>
        </w:rPr>
        <w:t>表现突出者；对临时性紧急任务处理与配合表现突出者；对参加市级评比获奖者应予加分（加分分值5分）。</w:t>
      </w:r>
    </w:p>
    <w:p w14:paraId="07550F8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8.严禁在售饭窗口用微信、支付宝等网上支付方式买饭。非学校批准的特殊时段（如毕业、开学）不可以使用现金支付买饭。</w:t>
      </w:r>
    </w:p>
    <w:p w14:paraId="654053A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9.对于接到的投诉档口的情况，如果</w:t>
      </w:r>
      <w:proofErr w:type="gramStart"/>
      <w:r>
        <w:rPr>
          <w:rFonts w:ascii="宋体" w:eastAsia="宋体" w:hAnsi="宋体" w:cs="Times New Roman" w:hint="eastAsia"/>
          <w:kern w:val="0"/>
          <w:sz w:val="24"/>
          <w:szCs w:val="24"/>
        </w:rPr>
        <w:t>经职能</w:t>
      </w:r>
      <w:proofErr w:type="gramEnd"/>
      <w:r>
        <w:rPr>
          <w:rFonts w:ascii="宋体" w:eastAsia="宋体" w:hAnsi="宋体" w:cs="Times New Roman" w:hint="eastAsia"/>
          <w:kern w:val="0"/>
          <w:sz w:val="24"/>
          <w:szCs w:val="24"/>
        </w:rPr>
        <w:t>部门核实后该情况属实，则对相应的档口承包商给予扣分处理。</w:t>
      </w:r>
    </w:p>
    <w:p w14:paraId="6FD50ED1" w14:textId="77777777" w:rsidR="0007505F" w:rsidRDefault="00054375">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（二）定期考核（10分，参照学生食堂日常检查评分表见附表1）</w:t>
      </w:r>
    </w:p>
    <w:p w14:paraId="5BA66521" w14:textId="77777777" w:rsidR="0007505F" w:rsidRDefault="00054375">
      <w:pPr>
        <w:spacing w:line="360" w:lineRule="auto"/>
        <w:ind w:firstLineChars="200" w:firstLine="480"/>
        <w:rPr>
          <w:rFonts w:ascii="宋体" w:eastAsia="宋体" w:hAnsi="宋体" w:cs="Times New Roman"/>
          <w:b/>
          <w:kern w:val="0"/>
          <w:sz w:val="24"/>
          <w:szCs w:val="24"/>
          <w:lang w:val="zh-CN"/>
        </w:rPr>
      </w:pPr>
      <w:r>
        <w:rPr>
          <w:rFonts w:ascii="宋体" w:eastAsia="宋体" w:hAnsi="宋体" w:cs="Times New Roman" w:hint="eastAsia"/>
          <w:kern w:val="0"/>
          <w:sz w:val="24"/>
          <w:szCs w:val="24"/>
          <w:lang w:val="zh-CN"/>
        </w:rPr>
        <w:t>定期考核在每学期末组织一次，由考核工作小组负责组织专题考核会议。考核形式是</w:t>
      </w:r>
      <w:r>
        <w:rPr>
          <w:rFonts w:ascii="宋体" w:eastAsia="宋体" w:hAnsi="宋体" w:cs="Times New Roman" w:hint="eastAsia"/>
          <w:kern w:val="0"/>
          <w:sz w:val="24"/>
          <w:szCs w:val="24"/>
          <w:lang w:val="zh-CN"/>
        </w:rPr>
        <w:lastRenderedPageBreak/>
        <w:t>结合日常工作情况，由每档口承包商进行自评陈述（10分钟），饮食服务中心进行统评分析（20分钟），最后由考核工作组评委进行综合打分、排序，考核结果现场公示。</w:t>
      </w:r>
    </w:p>
    <w:p w14:paraId="198290E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（三）学生满意度调查（</w:t>
      </w:r>
      <w:r>
        <w:rPr>
          <w:rFonts w:ascii="宋体" w:eastAsia="宋体" w:hAnsi="宋体" w:cs="Times New Roman" w:hint="eastAsia"/>
          <w:kern w:val="0"/>
          <w:sz w:val="24"/>
          <w:szCs w:val="24"/>
        </w:rPr>
        <w:t>50</w:t>
      </w:r>
      <w:r>
        <w:rPr>
          <w:rFonts w:ascii="宋体" w:eastAsia="宋体" w:hAnsi="宋体" w:cs="Times New Roman" w:hint="eastAsia"/>
          <w:kern w:val="0"/>
          <w:sz w:val="24"/>
          <w:szCs w:val="24"/>
          <w:lang w:val="zh-CN"/>
        </w:rPr>
        <w:t>分，调查表见附表2）</w:t>
      </w:r>
    </w:p>
    <w:p w14:paraId="40FE0007"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按照每学期满意度调查成绩打分，分值</w:t>
      </w:r>
      <w:r>
        <w:rPr>
          <w:rFonts w:ascii="宋体" w:eastAsia="宋体" w:hAnsi="宋体" w:cs="Times New Roman" w:hint="eastAsia"/>
          <w:kern w:val="0"/>
          <w:sz w:val="24"/>
          <w:szCs w:val="24"/>
        </w:rPr>
        <w:t>50</w:t>
      </w:r>
      <w:r>
        <w:rPr>
          <w:rFonts w:ascii="宋体" w:eastAsia="宋体" w:hAnsi="宋体" w:cs="Times New Roman" w:hint="eastAsia"/>
          <w:kern w:val="0"/>
          <w:sz w:val="24"/>
          <w:szCs w:val="24"/>
          <w:lang w:val="zh-CN"/>
        </w:rPr>
        <w:t>分。根据工作需要，可结合实际情况增加调查问卷的次数与份数（常规状态下按</w:t>
      </w:r>
      <w:r>
        <w:rPr>
          <w:rFonts w:ascii="宋体" w:eastAsia="宋体" w:hAnsi="宋体" w:cs="Times New Roman" w:hint="eastAsia"/>
          <w:kern w:val="0"/>
          <w:sz w:val="24"/>
          <w:szCs w:val="24"/>
        </w:rPr>
        <w:t>3%的比例</w:t>
      </w:r>
      <w:r>
        <w:rPr>
          <w:rFonts w:ascii="宋体" w:eastAsia="宋体" w:hAnsi="宋体" w:cs="Times New Roman" w:hint="eastAsia"/>
          <w:kern w:val="0"/>
          <w:sz w:val="24"/>
          <w:szCs w:val="24"/>
          <w:lang w:val="zh-CN"/>
        </w:rPr>
        <w:t>每次发放问卷300份，实名制填写；少数民族按</w:t>
      </w:r>
      <w:r>
        <w:rPr>
          <w:rFonts w:ascii="宋体" w:eastAsia="宋体" w:hAnsi="宋体" w:cs="Times New Roman" w:hint="eastAsia"/>
          <w:kern w:val="0"/>
          <w:sz w:val="24"/>
          <w:szCs w:val="24"/>
        </w:rPr>
        <w:t>5%的比例</w:t>
      </w:r>
      <w:r>
        <w:rPr>
          <w:rFonts w:ascii="宋体" w:eastAsia="宋体" w:hAnsi="宋体" w:cs="Times New Roman" w:hint="eastAsia"/>
          <w:kern w:val="0"/>
          <w:sz w:val="24"/>
          <w:szCs w:val="24"/>
          <w:lang w:val="zh-CN"/>
        </w:rPr>
        <w:t>只对清真餐厅进行满意度打分20份）。评价表由团委负责发放和回收，调查结果最终汇总到后勤管理处办公室。</w:t>
      </w:r>
    </w:p>
    <w:p w14:paraId="6B53EE06" w14:textId="77777777" w:rsidR="0007505F" w:rsidRDefault="00054375">
      <w:pPr>
        <w:spacing w:line="360" w:lineRule="auto"/>
        <w:ind w:firstLineChars="200" w:firstLine="482"/>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三、考核方式</w:t>
      </w:r>
    </w:p>
    <w:p w14:paraId="0DDF4216" w14:textId="77777777" w:rsidR="0007505F" w:rsidRDefault="00054375">
      <w:pPr>
        <w:spacing w:line="360" w:lineRule="auto"/>
        <w:ind w:firstLineChars="161" w:firstLine="386"/>
        <w:rPr>
          <w:rFonts w:ascii="宋体" w:eastAsia="宋体" w:hAnsi="宋体" w:cs="宋体"/>
          <w:sz w:val="24"/>
          <w:szCs w:val="24"/>
        </w:rPr>
      </w:pPr>
      <w:r>
        <w:rPr>
          <w:rFonts w:ascii="宋体" w:eastAsia="宋体" w:hAnsi="宋体" w:cs="宋体" w:hint="eastAsia"/>
          <w:sz w:val="24"/>
          <w:szCs w:val="24"/>
        </w:rPr>
        <w:t>采用日常检查、定期考核（</w:t>
      </w:r>
      <w:proofErr w:type="gramStart"/>
      <w:r>
        <w:rPr>
          <w:rFonts w:ascii="宋体" w:eastAsia="宋体" w:hAnsi="宋体" w:cs="宋体" w:hint="eastAsia"/>
          <w:sz w:val="24"/>
          <w:szCs w:val="24"/>
        </w:rPr>
        <w:t>含学生</w:t>
      </w:r>
      <w:proofErr w:type="gramEnd"/>
      <w:r>
        <w:rPr>
          <w:rFonts w:ascii="宋体" w:eastAsia="宋体" w:hAnsi="宋体" w:cs="宋体" w:hint="eastAsia"/>
          <w:sz w:val="24"/>
          <w:szCs w:val="24"/>
        </w:rPr>
        <w:t>满意度调查）相结合的方式。具体为：由后勤管理处饮食服务中心负责日常检查考核工作（占40%）；由考核工作组负责组织每学期定期考核（占10%）；由团委负责组织学生参与满意度调查、填写调查表并进行汇总（50%）。</w:t>
      </w:r>
    </w:p>
    <w:p w14:paraId="48F6FAAB" w14:textId="77777777" w:rsidR="0007505F" w:rsidRDefault="00054375">
      <w:pPr>
        <w:spacing w:line="360" w:lineRule="auto"/>
        <w:ind w:firstLineChars="200" w:firstLine="482"/>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四、考核评定等级与结果应用</w:t>
      </w:r>
    </w:p>
    <w:p w14:paraId="45FB4032" w14:textId="77777777" w:rsidR="0007505F" w:rsidRDefault="00054375">
      <w:pPr>
        <w:widowControl/>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（一）考核评定等级</w:t>
      </w:r>
    </w:p>
    <w:p w14:paraId="52DAA258" w14:textId="77777777" w:rsidR="0007505F" w:rsidRDefault="00054375">
      <w:pPr>
        <w:spacing w:line="360" w:lineRule="auto"/>
        <w:ind w:firstLineChars="200" w:firstLine="480"/>
        <w:rPr>
          <w:rFonts w:ascii="宋体" w:eastAsia="宋体" w:hAnsi="宋体" w:cs="Times New Roman"/>
          <w:b/>
          <w:kern w:val="0"/>
          <w:sz w:val="24"/>
          <w:szCs w:val="24"/>
          <w:lang w:val="zh-CN"/>
        </w:rPr>
      </w:pPr>
      <w:r>
        <w:rPr>
          <w:rFonts w:ascii="宋体" w:eastAsia="宋体" w:hAnsi="宋体" w:cs="Times New Roman" w:hint="eastAsia"/>
          <w:kern w:val="0"/>
          <w:sz w:val="24"/>
          <w:szCs w:val="24"/>
          <w:lang w:val="zh-CN"/>
        </w:rPr>
        <w:t>每年组织两次综合测评，标准分为100分。根据各承包商一年综合表现及考核结果评定，作为评定依据，评定级别为：</w:t>
      </w:r>
    </w:p>
    <w:p w14:paraId="2892DE31"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1.考核成绩70分以上，为合格；</w:t>
      </w:r>
    </w:p>
    <w:p w14:paraId="2562B793"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2.考核成绩69分（含69分）以下者，为不合格。</w:t>
      </w:r>
    </w:p>
    <w:p w14:paraId="5729379A" w14:textId="77777777" w:rsidR="0007505F" w:rsidRDefault="00054375">
      <w:pPr>
        <w:widowControl/>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（二）考核结果应用</w:t>
      </w:r>
    </w:p>
    <w:p w14:paraId="6346E76F"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1.合格承包商：按照合同约定继续签订合同，最多不超过3次。</w:t>
      </w:r>
    </w:p>
    <w:p w14:paraId="32297B05"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3.不合格承包商：终止合同。</w:t>
      </w:r>
      <w:r>
        <w:rPr>
          <w:rFonts w:ascii="宋体" w:eastAsia="宋体" w:hAnsi="宋体" w:cs="宋体" w:hint="eastAsia"/>
          <w:sz w:val="24"/>
          <w:szCs w:val="24"/>
        </w:rPr>
        <w:tab/>
      </w:r>
    </w:p>
    <w:p w14:paraId="7C6145A8"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4.如承包商在承包期间出现群体性食物中毒或者出现重大事故者，立即终止合同。</w:t>
      </w:r>
    </w:p>
    <w:p w14:paraId="3ABA2BE0" w14:textId="77777777" w:rsidR="0007505F" w:rsidRDefault="00054375">
      <w:pPr>
        <w:spacing w:line="360" w:lineRule="auto"/>
        <w:ind w:firstLineChars="200" w:firstLine="482"/>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五、实施要求</w:t>
      </w:r>
    </w:p>
    <w:p w14:paraId="1332154E"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（一）考核周期</w:t>
      </w:r>
    </w:p>
    <w:p w14:paraId="03681E84"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日常每天巡查；定期考核与学生满意度调查每学期进行一次。</w:t>
      </w:r>
    </w:p>
    <w:p w14:paraId="4C6764E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（二）考核的实施要求</w:t>
      </w:r>
    </w:p>
    <w:p w14:paraId="3595C4AF"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1.高度重视。考核工作是推进学校餐饮服务与管理工作的重点任务，全校学生应当从思想上予以高度重视，充分认识日常与年度考核工作的重要意义和作用，树立大局意识、责任意识，认真落实好各项考核工作。</w:t>
      </w:r>
    </w:p>
    <w:p w14:paraId="4DA74936"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2.明确责任。各相关单位（部门）应认真学习领会考核管理办法的具体内容，准确把握考核工作的关键环节与实质要求。针对考核标准，严格按照本办法中的任务分工开展工作，保质保量完成考核任务。</w:t>
      </w:r>
    </w:p>
    <w:p w14:paraId="25B07C14"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lastRenderedPageBreak/>
        <w:t>3.工作原则。考核工作要严格遵循“公平、公正、公开”的原则，参与考核人员必须要本着“实事求是、严谨无私”的工作态度对待此项工作。</w:t>
      </w:r>
    </w:p>
    <w:p w14:paraId="7E94CE7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仿宋_GB2312" w:hint="eastAsia"/>
          <w:kern w:val="0"/>
          <w:sz w:val="24"/>
          <w:szCs w:val="24"/>
        </w:rPr>
        <w:t>4</w:t>
      </w:r>
      <w:r>
        <w:rPr>
          <w:rFonts w:ascii="宋体" w:eastAsia="宋体" w:hAnsi="宋体" w:cs="Times New Roman" w:hint="eastAsia"/>
          <w:kern w:val="0"/>
          <w:sz w:val="24"/>
          <w:szCs w:val="24"/>
          <w:lang w:val="zh-CN"/>
        </w:rPr>
        <w:t>.</w:t>
      </w:r>
      <w:r>
        <w:rPr>
          <w:rFonts w:ascii="宋体" w:eastAsia="宋体" w:hAnsi="宋体" w:cs="仿宋_GB2312" w:hint="eastAsia"/>
          <w:kern w:val="0"/>
          <w:sz w:val="24"/>
          <w:szCs w:val="24"/>
        </w:rPr>
        <w:t>考评期间，若发现承包商通过徇私舞弊进行拉票选票等作弊的行为，直接取消该承包商参与学校食堂下次竞标资格。</w:t>
      </w:r>
    </w:p>
    <w:p w14:paraId="2DC1F58A"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lang w:val="zh-CN"/>
        </w:rPr>
        <w:t>.完善机制。每学期的定期考核工作由考核工作组具体组织实施，考核程序严格按照考核办法执行，后勤管理处要逐步加强对考核工作的监督。后勤管理处饮食服务中心在日常检查考核中，要建立规范、严格、详实的考核机制与台账，并通过考核表格对每次检查的结果进行记录、分析与处置（双方现场确认签字）。期间，存在过错的服务商对责令整改无故拖拉、拒不执行的，一经查实可给与停业整顿或依据合同条款内容进行处罚。</w:t>
      </w:r>
    </w:p>
    <w:p w14:paraId="04F5731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lang w:val="zh-CN"/>
        </w:rPr>
        <w:t>.意见反馈。综合服务楼正门处醒目位置设立“意见箱”，由后勤管理处定期收集学校学生反馈的意见、建议并进行汇总。所有反馈的意见、将作为定期考核参考内容。</w:t>
      </w:r>
    </w:p>
    <w:p w14:paraId="574D2FE4" w14:textId="77777777" w:rsidR="0007505F" w:rsidRDefault="0007505F">
      <w:pPr>
        <w:spacing w:line="360" w:lineRule="auto"/>
        <w:ind w:firstLineChars="200" w:firstLine="480"/>
        <w:jc w:val="right"/>
        <w:rPr>
          <w:rFonts w:ascii="宋体" w:eastAsia="宋体" w:hAnsi="宋体" w:cs="Times New Roman"/>
          <w:kern w:val="0"/>
          <w:sz w:val="24"/>
          <w:szCs w:val="24"/>
          <w:lang w:val="zh-CN"/>
        </w:rPr>
      </w:pPr>
    </w:p>
    <w:p w14:paraId="735FA56F" w14:textId="77777777" w:rsidR="00C62DEE" w:rsidRDefault="00C62DEE">
      <w:pPr>
        <w:spacing w:line="360" w:lineRule="auto"/>
        <w:ind w:firstLineChars="1800" w:firstLine="4320"/>
        <w:jc w:val="right"/>
        <w:rPr>
          <w:rFonts w:ascii="宋体" w:eastAsia="宋体" w:hAnsi="宋体" w:cs="Times New Roman"/>
          <w:kern w:val="0"/>
          <w:sz w:val="24"/>
          <w:szCs w:val="24"/>
          <w:lang w:val="zh-CN"/>
        </w:rPr>
      </w:pPr>
    </w:p>
    <w:p w14:paraId="02DC4ED9" w14:textId="77777777" w:rsidR="0007505F" w:rsidRDefault="00054375">
      <w:pPr>
        <w:spacing w:line="360" w:lineRule="auto"/>
        <w:jc w:val="left"/>
        <w:rPr>
          <w:rFonts w:ascii="宋体" w:eastAsia="宋体" w:hAnsi="宋体" w:cs="宋体"/>
          <w:sz w:val="24"/>
          <w:szCs w:val="24"/>
          <w:lang w:val="zh-CN"/>
        </w:rPr>
      </w:pPr>
      <w:r>
        <w:rPr>
          <w:rFonts w:ascii="宋体" w:eastAsia="宋体" w:hAnsi="宋体" w:cs="宋体" w:hint="eastAsia"/>
          <w:sz w:val="24"/>
          <w:szCs w:val="24"/>
        </w:rPr>
        <w:t>附表</w:t>
      </w:r>
      <w:r>
        <w:rPr>
          <w:rFonts w:ascii="宋体" w:eastAsia="宋体" w:hAnsi="宋体" w:cs="宋体"/>
          <w:sz w:val="24"/>
          <w:szCs w:val="24"/>
        </w:rPr>
        <w:t>1：</w:t>
      </w:r>
      <w:r>
        <w:rPr>
          <w:rFonts w:ascii="宋体" w:eastAsia="宋体" w:hAnsi="宋体" w:cs="宋体" w:hint="eastAsia"/>
          <w:sz w:val="24"/>
          <w:szCs w:val="24"/>
        </w:rPr>
        <w:t xml:space="preserve">                                         </w:t>
      </w:r>
      <w:r>
        <w:rPr>
          <w:rFonts w:ascii="宋体" w:eastAsia="宋体" w:hAnsi="宋体" w:cs="宋体" w:hint="eastAsia"/>
          <w:b/>
          <w:sz w:val="24"/>
          <w:szCs w:val="24"/>
        </w:rPr>
        <w:t>学生食堂日常检查评分表</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723"/>
        <w:gridCol w:w="1848"/>
        <w:gridCol w:w="7796"/>
        <w:gridCol w:w="1026"/>
        <w:gridCol w:w="1134"/>
      </w:tblGrid>
      <w:tr w:rsidR="0007505F" w14:paraId="5231CC16" w14:textId="77777777" w:rsidTr="007D768C">
        <w:trPr>
          <w:trHeight w:val="518"/>
          <w:jc w:val="center"/>
        </w:trPr>
        <w:tc>
          <w:tcPr>
            <w:tcW w:w="1365" w:type="dxa"/>
            <w:shd w:val="clear" w:color="auto" w:fill="auto"/>
            <w:vAlign w:val="center"/>
          </w:tcPr>
          <w:p w14:paraId="58C98B76"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检查项目</w:t>
            </w:r>
          </w:p>
        </w:tc>
        <w:tc>
          <w:tcPr>
            <w:tcW w:w="723" w:type="dxa"/>
            <w:shd w:val="clear" w:color="auto" w:fill="auto"/>
            <w:vAlign w:val="center"/>
          </w:tcPr>
          <w:p w14:paraId="46F8034A"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分值</w:t>
            </w:r>
          </w:p>
        </w:tc>
        <w:tc>
          <w:tcPr>
            <w:tcW w:w="1848" w:type="dxa"/>
            <w:shd w:val="clear" w:color="auto" w:fill="auto"/>
            <w:vAlign w:val="center"/>
          </w:tcPr>
          <w:p w14:paraId="33A2FB0F"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扣分标准</w:t>
            </w:r>
          </w:p>
        </w:tc>
        <w:tc>
          <w:tcPr>
            <w:tcW w:w="7796" w:type="dxa"/>
            <w:shd w:val="clear" w:color="auto" w:fill="auto"/>
            <w:vAlign w:val="center"/>
          </w:tcPr>
          <w:p w14:paraId="0E864BBD"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检查标准</w:t>
            </w:r>
          </w:p>
        </w:tc>
        <w:tc>
          <w:tcPr>
            <w:tcW w:w="1026" w:type="dxa"/>
            <w:shd w:val="clear" w:color="auto" w:fill="auto"/>
            <w:vAlign w:val="center"/>
          </w:tcPr>
          <w:p w14:paraId="51144A9B"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w:t>
            </w:r>
          </w:p>
          <w:p w14:paraId="127EF7F3"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结果</w:t>
            </w:r>
          </w:p>
        </w:tc>
        <w:tc>
          <w:tcPr>
            <w:tcW w:w="1134" w:type="dxa"/>
            <w:shd w:val="clear" w:color="auto" w:fill="auto"/>
            <w:vAlign w:val="center"/>
          </w:tcPr>
          <w:p w14:paraId="2BFADE60"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w:t>
            </w:r>
          </w:p>
        </w:tc>
      </w:tr>
      <w:tr w:rsidR="0007505F" w14:paraId="0946AA89" w14:textId="77777777" w:rsidTr="007D768C">
        <w:trPr>
          <w:trHeight w:val="334"/>
          <w:jc w:val="center"/>
        </w:trPr>
        <w:tc>
          <w:tcPr>
            <w:tcW w:w="1365" w:type="dxa"/>
            <w:vMerge w:val="restart"/>
            <w:shd w:val="clear" w:color="auto" w:fill="auto"/>
            <w:vAlign w:val="center"/>
          </w:tcPr>
          <w:p w14:paraId="5B6F3F35"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食堂环境卫生12分</w:t>
            </w:r>
          </w:p>
        </w:tc>
        <w:tc>
          <w:tcPr>
            <w:tcW w:w="723" w:type="dxa"/>
            <w:shd w:val="clear" w:color="auto" w:fill="auto"/>
            <w:vAlign w:val="center"/>
          </w:tcPr>
          <w:p w14:paraId="55D8BE93"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val="restart"/>
            <w:shd w:val="clear" w:color="auto" w:fill="auto"/>
            <w:vAlign w:val="center"/>
          </w:tcPr>
          <w:p w14:paraId="771403F0"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各小项中根据不同问题，一处不合格扣0.5至每项最高分。</w:t>
            </w:r>
          </w:p>
        </w:tc>
        <w:tc>
          <w:tcPr>
            <w:tcW w:w="7796" w:type="dxa"/>
            <w:shd w:val="clear" w:color="auto" w:fill="auto"/>
            <w:vAlign w:val="center"/>
          </w:tcPr>
          <w:p w14:paraId="55E7F5AA"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1、地面整洁干净明亮、无油污、污物、痰迹、积水、杂物，垃圾桶密闭加盖，餐厨垃圾每日处理。</w:t>
            </w:r>
          </w:p>
        </w:tc>
        <w:tc>
          <w:tcPr>
            <w:tcW w:w="1026" w:type="dxa"/>
            <w:shd w:val="clear" w:color="auto" w:fill="auto"/>
            <w:vAlign w:val="center"/>
          </w:tcPr>
          <w:p w14:paraId="3EC84EC1"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25820D58" w14:textId="77777777" w:rsidR="0007505F" w:rsidRDefault="0007505F" w:rsidP="007D768C">
            <w:pPr>
              <w:spacing w:line="360" w:lineRule="auto"/>
              <w:jc w:val="center"/>
              <w:rPr>
                <w:rFonts w:ascii="宋体" w:eastAsia="宋体" w:hAnsi="宋体" w:cs="宋体"/>
                <w:bCs/>
                <w:sz w:val="24"/>
                <w:szCs w:val="24"/>
              </w:rPr>
            </w:pPr>
          </w:p>
        </w:tc>
      </w:tr>
      <w:tr w:rsidR="0007505F" w14:paraId="0828E58B" w14:textId="77777777" w:rsidTr="007D768C">
        <w:trPr>
          <w:trHeight w:val="423"/>
          <w:jc w:val="center"/>
        </w:trPr>
        <w:tc>
          <w:tcPr>
            <w:tcW w:w="1365" w:type="dxa"/>
            <w:vMerge/>
            <w:shd w:val="clear" w:color="auto" w:fill="auto"/>
            <w:vAlign w:val="center"/>
          </w:tcPr>
          <w:p w14:paraId="7708FAC5"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2E894FD4"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64C84005"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14CEF02"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2、屋顶、门窗、玻璃、墙壁干净无尘土、塔灰。</w:t>
            </w:r>
          </w:p>
        </w:tc>
        <w:tc>
          <w:tcPr>
            <w:tcW w:w="1026" w:type="dxa"/>
            <w:shd w:val="clear" w:color="auto" w:fill="auto"/>
            <w:vAlign w:val="center"/>
          </w:tcPr>
          <w:p w14:paraId="2F7A0ED9"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78985CB1" w14:textId="77777777" w:rsidR="0007505F" w:rsidRDefault="0007505F" w:rsidP="007D768C">
            <w:pPr>
              <w:spacing w:line="360" w:lineRule="auto"/>
              <w:jc w:val="center"/>
              <w:rPr>
                <w:rFonts w:ascii="宋体" w:eastAsia="宋体" w:hAnsi="宋体" w:cs="宋体"/>
                <w:bCs/>
                <w:sz w:val="24"/>
                <w:szCs w:val="24"/>
              </w:rPr>
            </w:pPr>
          </w:p>
        </w:tc>
      </w:tr>
      <w:tr w:rsidR="0007505F" w14:paraId="4E366578" w14:textId="77777777" w:rsidTr="007D768C">
        <w:trPr>
          <w:trHeight w:val="402"/>
          <w:jc w:val="center"/>
        </w:trPr>
        <w:tc>
          <w:tcPr>
            <w:tcW w:w="1365" w:type="dxa"/>
            <w:vMerge/>
            <w:shd w:val="clear" w:color="auto" w:fill="auto"/>
            <w:vAlign w:val="center"/>
          </w:tcPr>
          <w:p w14:paraId="23FAC70F"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66B361D0"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0ABC60D3"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7DB4695"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3、桌椅、洗手池、洗碗池、售饭台整洁无油污。</w:t>
            </w:r>
          </w:p>
        </w:tc>
        <w:tc>
          <w:tcPr>
            <w:tcW w:w="1026" w:type="dxa"/>
            <w:shd w:val="clear" w:color="auto" w:fill="auto"/>
            <w:vAlign w:val="center"/>
          </w:tcPr>
          <w:p w14:paraId="322FAA5B"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9A73202" w14:textId="77777777" w:rsidR="0007505F" w:rsidRDefault="0007505F" w:rsidP="007D768C">
            <w:pPr>
              <w:spacing w:line="360" w:lineRule="auto"/>
              <w:jc w:val="center"/>
              <w:rPr>
                <w:rFonts w:ascii="宋体" w:eastAsia="宋体" w:hAnsi="宋体" w:cs="宋体"/>
                <w:bCs/>
                <w:sz w:val="24"/>
                <w:szCs w:val="24"/>
              </w:rPr>
            </w:pPr>
          </w:p>
        </w:tc>
      </w:tr>
      <w:tr w:rsidR="0007505F" w14:paraId="5A23598D" w14:textId="77777777" w:rsidTr="007D768C">
        <w:trPr>
          <w:trHeight w:val="412"/>
          <w:jc w:val="center"/>
        </w:trPr>
        <w:tc>
          <w:tcPr>
            <w:tcW w:w="1365" w:type="dxa"/>
            <w:vMerge/>
            <w:shd w:val="clear" w:color="auto" w:fill="auto"/>
            <w:vAlign w:val="center"/>
          </w:tcPr>
          <w:p w14:paraId="17DF9845"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77E14337"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4</w:t>
            </w:r>
          </w:p>
        </w:tc>
        <w:tc>
          <w:tcPr>
            <w:tcW w:w="1848" w:type="dxa"/>
            <w:vMerge/>
            <w:shd w:val="clear" w:color="auto" w:fill="auto"/>
            <w:vAlign w:val="center"/>
          </w:tcPr>
          <w:p w14:paraId="17DC7F02"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0101241B"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4、有防蝇、防鼠、防尘设施，无蝇、无鼠、无蟑螂及孳生地。无烟头。</w:t>
            </w:r>
          </w:p>
        </w:tc>
        <w:tc>
          <w:tcPr>
            <w:tcW w:w="1026" w:type="dxa"/>
            <w:shd w:val="clear" w:color="auto" w:fill="auto"/>
            <w:vAlign w:val="center"/>
          </w:tcPr>
          <w:p w14:paraId="23D2D203"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9CF8B64" w14:textId="77777777" w:rsidR="0007505F" w:rsidRDefault="0007505F" w:rsidP="007D768C">
            <w:pPr>
              <w:spacing w:line="360" w:lineRule="auto"/>
              <w:jc w:val="center"/>
              <w:rPr>
                <w:rFonts w:ascii="宋体" w:eastAsia="宋体" w:hAnsi="宋体" w:cs="宋体"/>
                <w:bCs/>
                <w:sz w:val="24"/>
                <w:szCs w:val="24"/>
              </w:rPr>
            </w:pPr>
          </w:p>
        </w:tc>
      </w:tr>
      <w:tr w:rsidR="0007505F" w14:paraId="482ED299" w14:textId="77777777" w:rsidTr="007D768C">
        <w:trPr>
          <w:trHeight w:val="381"/>
          <w:jc w:val="center"/>
        </w:trPr>
        <w:tc>
          <w:tcPr>
            <w:tcW w:w="1365" w:type="dxa"/>
            <w:vMerge/>
            <w:shd w:val="clear" w:color="auto" w:fill="auto"/>
            <w:vAlign w:val="center"/>
          </w:tcPr>
          <w:p w14:paraId="192F4CB1"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469DED4E"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33A59C5C"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36C32C9"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5、库房应防潮物品分类、分架、隔墙、隔墙离地，标示清楚。</w:t>
            </w:r>
          </w:p>
        </w:tc>
        <w:tc>
          <w:tcPr>
            <w:tcW w:w="1026" w:type="dxa"/>
            <w:shd w:val="clear" w:color="auto" w:fill="auto"/>
            <w:vAlign w:val="center"/>
          </w:tcPr>
          <w:p w14:paraId="18E54029"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2DDB112E" w14:textId="77777777" w:rsidR="0007505F" w:rsidRDefault="0007505F" w:rsidP="007D768C">
            <w:pPr>
              <w:spacing w:line="360" w:lineRule="auto"/>
              <w:jc w:val="center"/>
              <w:rPr>
                <w:rFonts w:ascii="宋体" w:eastAsia="宋体" w:hAnsi="宋体" w:cs="宋体"/>
                <w:bCs/>
                <w:sz w:val="24"/>
                <w:szCs w:val="24"/>
              </w:rPr>
            </w:pPr>
          </w:p>
        </w:tc>
      </w:tr>
      <w:tr w:rsidR="0007505F" w14:paraId="78961393" w14:textId="77777777" w:rsidTr="007D768C">
        <w:trPr>
          <w:trHeight w:val="406"/>
          <w:jc w:val="center"/>
        </w:trPr>
        <w:tc>
          <w:tcPr>
            <w:tcW w:w="1365" w:type="dxa"/>
            <w:vMerge w:val="restart"/>
            <w:shd w:val="clear" w:color="auto" w:fill="auto"/>
            <w:vAlign w:val="center"/>
          </w:tcPr>
          <w:p w14:paraId="47521CF6"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炊具设备卫生12分</w:t>
            </w:r>
          </w:p>
        </w:tc>
        <w:tc>
          <w:tcPr>
            <w:tcW w:w="723" w:type="dxa"/>
            <w:shd w:val="clear" w:color="auto" w:fill="auto"/>
            <w:vAlign w:val="center"/>
          </w:tcPr>
          <w:p w14:paraId="342DD9FE"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1848" w:type="dxa"/>
            <w:vMerge w:val="restart"/>
            <w:shd w:val="clear" w:color="auto" w:fill="auto"/>
            <w:vAlign w:val="center"/>
          </w:tcPr>
          <w:p w14:paraId="5E10A9D5"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各小项中根据不同问题，一处不合格扣0.5至每项最高分。</w:t>
            </w:r>
          </w:p>
        </w:tc>
        <w:tc>
          <w:tcPr>
            <w:tcW w:w="7796" w:type="dxa"/>
            <w:shd w:val="clear" w:color="auto" w:fill="auto"/>
            <w:vAlign w:val="center"/>
          </w:tcPr>
          <w:p w14:paraId="405031F0"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1、食品机械安全有效，整洁无异味、油垢等，定期保养。有安全负责人，冰箱定期除霜。</w:t>
            </w:r>
          </w:p>
        </w:tc>
        <w:tc>
          <w:tcPr>
            <w:tcW w:w="1026" w:type="dxa"/>
            <w:shd w:val="clear" w:color="auto" w:fill="auto"/>
            <w:vAlign w:val="center"/>
          </w:tcPr>
          <w:p w14:paraId="5F988AB2"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7A0DA594" w14:textId="77777777" w:rsidR="0007505F" w:rsidRDefault="0007505F" w:rsidP="007D768C">
            <w:pPr>
              <w:spacing w:line="360" w:lineRule="auto"/>
              <w:jc w:val="center"/>
              <w:rPr>
                <w:rFonts w:ascii="宋体" w:eastAsia="宋体" w:hAnsi="宋体" w:cs="宋体"/>
                <w:bCs/>
                <w:sz w:val="24"/>
                <w:szCs w:val="24"/>
              </w:rPr>
            </w:pPr>
          </w:p>
        </w:tc>
      </w:tr>
      <w:tr w:rsidR="0007505F" w14:paraId="77FB967F" w14:textId="77777777" w:rsidTr="007D768C">
        <w:trPr>
          <w:trHeight w:val="375"/>
          <w:jc w:val="center"/>
        </w:trPr>
        <w:tc>
          <w:tcPr>
            <w:tcW w:w="1365" w:type="dxa"/>
            <w:vMerge/>
            <w:shd w:val="clear" w:color="auto" w:fill="auto"/>
            <w:vAlign w:val="center"/>
          </w:tcPr>
          <w:p w14:paraId="3079F580"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51CBF628"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shd w:val="clear" w:color="auto" w:fill="auto"/>
            <w:vAlign w:val="center"/>
          </w:tcPr>
          <w:p w14:paraId="18AF4163"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166C392D"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2、毛菜筐、净菜</w:t>
            </w:r>
            <w:proofErr w:type="gramStart"/>
            <w:r>
              <w:rPr>
                <w:rFonts w:ascii="宋体" w:eastAsia="宋体" w:hAnsi="宋体" w:cs="宋体" w:hint="eastAsia"/>
                <w:bCs/>
                <w:sz w:val="24"/>
                <w:szCs w:val="24"/>
              </w:rPr>
              <w:t>筐</w:t>
            </w:r>
            <w:proofErr w:type="gramEnd"/>
            <w:r>
              <w:rPr>
                <w:rFonts w:ascii="宋体" w:eastAsia="宋体" w:hAnsi="宋体" w:cs="宋体" w:hint="eastAsia"/>
                <w:bCs/>
                <w:sz w:val="24"/>
                <w:szCs w:val="24"/>
              </w:rPr>
              <w:t>整洁分开上架，有标识，洗菜池干净卫生。</w:t>
            </w:r>
          </w:p>
        </w:tc>
        <w:tc>
          <w:tcPr>
            <w:tcW w:w="1026" w:type="dxa"/>
            <w:shd w:val="clear" w:color="auto" w:fill="auto"/>
            <w:vAlign w:val="center"/>
          </w:tcPr>
          <w:p w14:paraId="50DA2E64"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5D329143" w14:textId="77777777" w:rsidR="0007505F" w:rsidRDefault="0007505F" w:rsidP="007D768C">
            <w:pPr>
              <w:spacing w:line="360" w:lineRule="auto"/>
              <w:jc w:val="center"/>
              <w:rPr>
                <w:rFonts w:ascii="宋体" w:eastAsia="宋体" w:hAnsi="宋体" w:cs="宋体"/>
                <w:bCs/>
                <w:sz w:val="24"/>
                <w:szCs w:val="24"/>
              </w:rPr>
            </w:pPr>
          </w:p>
        </w:tc>
      </w:tr>
      <w:tr w:rsidR="0007505F" w14:paraId="5065EA84" w14:textId="77777777" w:rsidTr="007D768C">
        <w:trPr>
          <w:trHeight w:val="280"/>
          <w:jc w:val="center"/>
        </w:trPr>
        <w:tc>
          <w:tcPr>
            <w:tcW w:w="1365" w:type="dxa"/>
            <w:vMerge/>
            <w:shd w:val="clear" w:color="auto" w:fill="auto"/>
            <w:vAlign w:val="center"/>
          </w:tcPr>
          <w:p w14:paraId="09C97A34"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1161DE4E"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shd w:val="clear" w:color="auto" w:fill="auto"/>
            <w:vAlign w:val="center"/>
          </w:tcPr>
          <w:p w14:paraId="729A1FC3"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1DC17C58"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3、爱护并正确使用设备，无人为损坏的设备。生熟容器整洁分类，标记明显。</w:t>
            </w:r>
          </w:p>
        </w:tc>
        <w:tc>
          <w:tcPr>
            <w:tcW w:w="1026" w:type="dxa"/>
            <w:shd w:val="clear" w:color="auto" w:fill="auto"/>
            <w:vAlign w:val="center"/>
          </w:tcPr>
          <w:p w14:paraId="22CC033A"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07A497F3" w14:textId="77777777" w:rsidR="0007505F" w:rsidRDefault="0007505F" w:rsidP="007D768C">
            <w:pPr>
              <w:spacing w:line="360" w:lineRule="auto"/>
              <w:jc w:val="center"/>
              <w:rPr>
                <w:rFonts w:ascii="宋体" w:eastAsia="宋体" w:hAnsi="宋体" w:cs="宋体"/>
                <w:bCs/>
                <w:sz w:val="24"/>
                <w:szCs w:val="24"/>
              </w:rPr>
            </w:pPr>
          </w:p>
        </w:tc>
      </w:tr>
      <w:tr w:rsidR="0007505F" w14:paraId="03E50CE3" w14:textId="77777777" w:rsidTr="007D768C">
        <w:trPr>
          <w:trHeight w:val="418"/>
          <w:jc w:val="center"/>
        </w:trPr>
        <w:tc>
          <w:tcPr>
            <w:tcW w:w="1365" w:type="dxa"/>
            <w:vMerge w:val="restart"/>
            <w:shd w:val="clear" w:color="auto" w:fill="auto"/>
            <w:vAlign w:val="center"/>
          </w:tcPr>
          <w:p w14:paraId="70E2AE5B"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个人卫生</w:t>
            </w:r>
          </w:p>
          <w:p w14:paraId="4347C22F"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7分</w:t>
            </w:r>
          </w:p>
        </w:tc>
        <w:tc>
          <w:tcPr>
            <w:tcW w:w="723" w:type="dxa"/>
            <w:shd w:val="clear" w:color="auto" w:fill="auto"/>
            <w:vAlign w:val="center"/>
          </w:tcPr>
          <w:p w14:paraId="32F158EC"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1848" w:type="dxa"/>
            <w:vMerge w:val="restart"/>
            <w:shd w:val="clear" w:color="auto" w:fill="auto"/>
            <w:vAlign w:val="center"/>
          </w:tcPr>
          <w:p w14:paraId="6FED1306"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w:t>
            </w:r>
            <w:r>
              <w:rPr>
                <w:rFonts w:ascii="宋体" w:eastAsia="宋体" w:hAnsi="宋体" w:cs="宋体" w:hint="eastAsia"/>
                <w:bCs/>
                <w:sz w:val="24"/>
                <w:szCs w:val="24"/>
              </w:rPr>
              <w:lastRenderedPageBreak/>
              <w:t>每项最高分。</w:t>
            </w:r>
          </w:p>
        </w:tc>
        <w:tc>
          <w:tcPr>
            <w:tcW w:w="7796" w:type="dxa"/>
            <w:shd w:val="clear" w:color="auto" w:fill="auto"/>
            <w:vAlign w:val="center"/>
          </w:tcPr>
          <w:p w14:paraId="74FFBD58"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lastRenderedPageBreak/>
              <w:t>1、穿戴工作衣帽、口罩、手套，干净整洁。配带健康证、不戴首饰、不留长发、长指甲、</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随地吐痰。</w:t>
            </w:r>
          </w:p>
        </w:tc>
        <w:tc>
          <w:tcPr>
            <w:tcW w:w="1026" w:type="dxa"/>
            <w:shd w:val="clear" w:color="auto" w:fill="auto"/>
            <w:vAlign w:val="center"/>
          </w:tcPr>
          <w:p w14:paraId="120FD607"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0492842B" w14:textId="77777777" w:rsidR="0007505F" w:rsidRDefault="0007505F" w:rsidP="007D768C">
            <w:pPr>
              <w:spacing w:line="360" w:lineRule="auto"/>
              <w:jc w:val="center"/>
              <w:rPr>
                <w:rFonts w:ascii="宋体" w:eastAsia="宋体" w:hAnsi="宋体" w:cs="宋体"/>
                <w:bCs/>
                <w:sz w:val="24"/>
                <w:szCs w:val="24"/>
              </w:rPr>
            </w:pPr>
          </w:p>
        </w:tc>
      </w:tr>
      <w:tr w:rsidR="0007505F" w14:paraId="20FED8FE" w14:textId="77777777" w:rsidTr="007D768C">
        <w:trPr>
          <w:trHeight w:val="278"/>
          <w:jc w:val="center"/>
        </w:trPr>
        <w:tc>
          <w:tcPr>
            <w:tcW w:w="1365" w:type="dxa"/>
            <w:vMerge/>
            <w:shd w:val="clear" w:color="auto" w:fill="auto"/>
            <w:vAlign w:val="center"/>
          </w:tcPr>
          <w:p w14:paraId="052C1AD7"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080E4A54"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4</w:t>
            </w:r>
          </w:p>
        </w:tc>
        <w:tc>
          <w:tcPr>
            <w:tcW w:w="1848" w:type="dxa"/>
            <w:vMerge/>
            <w:shd w:val="clear" w:color="auto" w:fill="auto"/>
            <w:vAlign w:val="center"/>
          </w:tcPr>
          <w:p w14:paraId="2746300A"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4AADB9F6"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2、后厨物品摆放整齐。私人物品不能带入食品加工区。</w:t>
            </w:r>
          </w:p>
        </w:tc>
        <w:tc>
          <w:tcPr>
            <w:tcW w:w="1026" w:type="dxa"/>
            <w:shd w:val="clear" w:color="auto" w:fill="auto"/>
            <w:vAlign w:val="center"/>
          </w:tcPr>
          <w:p w14:paraId="05C3F367"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495D7283" w14:textId="77777777" w:rsidR="0007505F" w:rsidRDefault="0007505F" w:rsidP="007D768C">
            <w:pPr>
              <w:spacing w:line="360" w:lineRule="auto"/>
              <w:jc w:val="center"/>
              <w:rPr>
                <w:rFonts w:ascii="宋体" w:eastAsia="宋体" w:hAnsi="宋体" w:cs="宋体"/>
                <w:bCs/>
                <w:sz w:val="24"/>
                <w:szCs w:val="24"/>
              </w:rPr>
            </w:pPr>
          </w:p>
        </w:tc>
      </w:tr>
      <w:tr w:rsidR="0007505F" w14:paraId="51551F12" w14:textId="77777777" w:rsidTr="007D768C">
        <w:trPr>
          <w:trHeight w:val="382"/>
          <w:jc w:val="center"/>
        </w:trPr>
        <w:tc>
          <w:tcPr>
            <w:tcW w:w="1365" w:type="dxa"/>
            <w:vMerge w:val="restart"/>
            <w:shd w:val="clear" w:color="auto" w:fill="auto"/>
            <w:vAlign w:val="center"/>
          </w:tcPr>
          <w:p w14:paraId="6BD75419"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食品安全</w:t>
            </w:r>
          </w:p>
          <w:p w14:paraId="3EC23C64"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15分</w:t>
            </w:r>
          </w:p>
        </w:tc>
        <w:tc>
          <w:tcPr>
            <w:tcW w:w="723" w:type="dxa"/>
            <w:shd w:val="clear" w:color="auto" w:fill="auto"/>
            <w:vAlign w:val="center"/>
          </w:tcPr>
          <w:p w14:paraId="3C93A52A"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val="restart"/>
            <w:shd w:val="clear" w:color="auto" w:fill="auto"/>
            <w:vAlign w:val="center"/>
          </w:tcPr>
          <w:p w14:paraId="07341820"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各小项中根据不同问题，一处不合格扣0.5至每项最高分。</w:t>
            </w:r>
          </w:p>
        </w:tc>
        <w:tc>
          <w:tcPr>
            <w:tcW w:w="7796" w:type="dxa"/>
            <w:shd w:val="clear" w:color="auto" w:fill="auto"/>
            <w:vAlign w:val="center"/>
          </w:tcPr>
          <w:p w14:paraId="748E2B42"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1、不加工、出售、存储腐烂变质的食品原料材料。无腐烂、变质、生虫、过期、无标示食品。不出售剩饭菜。</w:t>
            </w:r>
          </w:p>
        </w:tc>
        <w:tc>
          <w:tcPr>
            <w:tcW w:w="1026" w:type="dxa"/>
            <w:shd w:val="clear" w:color="auto" w:fill="auto"/>
            <w:vAlign w:val="center"/>
          </w:tcPr>
          <w:p w14:paraId="0D1E868E"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71CA790" w14:textId="77777777" w:rsidR="0007505F" w:rsidRDefault="0007505F" w:rsidP="007D768C">
            <w:pPr>
              <w:spacing w:line="360" w:lineRule="auto"/>
              <w:jc w:val="center"/>
              <w:rPr>
                <w:rFonts w:ascii="宋体" w:eastAsia="宋体" w:hAnsi="宋体" w:cs="宋体"/>
                <w:bCs/>
                <w:sz w:val="24"/>
                <w:szCs w:val="24"/>
              </w:rPr>
            </w:pPr>
          </w:p>
        </w:tc>
      </w:tr>
      <w:tr w:rsidR="0007505F" w14:paraId="21917777" w14:textId="77777777" w:rsidTr="007D768C">
        <w:trPr>
          <w:trHeight w:val="499"/>
          <w:jc w:val="center"/>
        </w:trPr>
        <w:tc>
          <w:tcPr>
            <w:tcW w:w="1365" w:type="dxa"/>
            <w:vMerge/>
            <w:shd w:val="clear" w:color="auto" w:fill="auto"/>
            <w:vAlign w:val="center"/>
          </w:tcPr>
          <w:p w14:paraId="4995D49F"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140AC4DC"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shd w:val="clear" w:color="auto" w:fill="auto"/>
            <w:vAlign w:val="center"/>
          </w:tcPr>
          <w:p w14:paraId="7C2EF161"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2FEEFEB1"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2、生熟分开，成品与半成品分开。</w:t>
            </w:r>
            <w:proofErr w:type="gramStart"/>
            <w:r>
              <w:rPr>
                <w:rFonts w:ascii="宋体" w:eastAsia="宋体" w:hAnsi="宋体" w:cs="宋体" w:hint="eastAsia"/>
                <w:bCs/>
                <w:sz w:val="24"/>
                <w:szCs w:val="24"/>
              </w:rPr>
              <w:t>冷荤间专间</w:t>
            </w:r>
            <w:proofErr w:type="gramEnd"/>
            <w:r>
              <w:rPr>
                <w:rFonts w:ascii="宋体" w:eastAsia="宋体" w:hAnsi="宋体" w:cs="宋体" w:hint="eastAsia"/>
                <w:bCs/>
                <w:sz w:val="24"/>
                <w:szCs w:val="24"/>
              </w:rPr>
              <w:t>专用。</w:t>
            </w:r>
          </w:p>
        </w:tc>
        <w:tc>
          <w:tcPr>
            <w:tcW w:w="1026" w:type="dxa"/>
            <w:shd w:val="clear" w:color="auto" w:fill="auto"/>
            <w:vAlign w:val="center"/>
          </w:tcPr>
          <w:p w14:paraId="7EAD87DE"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24238FF" w14:textId="77777777" w:rsidR="0007505F" w:rsidRDefault="0007505F" w:rsidP="007D768C">
            <w:pPr>
              <w:spacing w:line="360" w:lineRule="auto"/>
              <w:jc w:val="center"/>
              <w:rPr>
                <w:rFonts w:ascii="宋体" w:eastAsia="宋体" w:hAnsi="宋体" w:cs="宋体"/>
                <w:bCs/>
                <w:sz w:val="24"/>
                <w:szCs w:val="24"/>
              </w:rPr>
            </w:pPr>
          </w:p>
        </w:tc>
      </w:tr>
      <w:tr w:rsidR="0007505F" w14:paraId="53A3C7CB" w14:textId="77777777" w:rsidTr="007D768C">
        <w:trPr>
          <w:trHeight w:val="452"/>
          <w:jc w:val="center"/>
        </w:trPr>
        <w:tc>
          <w:tcPr>
            <w:tcW w:w="1365" w:type="dxa"/>
            <w:vMerge/>
            <w:shd w:val="clear" w:color="auto" w:fill="auto"/>
            <w:vAlign w:val="center"/>
          </w:tcPr>
          <w:p w14:paraId="64A0C820"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072A60CD"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1848" w:type="dxa"/>
            <w:vMerge/>
            <w:shd w:val="clear" w:color="auto" w:fill="auto"/>
            <w:vAlign w:val="center"/>
          </w:tcPr>
          <w:p w14:paraId="7FD03E88"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2FBF219"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3、工具、食品用具每餐前消毒，餐具每餐消毒，餐具表面无油污、干净，专柜存放，洗</w:t>
            </w:r>
            <w:proofErr w:type="gramStart"/>
            <w:r>
              <w:rPr>
                <w:rFonts w:ascii="宋体" w:eastAsia="宋体" w:hAnsi="宋体" w:cs="宋体" w:hint="eastAsia"/>
                <w:bCs/>
                <w:sz w:val="24"/>
                <w:szCs w:val="24"/>
              </w:rPr>
              <w:t>消设施</w:t>
            </w:r>
            <w:proofErr w:type="gramEnd"/>
            <w:r>
              <w:rPr>
                <w:rFonts w:ascii="宋体" w:eastAsia="宋体" w:hAnsi="宋体" w:cs="宋体" w:hint="eastAsia"/>
                <w:bCs/>
                <w:sz w:val="24"/>
                <w:szCs w:val="24"/>
              </w:rPr>
              <w:t>齐全有效，整洁卫生。</w:t>
            </w:r>
          </w:p>
        </w:tc>
        <w:tc>
          <w:tcPr>
            <w:tcW w:w="1026" w:type="dxa"/>
            <w:shd w:val="clear" w:color="auto" w:fill="auto"/>
            <w:vAlign w:val="center"/>
          </w:tcPr>
          <w:p w14:paraId="46838B50"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3F845AFF" w14:textId="77777777" w:rsidR="0007505F" w:rsidRDefault="0007505F" w:rsidP="007D768C">
            <w:pPr>
              <w:spacing w:line="360" w:lineRule="auto"/>
              <w:jc w:val="center"/>
              <w:rPr>
                <w:rFonts w:ascii="宋体" w:eastAsia="宋体" w:hAnsi="宋体" w:cs="宋体"/>
                <w:bCs/>
                <w:sz w:val="24"/>
                <w:szCs w:val="24"/>
              </w:rPr>
            </w:pPr>
          </w:p>
        </w:tc>
      </w:tr>
      <w:tr w:rsidR="0007505F" w14:paraId="5B080D28" w14:textId="77777777" w:rsidTr="007D768C">
        <w:trPr>
          <w:trHeight w:val="412"/>
          <w:jc w:val="center"/>
        </w:trPr>
        <w:tc>
          <w:tcPr>
            <w:tcW w:w="1365" w:type="dxa"/>
            <w:vMerge/>
            <w:shd w:val="clear" w:color="auto" w:fill="auto"/>
            <w:vAlign w:val="center"/>
          </w:tcPr>
          <w:p w14:paraId="4D34AACF"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7889AEE6"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55079661"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1F20E593"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4、采购的食品原材料按要求存放在指定的存放区。鸡蛋进入食堂必须倒筐。</w:t>
            </w:r>
          </w:p>
        </w:tc>
        <w:tc>
          <w:tcPr>
            <w:tcW w:w="1026" w:type="dxa"/>
            <w:shd w:val="clear" w:color="auto" w:fill="auto"/>
            <w:vAlign w:val="center"/>
          </w:tcPr>
          <w:p w14:paraId="4C14062D"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373DDB05" w14:textId="77777777" w:rsidR="0007505F" w:rsidRDefault="0007505F" w:rsidP="007D768C">
            <w:pPr>
              <w:spacing w:line="360" w:lineRule="auto"/>
              <w:jc w:val="center"/>
              <w:rPr>
                <w:rFonts w:ascii="宋体" w:eastAsia="宋体" w:hAnsi="宋体" w:cs="宋体"/>
                <w:bCs/>
                <w:sz w:val="24"/>
                <w:szCs w:val="24"/>
              </w:rPr>
            </w:pPr>
          </w:p>
        </w:tc>
      </w:tr>
    </w:tbl>
    <w:p w14:paraId="5EED962A" w14:textId="77777777" w:rsidR="0007505F" w:rsidRDefault="0007505F">
      <w:pPr>
        <w:spacing w:line="360" w:lineRule="auto"/>
        <w:rPr>
          <w:rFonts w:ascii="宋体" w:eastAsia="宋体" w:hAnsi="宋体" w:cs="宋体"/>
          <w:sz w:val="24"/>
          <w:szCs w:val="24"/>
        </w:rPr>
      </w:pPr>
    </w:p>
    <w:p w14:paraId="5BA6B2E8" w14:textId="77777777" w:rsidR="0007505F" w:rsidRDefault="0007505F">
      <w:pPr>
        <w:spacing w:line="360" w:lineRule="auto"/>
        <w:rPr>
          <w:rFonts w:ascii="宋体" w:eastAsia="宋体" w:hAnsi="宋体" w:cs="宋体"/>
          <w:sz w:val="24"/>
          <w:szCs w:val="24"/>
          <w:lang w:val="zh-CN"/>
        </w:rPr>
      </w:pPr>
    </w:p>
    <w:p w14:paraId="252A4C78" w14:textId="77777777" w:rsidR="0007505F" w:rsidRDefault="0007505F">
      <w:pPr>
        <w:spacing w:line="360" w:lineRule="auto"/>
        <w:rPr>
          <w:rFonts w:ascii="宋体" w:eastAsia="宋体" w:hAnsi="宋体" w:cs="宋体"/>
          <w:sz w:val="24"/>
          <w:szCs w:val="24"/>
          <w:lang w:val="zh-CN"/>
        </w:rPr>
      </w:pPr>
    </w:p>
    <w:p w14:paraId="62C4576E" w14:textId="77777777" w:rsidR="0007505F" w:rsidRDefault="0007505F">
      <w:pPr>
        <w:spacing w:line="360" w:lineRule="auto"/>
        <w:rPr>
          <w:rFonts w:ascii="宋体" w:eastAsia="宋体" w:hAnsi="宋体" w:cs="宋体"/>
          <w:sz w:val="24"/>
          <w:szCs w:val="24"/>
          <w:lang w:val="zh-CN"/>
        </w:rPr>
      </w:pPr>
    </w:p>
    <w:p w14:paraId="215B0DE0" w14:textId="77777777" w:rsidR="0007505F" w:rsidRDefault="0007505F">
      <w:pPr>
        <w:spacing w:line="360" w:lineRule="auto"/>
        <w:rPr>
          <w:rFonts w:ascii="宋体" w:eastAsia="宋体" w:hAnsi="宋体" w:cs="宋体"/>
          <w:sz w:val="24"/>
          <w:szCs w:val="24"/>
          <w:lang w:val="zh-CN"/>
        </w:rPr>
      </w:pPr>
    </w:p>
    <w:p w14:paraId="3D3007F7" w14:textId="77777777" w:rsidR="0007505F" w:rsidRDefault="0007505F">
      <w:pPr>
        <w:spacing w:line="360" w:lineRule="auto"/>
        <w:rPr>
          <w:rFonts w:ascii="宋体" w:eastAsia="宋体" w:hAnsi="宋体" w:cs="宋体"/>
          <w:sz w:val="24"/>
          <w:szCs w:val="24"/>
          <w:lang w:val="zh-CN"/>
        </w:rPr>
      </w:pPr>
    </w:p>
    <w:p w14:paraId="76AE7468" w14:textId="77777777" w:rsidR="0007505F" w:rsidRDefault="00054375">
      <w:pPr>
        <w:spacing w:line="360" w:lineRule="auto"/>
        <w:rPr>
          <w:rFonts w:ascii="宋体" w:eastAsia="宋体" w:hAnsi="宋体" w:cs="宋体"/>
          <w:sz w:val="24"/>
          <w:szCs w:val="24"/>
          <w:lang w:val="zh-CN"/>
        </w:rPr>
      </w:pPr>
      <w:r>
        <w:rPr>
          <w:rFonts w:ascii="宋体" w:eastAsia="宋体" w:hAnsi="宋体" w:cs="宋体"/>
          <w:sz w:val="24"/>
          <w:szCs w:val="24"/>
          <w:lang w:val="zh-CN"/>
        </w:rPr>
        <w:br w:type="page"/>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45"/>
        <w:gridCol w:w="1482"/>
        <w:gridCol w:w="6996"/>
        <w:gridCol w:w="1875"/>
        <w:gridCol w:w="1559"/>
      </w:tblGrid>
      <w:tr w:rsidR="0007505F" w14:paraId="4F59DC81" w14:textId="77777777" w:rsidTr="007D768C">
        <w:trPr>
          <w:trHeight w:val="518"/>
          <w:jc w:val="center"/>
        </w:trPr>
        <w:tc>
          <w:tcPr>
            <w:tcW w:w="1526" w:type="dxa"/>
            <w:shd w:val="clear" w:color="auto" w:fill="auto"/>
            <w:vAlign w:val="center"/>
          </w:tcPr>
          <w:p w14:paraId="1DB4A648"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lastRenderedPageBreak/>
              <w:t>检查项目</w:t>
            </w:r>
          </w:p>
        </w:tc>
        <w:tc>
          <w:tcPr>
            <w:tcW w:w="845" w:type="dxa"/>
            <w:shd w:val="clear" w:color="auto" w:fill="auto"/>
            <w:vAlign w:val="center"/>
          </w:tcPr>
          <w:p w14:paraId="365BCC3B"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分值</w:t>
            </w:r>
          </w:p>
        </w:tc>
        <w:tc>
          <w:tcPr>
            <w:tcW w:w="1482" w:type="dxa"/>
            <w:shd w:val="clear" w:color="auto" w:fill="auto"/>
            <w:vAlign w:val="center"/>
          </w:tcPr>
          <w:p w14:paraId="7AB6D67C"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扣分标准</w:t>
            </w:r>
          </w:p>
        </w:tc>
        <w:tc>
          <w:tcPr>
            <w:tcW w:w="6996" w:type="dxa"/>
            <w:shd w:val="clear" w:color="auto" w:fill="auto"/>
            <w:vAlign w:val="center"/>
          </w:tcPr>
          <w:p w14:paraId="534F5832"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检查标准</w:t>
            </w:r>
          </w:p>
        </w:tc>
        <w:tc>
          <w:tcPr>
            <w:tcW w:w="1875" w:type="dxa"/>
            <w:shd w:val="clear" w:color="auto" w:fill="auto"/>
            <w:vAlign w:val="center"/>
          </w:tcPr>
          <w:p w14:paraId="25F74777"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w:t>
            </w:r>
          </w:p>
          <w:p w14:paraId="1A7D56C8"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结果</w:t>
            </w:r>
          </w:p>
        </w:tc>
        <w:tc>
          <w:tcPr>
            <w:tcW w:w="1559" w:type="dxa"/>
            <w:shd w:val="clear" w:color="auto" w:fill="auto"/>
            <w:vAlign w:val="center"/>
          </w:tcPr>
          <w:p w14:paraId="5576F31F"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w:t>
            </w:r>
          </w:p>
        </w:tc>
      </w:tr>
      <w:tr w:rsidR="0007505F" w14:paraId="0E30B054" w14:textId="77777777" w:rsidTr="007D768C">
        <w:trPr>
          <w:trHeight w:val="267"/>
          <w:jc w:val="center"/>
        </w:trPr>
        <w:tc>
          <w:tcPr>
            <w:tcW w:w="1526" w:type="dxa"/>
            <w:vMerge w:val="restart"/>
            <w:shd w:val="clear" w:color="auto" w:fill="auto"/>
            <w:vAlign w:val="center"/>
          </w:tcPr>
          <w:p w14:paraId="456D1E73"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履行合同</w:t>
            </w:r>
          </w:p>
          <w:p w14:paraId="0635F69A"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 xml:space="preserve">   20分</w:t>
            </w:r>
          </w:p>
        </w:tc>
        <w:tc>
          <w:tcPr>
            <w:tcW w:w="845" w:type="dxa"/>
            <w:shd w:val="clear" w:color="auto" w:fill="auto"/>
            <w:vAlign w:val="center"/>
          </w:tcPr>
          <w:p w14:paraId="5F4216BC"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val="restart"/>
            <w:shd w:val="clear" w:color="auto" w:fill="auto"/>
            <w:vAlign w:val="center"/>
          </w:tcPr>
          <w:p w14:paraId="056F0B42" w14:textId="77777777" w:rsidR="0007505F" w:rsidRDefault="00054375" w:rsidP="007D768C">
            <w:pPr>
              <w:rPr>
                <w:rFonts w:ascii="宋体" w:eastAsia="宋体" w:hAnsi="宋体" w:cs="宋体"/>
                <w:sz w:val="24"/>
                <w:szCs w:val="24"/>
              </w:rPr>
            </w:pPr>
            <w:r>
              <w:rPr>
                <w:rFonts w:ascii="宋体" w:eastAsia="宋体" w:hAnsi="宋体" w:cs="宋体" w:hint="eastAsia"/>
                <w:sz w:val="24"/>
                <w:szCs w:val="24"/>
              </w:rPr>
              <w:t>各小项中根据不同问题，一处不合格扣0.5至</w:t>
            </w:r>
            <w:r>
              <w:rPr>
                <w:rFonts w:ascii="宋体" w:eastAsia="宋体" w:hAnsi="宋体" w:cs="宋体" w:hint="eastAsia"/>
                <w:bCs/>
                <w:sz w:val="24"/>
                <w:szCs w:val="24"/>
              </w:rPr>
              <w:t>每项</w:t>
            </w:r>
            <w:r>
              <w:rPr>
                <w:rFonts w:ascii="宋体" w:eastAsia="宋体" w:hAnsi="宋体" w:cs="宋体" w:hint="eastAsia"/>
                <w:sz w:val="24"/>
                <w:szCs w:val="24"/>
              </w:rPr>
              <w:t>最高分。</w:t>
            </w:r>
          </w:p>
        </w:tc>
        <w:tc>
          <w:tcPr>
            <w:tcW w:w="6996" w:type="dxa"/>
            <w:shd w:val="clear" w:color="auto" w:fill="auto"/>
            <w:vAlign w:val="center"/>
          </w:tcPr>
          <w:p w14:paraId="100F981B"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1、售饭不得收取现金或使用</w:t>
            </w:r>
            <w:proofErr w:type="gramStart"/>
            <w:r>
              <w:rPr>
                <w:rFonts w:ascii="宋体" w:eastAsia="宋体" w:hAnsi="宋体" w:cs="宋体" w:hint="eastAsia"/>
                <w:sz w:val="24"/>
                <w:szCs w:val="24"/>
              </w:rPr>
              <w:t>微信支付宝</w:t>
            </w:r>
            <w:proofErr w:type="gramEnd"/>
            <w:r>
              <w:rPr>
                <w:rFonts w:ascii="宋体" w:eastAsia="宋体" w:hAnsi="宋体" w:cs="宋体" w:hint="eastAsia"/>
                <w:sz w:val="24"/>
                <w:szCs w:val="24"/>
              </w:rPr>
              <w:t>等。</w:t>
            </w:r>
          </w:p>
        </w:tc>
        <w:tc>
          <w:tcPr>
            <w:tcW w:w="1875" w:type="dxa"/>
            <w:shd w:val="clear" w:color="auto" w:fill="auto"/>
            <w:vAlign w:val="center"/>
          </w:tcPr>
          <w:p w14:paraId="414AEEF8"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2BE6B8B" w14:textId="77777777" w:rsidR="0007505F" w:rsidRDefault="0007505F" w:rsidP="007D768C">
            <w:pPr>
              <w:spacing w:line="360" w:lineRule="auto"/>
              <w:rPr>
                <w:rFonts w:ascii="宋体" w:eastAsia="宋体" w:hAnsi="宋体" w:cs="宋体"/>
                <w:sz w:val="24"/>
                <w:szCs w:val="24"/>
              </w:rPr>
            </w:pPr>
          </w:p>
        </w:tc>
      </w:tr>
      <w:tr w:rsidR="0007505F" w14:paraId="3E19C561" w14:textId="77777777" w:rsidTr="007D768C">
        <w:trPr>
          <w:trHeight w:val="267"/>
          <w:jc w:val="center"/>
        </w:trPr>
        <w:tc>
          <w:tcPr>
            <w:tcW w:w="1526" w:type="dxa"/>
            <w:vMerge/>
            <w:shd w:val="clear" w:color="auto" w:fill="auto"/>
            <w:vAlign w:val="center"/>
          </w:tcPr>
          <w:p w14:paraId="7CE951AA"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1DEEEE15"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shd w:val="clear" w:color="auto" w:fill="auto"/>
            <w:vAlign w:val="center"/>
          </w:tcPr>
          <w:p w14:paraId="723050E6"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429C8D60"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2、饭菜价格按照合同执行，明码标价，出售的菜品质价相符。</w:t>
            </w:r>
          </w:p>
        </w:tc>
        <w:tc>
          <w:tcPr>
            <w:tcW w:w="1875" w:type="dxa"/>
            <w:shd w:val="clear" w:color="auto" w:fill="auto"/>
            <w:vAlign w:val="center"/>
          </w:tcPr>
          <w:p w14:paraId="0AE8859A"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155A23BD" w14:textId="77777777" w:rsidR="0007505F" w:rsidRDefault="0007505F" w:rsidP="007D768C">
            <w:pPr>
              <w:spacing w:line="360" w:lineRule="auto"/>
              <w:rPr>
                <w:rFonts w:ascii="宋体" w:eastAsia="宋体" w:hAnsi="宋体" w:cs="宋体"/>
                <w:sz w:val="24"/>
                <w:szCs w:val="24"/>
              </w:rPr>
            </w:pPr>
          </w:p>
        </w:tc>
      </w:tr>
      <w:tr w:rsidR="0007505F" w14:paraId="5747A330" w14:textId="77777777" w:rsidTr="007D768C">
        <w:trPr>
          <w:trHeight w:val="267"/>
          <w:jc w:val="center"/>
        </w:trPr>
        <w:tc>
          <w:tcPr>
            <w:tcW w:w="1526" w:type="dxa"/>
            <w:vMerge/>
            <w:shd w:val="clear" w:color="auto" w:fill="auto"/>
            <w:vAlign w:val="center"/>
          </w:tcPr>
          <w:p w14:paraId="7DB5EB28"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470B6454"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shd w:val="clear" w:color="auto" w:fill="auto"/>
            <w:vAlign w:val="center"/>
          </w:tcPr>
          <w:p w14:paraId="1B14BBAA"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057037BC"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3、落实高校3:5:2规定，提供免费汤、免费调料等。大宗原材料统一采购。</w:t>
            </w:r>
          </w:p>
        </w:tc>
        <w:tc>
          <w:tcPr>
            <w:tcW w:w="1875" w:type="dxa"/>
            <w:shd w:val="clear" w:color="auto" w:fill="auto"/>
            <w:vAlign w:val="center"/>
          </w:tcPr>
          <w:p w14:paraId="3D16EC02"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3368D1DC" w14:textId="77777777" w:rsidR="0007505F" w:rsidRDefault="0007505F" w:rsidP="007D768C">
            <w:pPr>
              <w:spacing w:line="360" w:lineRule="auto"/>
              <w:rPr>
                <w:rFonts w:ascii="宋体" w:eastAsia="宋体" w:hAnsi="宋体" w:cs="宋体"/>
                <w:sz w:val="24"/>
                <w:szCs w:val="24"/>
              </w:rPr>
            </w:pPr>
          </w:p>
        </w:tc>
      </w:tr>
      <w:tr w:rsidR="0007505F" w14:paraId="66959445" w14:textId="77777777" w:rsidTr="007D768C">
        <w:trPr>
          <w:trHeight w:val="267"/>
          <w:jc w:val="center"/>
        </w:trPr>
        <w:tc>
          <w:tcPr>
            <w:tcW w:w="1526" w:type="dxa"/>
            <w:vMerge/>
            <w:shd w:val="clear" w:color="auto" w:fill="auto"/>
            <w:vAlign w:val="center"/>
          </w:tcPr>
          <w:p w14:paraId="724C401A"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72441336"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shd w:val="clear" w:color="auto" w:fill="auto"/>
            <w:vAlign w:val="center"/>
          </w:tcPr>
          <w:p w14:paraId="38A202DE"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3A54C90E"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4、食品化验室检测的餐具</w:t>
            </w:r>
            <w:proofErr w:type="gramStart"/>
            <w:r>
              <w:rPr>
                <w:rFonts w:ascii="宋体" w:eastAsia="宋体" w:hAnsi="宋体" w:cs="宋体" w:hint="eastAsia"/>
                <w:sz w:val="24"/>
                <w:szCs w:val="24"/>
              </w:rPr>
              <w:t>及食材在</w:t>
            </w:r>
            <w:proofErr w:type="gramEnd"/>
            <w:r>
              <w:rPr>
                <w:rFonts w:ascii="宋体" w:eastAsia="宋体" w:hAnsi="宋体" w:cs="宋体" w:hint="eastAsia"/>
                <w:sz w:val="24"/>
                <w:szCs w:val="24"/>
              </w:rPr>
              <w:t>合格的范围内。</w:t>
            </w:r>
          </w:p>
        </w:tc>
        <w:tc>
          <w:tcPr>
            <w:tcW w:w="1875" w:type="dxa"/>
            <w:shd w:val="clear" w:color="auto" w:fill="auto"/>
            <w:vAlign w:val="center"/>
          </w:tcPr>
          <w:p w14:paraId="61B1DFB9"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FE09A8A" w14:textId="77777777" w:rsidR="0007505F" w:rsidRDefault="0007505F" w:rsidP="007D768C">
            <w:pPr>
              <w:spacing w:line="360" w:lineRule="auto"/>
              <w:rPr>
                <w:rFonts w:ascii="宋体" w:eastAsia="宋体" w:hAnsi="宋体" w:cs="宋体"/>
                <w:sz w:val="24"/>
                <w:szCs w:val="24"/>
              </w:rPr>
            </w:pPr>
          </w:p>
        </w:tc>
      </w:tr>
      <w:tr w:rsidR="0007505F" w14:paraId="1D05FEE9" w14:textId="77777777" w:rsidTr="007D768C">
        <w:trPr>
          <w:trHeight w:val="376"/>
          <w:jc w:val="center"/>
        </w:trPr>
        <w:tc>
          <w:tcPr>
            <w:tcW w:w="1526" w:type="dxa"/>
            <w:vMerge w:val="restart"/>
            <w:shd w:val="clear" w:color="auto" w:fill="auto"/>
            <w:vAlign w:val="center"/>
          </w:tcPr>
          <w:p w14:paraId="136609E3"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管理制度</w:t>
            </w:r>
          </w:p>
          <w:p w14:paraId="4C9615BE" w14:textId="77777777" w:rsidR="0007505F" w:rsidRDefault="00054375" w:rsidP="007D768C">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8分</w:t>
            </w:r>
          </w:p>
        </w:tc>
        <w:tc>
          <w:tcPr>
            <w:tcW w:w="845" w:type="dxa"/>
            <w:shd w:val="clear" w:color="auto" w:fill="auto"/>
            <w:vAlign w:val="center"/>
          </w:tcPr>
          <w:p w14:paraId="34CCF06B"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82" w:type="dxa"/>
            <w:vMerge w:val="restart"/>
            <w:shd w:val="clear" w:color="auto" w:fill="auto"/>
            <w:vAlign w:val="center"/>
          </w:tcPr>
          <w:p w14:paraId="352FFCE8" w14:textId="77777777" w:rsidR="0007505F" w:rsidRDefault="00054375" w:rsidP="007D768C">
            <w:pPr>
              <w:rPr>
                <w:rFonts w:ascii="宋体" w:eastAsia="宋体" w:hAnsi="宋体" w:cs="宋体"/>
                <w:sz w:val="24"/>
                <w:szCs w:val="24"/>
              </w:rPr>
            </w:pPr>
            <w:r>
              <w:rPr>
                <w:rFonts w:ascii="宋体" w:eastAsia="宋体" w:hAnsi="宋体" w:cs="宋体" w:hint="eastAsia"/>
                <w:sz w:val="24"/>
                <w:szCs w:val="24"/>
              </w:rPr>
              <w:t>各小项中根据不同问题，一处不合格扣0.5至</w:t>
            </w:r>
            <w:r>
              <w:rPr>
                <w:rFonts w:ascii="宋体" w:eastAsia="宋体" w:hAnsi="宋体" w:cs="宋体" w:hint="eastAsia"/>
                <w:bCs/>
                <w:sz w:val="24"/>
                <w:szCs w:val="24"/>
              </w:rPr>
              <w:t>每项</w:t>
            </w:r>
            <w:r>
              <w:rPr>
                <w:rFonts w:ascii="宋体" w:eastAsia="宋体" w:hAnsi="宋体" w:cs="宋体" w:hint="eastAsia"/>
                <w:sz w:val="24"/>
                <w:szCs w:val="24"/>
              </w:rPr>
              <w:t>最高分。</w:t>
            </w:r>
          </w:p>
        </w:tc>
        <w:tc>
          <w:tcPr>
            <w:tcW w:w="6996" w:type="dxa"/>
            <w:shd w:val="clear" w:color="auto" w:fill="auto"/>
            <w:vAlign w:val="center"/>
          </w:tcPr>
          <w:p w14:paraId="0D06276D"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1、各项制度健全（各岗位卫生责任制度等）。成本核算相关材料建立健全。</w:t>
            </w:r>
          </w:p>
        </w:tc>
        <w:tc>
          <w:tcPr>
            <w:tcW w:w="1875" w:type="dxa"/>
            <w:shd w:val="clear" w:color="auto" w:fill="auto"/>
            <w:vAlign w:val="center"/>
          </w:tcPr>
          <w:p w14:paraId="40233D97"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22FE9E27" w14:textId="77777777" w:rsidR="0007505F" w:rsidRDefault="0007505F" w:rsidP="007D768C">
            <w:pPr>
              <w:spacing w:line="360" w:lineRule="auto"/>
              <w:rPr>
                <w:rFonts w:ascii="宋体" w:eastAsia="宋体" w:hAnsi="宋体" w:cs="宋体"/>
                <w:sz w:val="24"/>
                <w:szCs w:val="24"/>
              </w:rPr>
            </w:pPr>
          </w:p>
        </w:tc>
      </w:tr>
      <w:tr w:rsidR="0007505F" w14:paraId="36557A55" w14:textId="77777777" w:rsidTr="007D768C">
        <w:trPr>
          <w:trHeight w:val="457"/>
          <w:jc w:val="center"/>
        </w:trPr>
        <w:tc>
          <w:tcPr>
            <w:tcW w:w="1526" w:type="dxa"/>
            <w:vMerge/>
            <w:shd w:val="clear" w:color="auto" w:fill="auto"/>
            <w:vAlign w:val="center"/>
          </w:tcPr>
          <w:p w14:paraId="0A10E1BA"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44B04F12"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82" w:type="dxa"/>
            <w:vMerge/>
            <w:shd w:val="clear" w:color="auto" w:fill="auto"/>
            <w:vAlign w:val="center"/>
          </w:tcPr>
          <w:p w14:paraId="3AD64FB7"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4ABCE1B7"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2、健康证和卫生培训证齐全有效，晨检记录、培训记录齐全。</w:t>
            </w:r>
          </w:p>
        </w:tc>
        <w:tc>
          <w:tcPr>
            <w:tcW w:w="1875" w:type="dxa"/>
            <w:shd w:val="clear" w:color="auto" w:fill="auto"/>
            <w:vAlign w:val="center"/>
          </w:tcPr>
          <w:p w14:paraId="4B2C1933"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5CF8CB2" w14:textId="77777777" w:rsidR="0007505F" w:rsidRDefault="0007505F" w:rsidP="007D768C">
            <w:pPr>
              <w:spacing w:line="360" w:lineRule="auto"/>
              <w:rPr>
                <w:rFonts w:ascii="宋体" w:eastAsia="宋体" w:hAnsi="宋体" w:cs="宋体"/>
                <w:sz w:val="24"/>
                <w:szCs w:val="24"/>
              </w:rPr>
            </w:pPr>
          </w:p>
        </w:tc>
      </w:tr>
      <w:tr w:rsidR="0007505F" w14:paraId="4A649EB0" w14:textId="77777777" w:rsidTr="007D768C">
        <w:trPr>
          <w:trHeight w:val="407"/>
          <w:jc w:val="center"/>
        </w:trPr>
        <w:tc>
          <w:tcPr>
            <w:tcW w:w="1526" w:type="dxa"/>
            <w:vMerge/>
            <w:shd w:val="clear" w:color="auto" w:fill="auto"/>
            <w:vAlign w:val="center"/>
          </w:tcPr>
          <w:p w14:paraId="0842D77D"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07518A44"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82" w:type="dxa"/>
            <w:vMerge/>
            <w:shd w:val="clear" w:color="auto" w:fill="auto"/>
            <w:vAlign w:val="center"/>
          </w:tcPr>
          <w:p w14:paraId="5E31FA7D"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3E63788F"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3、相应记录表格齐全，填写清楚。食品添加剂使用、食品原材料采购建立相应表格。台</w:t>
            </w:r>
            <w:proofErr w:type="gramStart"/>
            <w:r>
              <w:rPr>
                <w:rFonts w:ascii="宋体" w:eastAsia="宋体" w:hAnsi="宋体" w:cs="宋体" w:hint="eastAsia"/>
                <w:sz w:val="24"/>
                <w:szCs w:val="24"/>
              </w:rPr>
              <w:t>账记录</w:t>
            </w:r>
            <w:proofErr w:type="gramEnd"/>
            <w:r>
              <w:rPr>
                <w:rFonts w:ascii="宋体" w:eastAsia="宋体" w:hAnsi="宋体" w:cs="宋体" w:hint="eastAsia"/>
                <w:sz w:val="24"/>
                <w:szCs w:val="24"/>
              </w:rPr>
              <w:t>准确、完整。</w:t>
            </w:r>
          </w:p>
        </w:tc>
        <w:tc>
          <w:tcPr>
            <w:tcW w:w="1875" w:type="dxa"/>
            <w:shd w:val="clear" w:color="auto" w:fill="auto"/>
            <w:vAlign w:val="center"/>
          </w:tcPr>
          <w:p w14:paraId="0914D60D"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F646ADD" w14:textId="77777777" w:rsidR="0007505F" w:rsidRDefault="0007505F" w:rsidP="007D768C">
            <w:pPr>
              <w:spacing w:line="360" w:lineRule="auto"/>
              <w:rPr>
                <w:rFonts w:ascii="宋体" w:eastAsia="宋体" w:hAnsi="宋体" w:cs="宋体"/>
                <w:sz w:val="24"/>
                <w:szCs w:val="24"/>
              </w:rPr>
            </w:pPr>
          </w:p>
        </w:tc>
      </w:tr>
      <w:tr w:rsidR="0007505F" w14:paraId="0F8C4CE4" w14:textId="77777777" w:rsidTr="007D768C">
        <w:trPr>
          <w:trHeight w:val="407"/>
          <w:jc w:val="center"/>
        </w:trPr>
        <w:tc>
          <w:tcPr>
            <w:tcW w:w="1526" w:type="dxa"/>
            <w:vMerge w:val="restart"/>
            <w:shd w:val="clear" w:color="auto" w:fill="auto"/>
            <w:vAlign w:val="center"/>
          </w:tcPr>
          <w:p w14:paraId="1128B044"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消防安全</w:t>
            </w:r>
          </w:p>
          <w:p w14:paraId="60FECA83"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 xml:space="preserve"> 25分</w:t>
            </w:r>
          </w:p>
        </w:tc>
        <w:tc>
          <w:tcPr>
            <w:tcW w:w="845" w:type="dxa"/>
            <w:shd w:val="clear" w:color="auto" w:fill="auto"/>
            <w:vAlign w:val="center"/>
          </w:tcPr>
          <w:p w14:paraId="29ABEB11"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val="restart"/>
            <w:shd w:val="clear" w:color="auto" w:fill="auto"/>
            <w:vAlign w:val="center"/>
          </w:tcPr>
          <w:p w14:paraId="4365BF18" w14:textId="77777777" w:rsidR="0007505F" w:rsidRDefault="00054375" w:rsidP="007D768C">
            <w:pPr>
              <w:rPr>
                <w:rFonts w:ascii="宋体" w:eastAsia="宋体" w:hAnsi="宋体" w:cs="宋体"/>
                <w:sz w:val="24"/>
                <w:szCs w:val="24"/>
              </w:rPr>
            </w:pPr>
            <w:r>
              <w:rPr>
                <w:rFonts w:ascii="宋体" w:eastAsia="宋体" w:hAnsi="宋体" w:cs="宋体" w:hint="eastAsia"/>
                <w:sz w:val="24"/>
                <w:szCs w:val="24"/>
              </w:rPr>
              <w:t>各小项中根据不同问题，一处不合格扣1至</w:t>
            </w:r>
            <w:r>
              <w:rPr>
                <w:rFonts w:ascii="宋体" w:eastAsia="宋体" w:hAnsi="宋体" w:cs="宋体" w:hint="eastAsia"/>
                <w:bCs/>
                <w:sz w:val="24"/>
                <w:szCs w:val="24"/>
              </w:rPr>
              <w:t>每项</w:t>
            </w:r>
            <w:r>
              <w:rPr>
                <w:rFonts w:ascii="宋体" w:eastAsia="宋体" w:hAnsi="宋体" w:cs="宋体" w:hint="eastAsia"/>
                <w:sz w:val="24"/>
                <w:szCs w:val="24"/>
              </w:rPr>
              <w:t>最高分。</w:t>
            </w:r>
          </w:p>
        </w:tc>
        <w:tc>
          <w:tcPr>
            <w:tcW w:w="6996" w:type="dxa"/>
            <w:shd w:val="clear" w:color="auto" w:fill="auto"/>
            <w:vAlign w:val="center"/>
          </w:tcPr>
          <w:p w14:paraId="3160E658"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1、不堵塞消防通道或堆放杂物等易燃品。不在消防通道下堆放摆放物品。</w:t>
            </w:r>
          </w:p>
        </w:tc>
        <w:tc>
          <w:tcPr>
            <w:tcW w:w="1875" w:type="dxa"/>
            <w:shd w:val="clear" w:color="auto" w:fill="auto"/>
            <w:vAlign w:val="center"/>
          </w:tcPr>
          <w:p w14:paraId="6D7183A6"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36D474A9" w14:textId="77777777" w:rsidR="0007505F" w:rsidRDefault="0007505F" w:rsidP="007D768C">
            <w:pPr>
              <w:spacing w:line="360" w:lineRule="auto"/>
              <w:rPr>
                <w:rFonts w:ascii="宋体" w:eastAsia="宋体" w:hAnsi="宋体" w:cs="宋体"/>
                <w:sz w:val="24"/>
                <w:szCs w:val="24"/>
              </w:rPr>
            </w:pPr>
          </w:p>
        </w:tc>
      </w:tr>
      <w:tr w:rsidR="0007505F" w14:paraId="2C8FCE32" w14:textId="77777777" w:rsidTr="007D768C">
        <w:trPr>
          <w:trHeight w:val="407"/>
          <w:jc w:val="center"/>
        </w:trPr>
        <w:tc>
          <w:tcPr>
            <w:tcW w:w="1526" w:type="dxa"/>
            <w:vMerge/>
            <w:shd w:val="clear" w:color="auto" w:fill="auto"/>
            <w:vAlign w:val="center"/>
          </w:tcPr>
          <w:p w14:paraId="146E83F9"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6EC9A352"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20</w:t>
            </w:r>
          </w:p>
        </w:tc>
        <w:tc>
          <w:tcPr>
            <w:tcW w:w="1482" w:type="dxa"/>
            <w:vMerge/>
            <w:shd w:val="clear" w:color="auto" w:fill="auto"/>
            <w:vAlign w:val="center"/>
          </w:tcPr>
          <w:p w14:paraId="488B8603" w14:textId="77777777" w:rsidR="0007505F" w:rsidRDefault="0007505F" w:rsidP="007D768C">
            <w:pPr>
              <w:spacing w:line="360" w:lineRule="auto"/>
              <w:rPr>
                <w:rFonts w:ascii="宋体" w:eastAsia="宋体" w:hAnsi="宋体" w:cs="宋体"/>
                <w:sz w:val="24"/>
                <w:szCs w:val="24"/>
              </w:rPr>
            </w:pPr>
          </w:p>
        </w:tc>
        <w:tc>
          <w:tcPr>
            <w:tcW w:w="6996" w:type="dxa"/>
            <w:shd w:val="clear" w:color="auto" w:fill="auto"/>
            <w:vAlign w:val="center"/>
          </w:tcPr>
          <w:p w14:paraId="2BA0F96F"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2、发生其它消防安全隐患，发生</w:t>
            </w:r>
            <w:proofErr w:type="gramStart"/>
            <w:r>
              <w:rPr>
                <w:rFonts w:ascii="宋体" w:eastAsia="宋体" w:hAnsi="宋体" w:cs="宋体" w:hint="eastAsia"/>
                <w:sz w:val="24"/>
                <w:szCs w:val="24"/>
              </w:rPr>
              <w:t>明火消防</w:t>
            </w:r>
            <w:proofErr w:type="gramEnd"/>
            <w:r>
              <w:rPr>
                <w:rFonts w:ascii="宋体" w:eastAsia="宋体" w:hAnsi="宋体" w:cs="宋体" w:hint="eastAsia"/>
                <w:sz w:val="24"/>
                <w:szCs w:val="24"/>
              </w:rPr>
              <w:t>问题等。</w:t>
            </w:r>
          </w:p>
        </w:tc>
        <w:tc>
          <w:tcPr>
            <w:tcW w:w="1875" w:type="dxa"/>
            <w:shd w:val="clear" w:color="auto" w:fill="auto"/>
            <w:vAlign w:val="center"/>
          </w:tcPr>
          <w:p w14:paraId="598DD0B8"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308D01EE" w14:textId="77777777" w:rsidR="0007505F" w:rsidRDefault="0007505F" w:rsidP="007D768C">
            <w:pPr>
              <w:spacing w:line="360" w:lineRule="auto"/>
              <w:rPr>
                <w:rFonts w:ascii="宋体" w:eastAsia="宋体" w:hAnsi="宋体" w:cs="宋体"/>
                <w:sz w:val="24"/>
                <w:szCs w:val="24"/>
              </w:rPr>
            </w:pPr>
          </w:p>
        </w:tc>
      </w:tr>
    </w:tbl>
    <w:p w14:paraId="23E619A0" w14:textId="77777777" w:rsidR="0007505F" w:rsidRDefault="00054375" w:rsidP="007D768C">
      <w:pPr>
        <w:spacing w:line="360" w:lineRule="auto"/>
        <w:rPr>
          <w:rFonts w:ascii="宋体" w:eastAsia="宋体" w:hAnsi="宋体" w:cs="宋体"/>
          <w:b/>
          <w:sz w:val="24"/>
          <w:szCs w:val="24"/>
        </w:rPr>
        <w:sectPr w:rsidR="0007505F" w:rsidSect="00E717C0">
          <w:footerReference w:type="even" r:id="rId21"/>
          <w:footerReference w:type="default" r:id="rId22"/>
          <w:pgSz w:w="11906" w:h="16838"/>
          <w:pgMar w:top="1247" w:right="1247" w:bottom="1247" w:left="1247" w:header="851" w:footer="992" w:gutter="0"/>
          <w:cols w:space="720"/>
          <w:docGrid w:linePitch="326"/>
        </w:sectPr>
      </w:pPr>
      <w:r>
        <w:rPr>
          <w:rFonts w:ascii="宋体" w:eastAsia="宋体" w:hAnsi="宋体" w:cs="宋体" w:hint="eastAsia"/>
          <w:b/>
          <w:sz w:val="24"/>
          <w:szCs w:val="24"/>
        </w:rPr>
        <w:t>检查人员签字：                           检查时间：</w:t>
      </w:r>
    </w:p>
    <w:p w14:paraId="4D71D136" w14:textId="77777777" w:rsidR="0007505F" w:rsidRDefault="00054375">
      <w:pPr>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w:t>
      </w:r>
    </w:p>
    <w:tbl>
      <w:tblPr>
        <w:tblW w:w="9586" w:type="dxa"/>
        <w:tblInd w:w="-34" w:type="dxa"/>
        <w:tblLook w:val="04A0" w:firstRow="1" w:lastRow="0" w:firstColumn="1" w:lastColumn="0" w:noHBand="0" w:noVBand="1"/>
      </w:tblPr>
      <w:tblGrid>
        <w:gridCol w:w="758"/>
        <w:gridCol w:w="1652"/>
        <w:gridCol w:w="851"/>
        <w:gridCol w:w="992"/>
        <w:gridCol w:w="1134"/>
        <w:gridCol w:w="992"/>
        <w:gridCol w:w="2268"/>
        <w:gridCol w:w="939"/>
      </w:tblGrid>
      <w:tr w:rsidR="0007505F" w14:paraId="535AB277" w14:textId="77777777">
        <w:trPr>
          <w:trHeight w:val="1200"/>
        </w:trPr>
        <w:tc>
          <w:tcPr>
            <w:tcW w:w="9586" w:type="dxa"/>
            <w:gridSpan w:val="8"/>
            <w:tcBorders>
              <w:top w:val="nil"/>
              <w:left w:val="nil"/>
              <w:bottom w:val="nil"/>
              <w:right w:val="nil"/>
            </w:tcBorders>
            <w:shd w:val="clear" w:color="auto" w:fill="auto"/>
            <w:vAlign w:val="center"/>
          </w:tcPr>
          <w:p w14:paraId="2273E667" w14:textId="77777777" w:rsidR="0007505F" w:rsidRDefault="00054375">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北京石油化工学院学生食堂承包商考核评价表</w:t>
            </w:r>
            <w:r>
              <w:rPr>
                <w:rFonts w:ascii="宋体" w:eastAsia="宋体" w:hAnsi="宋体" w:cs="宋体" w:hint="eastAsia"/>
                <w:b/>
                <w:bCs/>
                <w:kern w:val="0"/>
                <w:sz w:val="32"/>
                <w:szCs w:val="32"/>
              </w:rPr>
              <w:br/>
              <w:t>（学生满意度调查表）</w:t>
            </w:r>
          </w:p>
        </w:tc>
      </w:tr>
      <w:tr w:rsidR="0007505F" w14:paraId="4A9D2634" w14:textId="77777777">
        <w:trPr>
          <w:trHeight w:val="22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7D7025"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14:paraId="3C443161"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食堂名称</w:t>
            </w:r>
          </w:p>
        </w:tc>
        <w:tc>
          <w:tcPr>
            <w:tcW w:w="851" w:type="dxa"/>
            <w:tcBorders>
              <w:top w:val="single" w:sz="4" w:space="0" w:color="auto"/>
              <w:left w:val="nil"/>
              <w:bottom w:val="single" w:sz="4" w:space="0" w:color="auto"/>
              <w:right w:val="single" w:sz="4" w:space="0" w:color="auto"/>
            </w:tcBorders>
            <w:shd w:val="clear" w:color="auto" w:fill="auto"/>
            <w:vAlign w:val="center"/>
          </w:tcPr>
          <w:p w14:paraId="1F272C55" w14:textId="77777777" w:rsidR="0007505F" w:rsidRDefault="00054375">
            <w:pPr>
              <w:widowControl/>
              <w:jc w:val="center"/>
              <w:rPr>
                <w:rFonts w:ascii="宋体" w:eastAsia="宋体" w:hAnsi="宋体" w:cs="宋体"/>
                <w:kern w:val="0"/>
                <w:szCs w:val="21"/>
              </w:rPr>
            </w:pPr>
            <w:proofErr w:type="gramStart"/>
            <w:r>
              <w:rPr>
                <w:rFonts w:ascii="宋体" w:eastAsia="宋体" w:hAnsi="宋体" w:cs="宋体" w:hint="eastAsia"/>
                <w:kern w:val="0"/>
                <w:szCs w:val="21"/>
              </w:rPr>
              <w:t>满意</w:t>
            </w:r>
            <w:proofErr w:type="gramEnd"/>
            <w:r>
              <w:rPr>
                <w:rFonts w:ascii="宋体" w:eastAsia="宋体" w:hAnsi="宋体" w:cs="宋体" w:hint="eastAsia"/>
                <w:kern w:val="0"/>
                <w:szCs w:val="21"/>
              </w:rPr>
              <w:br/>
              <w:t>(10-9)</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C8767"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较满意（8-7）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3620A"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基本满意(6-5)</w:t>
            </w:r>
          </w:p>
        </w:tc>
        <w:tc>
          <w:tcPr>
            <w:tcW w:w="992" w:type="dxa"/>
            <w:tcBorders>
              <w:top w:val="single" w:sz="4" w:space="0" w:color="auto"/>
              <w:left w:val="nil"/>
              <w:bottom w:val="single" w:sz="4" w:space="0" w:color="auto"/>
              <w:right w:val="single" w:sz="4" w:space="0" w:color="auto"/>
            </w:tcBorders>
            <w:shd w:val="clear" w:color="auto" w:fill="auto"/>
            <w:vAlign w:val="center"/>
          </w:tcPr>
          <w:p w14:paraId="7B1521D9" w14:textId="77777777" w:rsidR="0007505F" w:rsidRDefault="00054375">
            <w:pPr>
              <w:widowControl/>
              <w:jc w:val="center"/>
              <w:rPr>
                <w:rFonts w:ascii="宋体" w:eastAsia="宋体" w:hAnsi="宋体" w:cs="宋体"/>
                <w:kern w:val="0"/>
                <w:szCs w:val="21"/>
              </w:rPr>
            </w:pPr>
            <w:proofErr w:type="gramStart"/>
            <w:r>
              <w:rPr>
                <w:rFonts w:ascii="宋体" w:eastAsia="宋体" w:hAnsi="宋体" w:cs="宋体" w:hint="eastAsia"/>
                <w:kern w:val="0"/>
                <w:szCs w:val="21"/>
              </w:rPr>
              <w:t>不满意</w:t>
            </w:r>
            <w:proofErr w:type="gramEnd"/>
            <w:r>
              <w:rPr>
                <w:rFonts w:ascii="宋体" w:eastAsia="宋体" w:hAnsi="宋体" w:cs="宋体" w:hint="eastAsia"/>
                <w:kern w:val="0"/>
                <w:szCs w:val="21"/>
              </w:rPr>
              <w:br/>
              <w:t>(4-0)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C08AB9"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基本评价</w:t>
            </w:r>
            <w:r>
              <w:rPr>
                <w:rFonts w:ascii="宋体" w:eastAsia="宋体" w:hAnsi="宋体" w:cs="宋体" w:hint="eastAsia"/>
                <w:kern w:val="0"/>
                <w:szCs w:val="21"/>
              </w:rPr>
              <w:br/>
              <w:t>（饭菜价格、食品安全、风味特色、管理水平、花样品种、人员素质、饭菜质量、安全卫生、服务态度、餐饮文化）</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996D604"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备注</w:t>
            </w:r>
          </w:p>
        </w:tc>
      </w:tr>
      <w:tr w:rsidR="0007505F" w14:paraId="008AB7F1" w14:textId="77777777">
        <w:trPr>
          <w:trHeight w:val="904"/>
        </w:trPr>
        <w:tc>
          <w:tcPr>
            <w:tcW w:w="758" w:type="dxa"/>
            <w:tcBorders>
              <w:top w:val="nil"/>
              <w:left w:val="single" w:sz="4" w:space="0" w:color="auto"/>
              <w:bottom w:val="single" w:sz="4" w:space="0" w:color="auto"/>
              <w:right w:val="single" w:sz="4" w:space="0" w:color="auto"/>
            </w:tcBorders>
            <w:shd w:val="clear" w:color="auto" w:fill="auto"/>
            <w:vAlign w:val="center"/>
          </w:tcPr>
          <w:p w14:paraId="09CF6F1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652" w:type="dxa"/>
            <w:tcBorders>
              <w:top w:val="nil"/>
              <w:left w:val="nil"/>
              <w:bottom w:val="single" w:sz="4" w:space="0" w:color="auto"/>
              <w:right w:val="single" w:sz="4" w:space="0" w:color="auto"/>
            </w:tcBorders>
            <w:shd w:val="clear" w:color="auto" w:fill="auto"/>
            <w:vAlign w:val="center"/>
          </w:tcPr>
          <w:p w14:paraId="75E467F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一层清真餐厅</w:t>
            </w:r>
          </w:p>
        </w:tc>
        <w:tc>
          <w:tcPr>
            <w:tcW w:w="851" w:type="dxa"/>
            <w:tcBorders>
              <w:top w:val="nil"/>
              <w:left w:val="nil"/>
              <w:bottom w:val="single" w:sz="4" w:space="0" w:color="auto"/>
              <w:right w:val="single" w:sz="4" w:space="0" w:color="auto"/>
            </w:tcBorders>
            <w:shd w:val="clear" w:color="auto" w:fill="auto"/>
            <w:vAlign w:val="center"/>
          </w:tcPr>
          <w:p w14:paraId="56746C0E"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4B623751"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11F0FD4A"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6531B1B5"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14:paraId="3E7B64F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9" w:type="dxa"/>
            <w:tcBorders>
              <w:top w:val="nil"/>
              <w:left w:val="nil"/>
              <w:bottom w:val="single" w:sz="4" w:space="0" w:color="auto"/>
              <w:right w:val="single" w:sz="4" w:space="0" w:color="auto"/>
            </w:tcBorders>
            <w:shd w:val="clear" w:color="auto" w:fill="auto"/>
            <w:vAlign w:val="center"/>
          </w:tcPr>
          <w:p w14:paraId="1EDC3284"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7505F" w14:paraId="1F562CDA" w14:textId="77777777">
        <w:trPr>
          <w:trHeight w:val="904"/>
        </w:trPr>
        <w:tc>
          <w:tcPr>
            <w:tcW w:w="758" w:type="dxa"/>
            <w:tcBorders>
              <w:top w:val="nil"/>
              <w:left w:val="single" w:sz="4" w:space="0" w:color="auto"/>
              <w:bottom w:val="single" w:sz="4" w:space="0" w:color="auto"/>
              <w:right w:val="single" w:sz="4" w:space="0" w:color="auto"/>
            </w:tcBorders>
            <w:shd w:val="clear" w:color="auto" w:fill="auto"/>
            <w:vAlign w:val="center"/>
          </w:tcPr>
          <w:p w14:paraId="64BF3EB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652" w:type="dxa"/>
            <w:tcBorders>
              <w:top w:val="nil"/>
              <w:left w:val="nil"/>
              <w:bottom w:val="single" w:sz="4" w:space="0" w:color="auto"/>
              <w:right w:val="single" w:sz="4" w:space="0" w:color="auto"/>
            </w:tcBorders>
            <w:shd w:val="clear" w:color="auto" w:fill="auto"/>
            <w:vAlign w:val="center"/>
          </w:tcPr>
          <w:p w14:paraId="17D4D13D"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三层特色风味餐厅</w:t>
            </w:r>
          </w:p>
        </w:tc>
        <w:tc>
          <w:tcPr>
            <w:tcW w:w="851" w:type="dxa"/>
            <w:tcBorders>
              <w:top w:val="nil"/>
              <w:left w:val="nil"/>
              <w:bottom w:val="single" w:sz="4" w:space="0" w:color="auto"/>
              <w:right w:val="single" w:sz="4" w:space="0" w:color="auto"/>
            </w:tcBorders>
            <w:shd w:val="clear" w:color="auto" w:fill="auto"/>
            <w:noWrap/>
            <w:vAlign w:val="bottom"/>
          </w:tcPr>
          <w:p w14:paraId="5A6BD44B"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75BC37DB"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50B7BB01"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338DE550"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bottom"/>
          </w:tcPr>
          <w:p w14:paraId="65A300A2"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939" w:type="dxa"/>
            <w:tcBorders>
              <w:top w:val="nil"/>
              <w:left w:val="nil"/>
              <w:bottom w:val="single" w:sz="4" w:space="0" w:color="auto"/>
              <w:right w:val="single" w:sz="4" w:space="0" w:color="auto"/>
            </w:tcBorders>
            <w:shd w:val="clear" w:color="auto" w:fill="auto"/>
            <w:noWrap/>
            <w:vAlign w:val="bottom"/>
          </w:tcPr>
          <w:p w14:paraId="395C2723"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07505F" w14:paraId="480A187F" w14:textId="77777777">
        <w:trPr>
          <w:trHeight w:val="702"/>
        </w:trPr>
        <w:tc>
          <w:tcPr>
            <w:tcW w:w="9586" w:type="dxa"/>
            <w:gridSpan w:val="8"/>
            <w:tcBorders>
              <w:top w:val="single" w:sz="4" w:space="0" w:color="auto"/>
              <w:left w:val="nil"/>
              <w:bottom w:val="nil"/>
              <w:right w:val="nil"/>
            </w:tcBorders>
            <w:shd w:val="clear" w:color="auto" w:fill="auto"/>
            <w:noWrap/>
            <w:vAlign w:val="bottom"/>
          </w:tcPr>
          <w:p w14:paraId="48037771"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填表人签字：</w:t>
            </w:r>
          </w:p>
        </w:tc>
      </w:tr>
    </w:tbl>
    <w:p w14:paraId="465A8FEF" w14:textId="77777777" w:rsidR="0007505F" w:rsidRDefault="0007505F">
      <w:pPr>
        <w:rPr>
          <w:rFonts w:ascii="宋体" w:eastAsia="宋体" w:hAnsi="宋体" w:cs="宋体"/>
          <w:sz w:val="24"/>
          <w:szCs w:val="24"/>
        </w:rPr>
      </w:pPr>
    </w:p>
    <w:p w14:paraId="1B50AED3" w14:textId="77777777" w:rsidR="0007505F" w:rsidRDefault="0007505F">
      <w:pPr>
        <w:rPr>
          <w:rFonts w:ascii="宋体" w:eastAsia="宋体" w:hAnsi="宋体" w:cs="宋体"/>
          <w:sz w:val="24"/>
          <w:szCs w:val="24"/>
          <w:lang w:val="zh-CN"/>
        </w:rPr>
      </w:pPr>
    </w:p>
    <w:p w14:paraId="014F96D1" w14:textId="77777777" w:rsidR="0007505F" w:rsidRDefault="0007505F">
      <w:pPr>
        <w:rPr>
          <w:rFonts w:ascii="宋体" w:eastAsia="宋体" w:hAnsi="宋体" w:cs="宋体"/>
          <w:sz w:val="24"/>
          <w:szCs w:val="24"/>
          <w:lang w:val="zh-CN"/>
        </w:rPr>
      </w:pPr>
    </w:p>
    <w:p w14:paraId="6559924F" w14:textId="77777777" w:rsidR="0007505F" w:rsidRDefault="0007505F">
      <w:pPr>
        <w:rPr>
          <w:rFonts w:ascii="宋体" w:eastAsia="宋体" w:hAnsi="宋体" w:cs="宋体"/>
          <w:sz w:val="24"/>
          <w:szCs w:val="24"/>
          <w:lang w:val="zh-CN"/>
        </w:rPr>
      </w:pPr>
    </w:p>
    <w:p w14:paraId="384EDE5B" w14:textId="77777777" w:rsidR="0007505F" w:rsidRDefault="0007505F">
      <w:pPr>
        <w:rPr>
          <w:rFonts w:ascii="宋体" w:eastAsia="宋体" w:hAnsi="宋体" w:cs="宋体"/>
          <w:sz w:val="24"/>
          <w:szCs w:val="24"/>
        </w:rPr>
      </w:pPr>
    </w:p>
    <w:p w14:paraId="44B51F73" w14:textId="77777777" w:rsidR="0007505F" w:rsidRDefault="0007505F">
      <w:pPr>
        <w:rPr>
          <w:rFonts w:ascii="宋体" w:eastAsia="宋体" w:hAnsi="宋体" w:cs="宋体"/>
          <w:sz w:val="24"/>
          <w:szCs w:val="24"/>
        </w:rPr>
      </w:pPr>
    </w:p>
    <w:p w14:paraId="7384692C" w14:textId="77777777" w:rsidR="0007505F" w:rsidRDefault="0007505F">
      <w:pPr>
        <w:rPr>
          <w:rFonts w:ascii="宋体" w:eastAsia="宋体" w:hAnsi="宋体" w:cs="宋体"/>
          <w:sz w:val="24"/>
          <w:szCs w:val="24"/>
        </w:rPr>
      </w:pPr>
    </w:p>
    <w:p w14:paraId="39C3BA7D" w14:textId="77777777" w:rsidR="0007505F" w:rsidRDefault="0007505F">
      <w:pPr>
        <w:rPr>
          <w:rFonts w:ascii="宋体" w:eastAsia="宋体" w:hAnsi="宋体" w:cs="宋体"/>
          <w:sz w:val="24"/>
          <w:szCs w:val="24"/>
        </w:rPr>
      </w:pPr>
    </w:p>
    <w:p w14:paraId="24D630D8" w14:textId="77777777" w:rsidR="0007505F" w:rsidRDefault="0007505F">
      <w:pPr>
        <w:rPr>
          <w:rFonts w:ascii="宋体" w:eastAsia="宋体" w:hAnsi="宋体" w:cs="宋体"/>
          <w:sz w:val="24"/>
          <w:szCs w:val="24"/>
        </w:rPr>
      </w:pPr>
    </w:p>
    <w:p w14:paraId="481C835E" w14:textId="77777777" w:rsidR="0007505F" w:rsidRDefault="0007505F">
      <w:pPr>
        <w:rPr>
          <w:rFonts w:ascii="宋体" w:eastAsia="宋体" w:hAnsi="宋体" w:cs="宋体"/>
          <w:sz w:val="24"/>
          <w:szCs w:val="24"/>
        </w:rPr>
      </w:pPr>
    </w:p>
    <w:p w14:paraId="08E89022" w14:textId="77777777" w:rsidR="0007505F" w:rsidRDefault="0007505F">
      <w:pPr>
        <w:rPr>
          <w:rFonts w:ascii="宋体" w:eastAsia="宋体" w:hAnsi="宋体" w:cs="宋体"/>
          <w:sz w:val="24"/>
          <w:szCs w:val="24"/>
        </w:rPr>
      </w:pPr>
    </w:p>
    <w:p w14:paraId="5CEE19CE" w14:textId="77777777" w:rsidR="0007505F" w:rsidRDefault="0007505F">
      <w:pPr>
        <w:rPr>
          <w:rFonts w:ascii="宋体" w:eastAsia="宋体" w:hAnsi="宋体" w:cs="宋体"/>
          <w:sz w:val="24"/>
          <w:szCs w:val="24"/>
        </w:rPr>
      </w:pPr>
    </w:p>
    <w:p w14:paraId="3560C92E" w14:textId="77777777" w:rsidR="0007505F" w:rsidRDefault="0007505F">
      <w:pPr>
        <w:rPr>
          <w:rFonts w:ascii="宋体" w:eastAsia="宋体" w:hAnsi="宋体" w:cs="宋体"/>
          <w:sz w:val="24"/>
          <w:szCs w:val="24"/>
        </w:rPr>
      </w:pPr>
    </w:p>
    <w:p w14:paraId="5D12BF47" w14:textId="77777777" w:rsidR="0007505F" w:rsidRDefault="0007505F">
      <w:pPr>
        <w:rPr>
          <w:rFonts w:ascii="宋体" w:eastAsia="宋体" w:hAnsi="宋体" w:cs="宋体"/>
          <w:sz w:val="24"/>
          <w:szCs w:val="24"/>
        </w:rPr>
      </w:pPr>
    </w:p>
    <w:p w14:paraId="3340F144" w14:textId="77777777" w:rsidR="0007505F" w:rsidRDefault="00054375">
      <w:pPr>
        <w:rPr>
          <w:rFonts w:ascii="宋体" w:eastAsia="宋体" w:hAnsi="宋体" w:cs="宋体"/>
          <w:sz w:val="24"/>
          <w:szCs w:val="24"/>
        </w:rPr>
      </w:pPr>
      <w:r>
        <w:rPr>
          <w:rFonts w:ascii="宋体" w:eastAsia="宋体" w:hAnsi="宋体" w:cs="宋体"/>
          <w:sz w:val="24"/>
          <w:szCs w:val="24"/>
        </w:rPr>
        <w:br w:type="page"/>
      </w:r>
      <w:bookmarkStart w:id="125" w:name="_Toc11108187"/>
    </w:p>
    <w:p w14:paraId="5D749BD0" w14:textId="77777777" w:rsidR="0007505F" w:rsidRDefault="0007505F">
      <w:pPr>
        <w:rPr>
          <w:rFonts w:ascii="宋体" w:eastAsia="宋体" w:hAnsi="宋体" w:cs="宋体"/>
          <w:sz w:val="24"/>
          <w:szCs w:val="24"/>
        </w:rPr>
      </w:pPr>
    </w:p>
    <w:p w14:paraId="5D8A59CB" w14:textId="77777777" w:rsidR="0007505F" w:rsidRDefault="0007505F">
      <w:pPr>
        <w:rPr>
          <w:rFonts w:ascii="宋体" w:eastAsia="宋体" w:hAnsi="宋体" w:cs="宋体"/>
          <w:sz w:val="24"/>
          <w:szCs w:val="24"/>
        </w:rPr>
      </w:pPr>
    </w:p>
    <w:p w14:paraId="1FA3BBC8" w14:textId="77777777" w:rsidR="0007505F" w:rsidRDefault="0007505F">
      <w:pPr>
        <w:rPr>
          <w:rFonts w:ascii="宋体" w:eastAsia="宋体" w:hAnsi="宋体" w:cs="宋体"/>
          <w:sz w:val="24"/>
          <w:szCs w:val="24"/>
        </w:rPr>
      </w:pPr>
    </w:p>
    <w:p w14:paraId="6767A4DF" w14:textId="77777777" w:rsidR="0007505F" w:rsidRDefault="0007505F">
      <w:pPr>
        <w:rPr>
          <w:rFonts w:ascii="宋体" w:eastAsia="宋体" w:hAnsi="宋体" w:cs="宋体"/>
          <w:sz w:val="24"/>
          <w:szCs w:val="24"/>
        </w:rPr>
      </w:pPr>
    </w:p>
    <w:p w14:paraId="0E2CE837" w14:textId="77777777" w:rsidR="0007505F" w:rsidRDefault="0007505F">
      <w:pPr>
        <w:rPr>
          <w:rFonts w:ascii="宋体" w:eastAsia="宋体" w:hAnsi="宋体" w:cs="宋体"/>
          <w:sz w:val="24"/>
          <w:szCs w:val="24"/>
        </w:rPr>
      </w:pPr>
    </w:p>
    <w:p w14:paraId="6BD53A5A" w14:textId="77777777" w:rsidR="0007505F" w:rsidRDefault="0007505F">
      <w:pPr>
        <w:rPr>
          <w:rFonts w:ascii="宋体" w:eastAsia="宋体" w:hAnsi="宋体" w:cs="宋体"/>
          <w:sz w:val="24"/>
          <w:szCs w:val="24"/>
        </w:rPr>
      </w:pPr>
    </w:p>
    <w:p w14:paraId="6E2C8D9F" w14:textId="77777777" w:rsidR="0007505F" w:rsidRDefault="0007505F">
      <w:pPr>
        <w:rPr>
          <w:rFonts w:ascii="宋体" w:eastAsia="宋体" w:hAnsi="宋体" w:cs="宋体"/>
          <w:sz w:val="24"/>
          <w:szCs w:val="24"/>
        </w:rPr>
      </w:pPr>
    </w:p>
    <w:p w14:paraId="3E420193" w14:textId="77777777" w:rsidR="0007505F" w:rsidRDefault="0007505F">
      <w:pPr>
        <w:rPr>
          <w:rFonts w:ascii="宋体" w:eastAsia="宋体" w:hAnsi="宋体" w:cs="宋体"/>
          <w:sz w:val="24"/>
          <w:szCs w:val="24"/>
        </w:rPr>
      </w:pPr>
    </w:p>
    <w:p w14:paraId="05434524" w14:textId="77777777" w:rsidR="0007505F" w:rsidRDefault="0007505F">
      <w:pPr>
        <w:rPr>
          <w:rFonts w:ascii="宋体" w:eastAsia="宋体" w:hAnsi="宋体" w:cs="宋体"/>
          <w:sz w:val="24"/>
          <w:szCs w:val="24"/>
        </w:rPr>
      </w:pPr>
    </w:p>
    <w:p w14:paraId="00C0164D"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第六章 附件-响应文件格式</w:t>
      </w:r>
      <w:bookmarkEnd w:id="125"/>
    </w:p>
    <w:p w14:paraId="64243F7E" w14:textId="77777777" w:rsidR="0007505F" w:rsidRDefault="0007505F">
      <w:pPr>
        <w:rPr>
          <w:rFonts w:ascii="宋体" w:eastAsia="宋体" w:hAnsi="宋体" w:cs="宋体"/>
          <w:sz w:val="24"/>
          <w:szCs w:val="24"/>
        </w:rPr>
      </w:pPr>
      <w:bookmarkStart w:id="126" w:name="_Toc85430465"/>
      <w:bookmarkStart w:id="127" w:name="_Toc448322557"/>
      <w:bookmarkStart w:id="128" w:name="_Toc235856996"/>
      <w:bookmarkStart w:id="129" w:name="_Toc389141966"/>
    </w:p>
    <w:p w14:paraId="5DA4B577" w14:textId="77777777" w:rsidR="0007505F" w:rsidRDefault="0007505F">
      <w:pPr>
        <w:rPr>
          <w:rFonts w:ascii="宋体" w:eastAsia="宋体" w:hAnsi="宋体" w:cs="宋体"/>
          <w:sz w:val="24"/>
          <w:szCs w:val="24"/>
        </w:rPr>
      </w:pPr>
    </w:p>
    <w:p w14:paraId="12D282BB" w14:textId="77777777" w:rsidR="0007505F" w:rsidRDefault="0007505F">
      <w:pPr>
        <w:rPr>
          <w:rFonts w:ascii="宋体" w:eastAsia="宋体" w:hAnsi="宋体" w:cs="宋体"/>
          <w:sz w:val="24"/>
          <w:szCs w:val="24"/>
        </w:rPr>
      </w:pPr>
    </w:p>
    <w:p w14:paraId="30EDF403" w14:textId="77777777" w:rsidR="0007505F" w:rsidRDefault="0007505F">
      <w:pPr>
        <w:rPr>
          <w:rFonts w:ascii="宋体" w:eastAsia="宋体" w:hAnsi="宋体" w:cs="宋体"/>
          <w:sz w:val="24"/>
          <w:szCs w:val="24"/>
        </w:rPr>
      </w:pPr>
    </w:p>
    <w:p w14:paraId="33B6D3C8" w14:textId="77777777" w:rsidR="0007505F" w:rsidRDefault="0007505F">
      <w:pPr>
        <w:rPr>
          <w:rFonts w:ascii="宋体" w:eastAsia="宋体" w:hAnsi="宋体" w:cs="宋体"/>
          <w:sz w:val="24"/>
          <w:szCs w:val="24"/>
        </w:rPr>
      </w:pPr>
    </w:p>
    <w:p w14:paraId="07E77E72" w14:textId="77777777" w:rsidR="0007505F" w:rsidRDefault="0007505F">
      <w:pPr>
        <w:rPr>
          <w:rFonts w:ascii="宋体" w:eastAsia="宋体" w:hAnsi="宋体" w:cs="宋体"/>
          <w:sz w:val="24"/>
          <w:szCs w:val="24"/>
        </w:rPr>
      </w:pPr>
    </w:p>
    <w:p w14:paraId="56EA8646" w14:textId="77777777" w:rsidR="0007505F" w:rsidRDefault="0007505F">
      <w:pPr>
        <w:rPr>
          <w:rFonts w:ascii="宋体" w:eastAsia="宋体" w:hAnsi="宋体" w:cs="宋体"/>
          <w:sz w:val="24"/>
          <w:szCs w:val="24"/>
        </w:rPr>
      </w:pPr>
    </w:p>
    <w:p w14:paraId="7E2E015E" w14:textId="77777777" w:rsidR="0007505F" w:rsidRDefault="0007505F">
      <w:pPr>
        <w:rPr>
          <w:rFonts w:ascii="宋体" w:eastAsia="宋体" w:hAnsi="宋体" w:cs="宋体"/>
          <w:sz w:val="24"/>
          <w:szCs w:val="24"/>
        </w:rPr>
      </w:pPr>
    </w:p>
    <w:p w14:paraId="45F78077" w14:textId="77777777" w:rsidR="0007505F" w:rsidRDefault="0007505F">
      <w:pPr>
        <w:rPr>
          <w:rFonts w:ascii="宋体" w:eastAsia="宋体" w:hAnsi="宋体" w:cs="宋体"/>
          <w:sz w:val="24"/>
          <w:szCs w:val="24"/>
        </w:rPr>
      </w:pPr>
    </w:p>
    <w:p w14:paraId="43081EE3" w14:textId="77777777" w:rsidR="0007505F" w:rsidRDefault="0007505F">
      <w:pPr>
        <w:rPr>
          <w:rFonts w:ascii="宋体" w:eastAsia="宋体" w:hAnsi="宋体" w:cs="宋体"/>
          <w:sz w:val="24"/>
          <w:szCs w:val="24"/>
        </w:rPr>
      </w:pPr>
    </w:p>
    <w:p w14:paraId="2995B326" w14:textId="77777777" w:rsidR="0007505F" w:rsidRDefault="0007505F">
      <w:pPr>
        <w:rPr>
          <w:rFonts w:ascii="宋体" w:eastAsia="宋体" w:hAnsi="宋体" w:cs="宋体"/>
          <w:sz w:val="24"/>
          <w:szCs w:val="24"/>
        </w:rPr>
      </w:pPr>
    </w:p>
    <w:p w14:paraId="6F06739F" w14:textId="77777777" w:rsidR="0007505F" w:rsidRDefault="0007505F">
      <w:pPr>
        <w:rPr>
          <w:rFonts w:ascii="宋体" w:eastAsia="宋体" w:hAnsi="宋体" w:cs="宋体"/>
          <w:sz w:val="24"/>
          <w:szCs w:val="24"/>
        </w:rPr>
      </w:pPr>
    </w:p>
    <w:p w14:paraId="658E8B27" w14:textId="77777777" w:rsidR="0007505F" w:rsidRDefault="0007505F">
      <w:pPr>
        <w:rPr>
          <w:rFonts w:ascii="宋体" w:eastAsia="宋体" w:hAnsi="宋体" w:cs="宋体"/>
          <w:sz w:val="24"/>
          <w:szCs w:val="24"/>
        </w:rPr>
      </w:pPr>
    </w:p>
    <w:p w14:paraId="287D42B1" w14:textId="77777777" w:rsidR="0007505F" w:rsidRDefault="0007505F">
      <w:pPr>
        <w:rPr>
          <w:rFonts w:ascii="宋体" w:eastAsia="宋体" w:hAnsi="宋体" w:cs="宋体"/>
          <w:sz w:val="24"/>
          <w:szCs w:val="24"/>
        </w:rPr>
      </w:pPr>
    </w:p>
    <w:p w14:paraId="68744CE0" w14:textId="77777777" w:rsidR="0007505F" w:rsidRDefault="0007505F">
      <w:pPr>
        <w:rPr>
          <w:rFonts w:ascii="宋体" w:eastAsia="宋体" w:hAnsi="宋体" w:cs="宋体"/>
          <w:sz w:val="24"/>
          <w:szCs w:val="24"/>
        </w:rPr>
      </w:pPr>
    </w:p>
    <w:p w14:paraId="50B61FA4" w14:textId="77777777" w:rsidR="0007505F" w:rsidRDefault="0007505F">
      <w:pPr>
        <w:rPr>
          <w:rFonts w:ascii="宋体" w:eastAsia="宋体" w:hAnsi="宋体" w:cs="宋体"/>
          <w:sz w:val="24"/>
          <w:szCs w:val="24"/>
        </w:rPr>
      </w:pPr>
    </w:p>
    <w:p w14:paraId="75E8B07D" w14:textId="77777777" w:rsidR="0007505F" w:rsidRDefault="0007505F">
      <w:pPr>
        <w:rPr>
          <w:rFonts w:ascii="宋体" w:eastAsia="宋体" w:hAnsi="宋体" w:cs="宋体"/>
          <w:sz w:val="24"/>
          <w:szCs w:val="24"/>
        </w:rPr>
      </w:pPr>
    </w:p>
    <w:p w14:paraId="7AC7AA69" w14:textId="77777777" w:rsidR="0007505F" w:rsidRDefault="0007505F">
      <w:pPr>
        <w:rPr>
          <w:rFonts w:ascii="宋体" w:eastAsia="宋体" w:hAnsi="宋体" w:cs="宋体"/>
          <w:sz w:val="24"/>
          <w:szCs w:val="24"/>
        </w:rPr>
      </w:pPr>
    </w:p>
    <w:p w14:paraId="58E179DA" w14:textId="77777777" w:rsidR="0007505F" w:rsidRDefault="0007505F">
      <w:pPr>
        <w:rPr>
          <w:rFonts w:ascii="宋体" w:eastAsia="宋体" w:hAnsi="宋体" w:cs="宋体"/>
          <w:sz w:val="24"/>
          <w:szCs w:val="24"/>
        </w:rPr>
      </w:pPr>
    </w:p>
    <w:p w14:paraId="5D0C75D6" w14:textId="77777777" w:rsidR="0007505F" w:rsidRDefault="0007505F">
      <w:pPr>
        <w:rPr>
          <w:rFonts w:ascii="宋体" w:eastAsia="宋体" w:hAnsi="宋体" w:cs="宋体"/>
          <w:sz w:val="24"/>
          <w:szCs w:val="24"/>
        </w:rPr>
      </w:pPr>
    </w:p>
    <w:p w14:paraId="4211842F" w14:textId="77777777" w:rsidR="0007505F" w:rsidRDefault="0007505F">
      <w:pPr>
        <w:rPr>
          <w:rFonts w:ascii="宋体" w:eastAsia="宋体" w:hAnsi="宋体" w:cs="宋体"/>
          <w:sz w:val="24"/>
          <w:szCs w:val="24"/>
        </w:rPr>
      </w:pPr>
    </w:p>
    <w:p w14:paraId="3508D910" w14:textId="77777777" w:rsidR="0007505F" w:rsidRDefault="0007505F">
      <w:pPr>
        <w:rPr>
          <w:rFonts w:ascii="宋体" w:eastAsia="宋体" w:hAnsi="宋体" w:cs="宋体"/>
          <w:sz w:val="24"/>
          <w:szCs w:val="24"/>
        </w:rPr>
      </w:pPr>
    </w:p>
    <w:p w14:paraId="2F7C1A6C" w14:textId="77777777" w:rsidR="0007505F" w:rsidRDefault="0007505F">
      <w:pPr>
        <w:rPr>
          <w:rFonts w:ascii="宋体" w:eastAsia="宋体" w:hAnsi="宋体" w:cs="宋体"/>
          <w:sz w:val="24"/>
          <w:szCs w:val="24"/>
        </w:rPr>
      </w:pPr>
    </w:p>
    <w:p w14:paraId="470E7262" w14:textId="77777777" w:rsidR="0007505F" w:rsidRDefault="0007505F">
      <w:pPr>
        <w:rPr>
          <w:rFonts w:ascii="宋体" w:eastAsia="宋体" w:hAnsi="宋体" w:cs="宋体"/>
          <w:sz w:val="24"/>
          <w:szCs w:val="24"/>
        </w:rPr>
      </w:pPr>
    </w:p>
    <w:p w14:paraId="1046E894" w14:textId="77777777" w:rsidR="0007505F" w:rsidRDefault="0007505F">
      <w:pPr>
        <w:rPr>
          <w:rFonts w:ascii="宋体" w:eastAsia="宋体" w:hAnsi="宋体" w:cs="宋体"/>
          <w:sz w:val="24"/>
          <w:szCs w:val="24"/>
        </w:rPr>
      </w:pPr>
    </w:p>
    <w:p w14:paraId="0B553A7A" w14:textId="77777777" w:rsidR="0007505F" w:rsidRDefault="0007505F">
      <w:pPr>
        <w:rPr>
          <w:rFonts w:ascii="宋体" w:eastAsia="宋体" w:hAnsi="宋体" w:cs="宋体"/>
          <w:sz w:val="24"/>
          <w:szCs w:val="24"/>
        </w:rPr>
      </w:pPr>
    </w:p>
    <w:p w14:paraId="5FB12373" w14:textId="77777777" w:rsidR="0007505F" w:rsidRDefault="0007505F">
      <w:pPr>
        <w:rPr>
          <w:rFonts w:ascii="宋体" w:eastAsia="宋体" w:hAnsi="宋体" w:cs="宋体"/>
          <w:sz w:val="24"/>
          <w:szCs w:val="24"/>
        </w:rPr>
      </w:pPr>
    </w:p>
    <w:p w14:paraId="29A9D768" w14:textId="77777777" w:rsidR="0007505F" w:rsidRDefault="0007505F">
      <w:pPr>
        <w:rPr>
          <w:rFonts w:ascii="宋体" w:eastAsia="宋体" w:hAnsi="宋体" w:cs="宋体"/>
          <w:sz w:val="24"/>
          <w:szCs w:val="24"/>
        </w:rPr>
      </w:pPr>
    </w:p>
    <w:p w14:paraId="73B98872" w14:textId="77777777" w:rsidR="0007505F" w:rsidRDefault="0007505F">
      <w:pPr>
        <w:rPr>
          <w:rFonts w:ascii="宋体" w:eastAsia="宋体" w:hAnsi="宋体" w:cs="宋体"/>
          <w:sz w:val="24"/>
          <w:szCs w:val="24"/>
        </w:rPr>
      </w:pPr>
    </w:p>
    <w:p w14:paraId="2FB46B2F" w14:textId="77777777" w:rsidR="0007505F" w:rsidRDefault="0007505F">
      <w:pPr>
        <w:rPr>
          <w:rFonts w:ascii="宋体" w:eastAsia="宋体" w:hAnsi="宋体" w:cs="宋体"/>
          <w:sz w:val="24"/>
          <w:szCs w:val="24"/>
        </w:rPr>
      </w:pPr>
    </w:p>
    <w:p w14:paraId="3780C7F6" w14:textId="77777777" w:rsidR="0007505F" w:rsidRDefault="0007505F">
      <w:pPr>
        <w:spacing w:line="300" w:lineRule="auto"/>
        <w:jc w:val="center"/>
        <w:outlineLvl w:val="0"/>
        <w:rPr>
          <w:rFonts w:ascii="Times New Roman" w:eastAsia="宋体" w:hAnsi="Times New Roman" w:cs="Times New Roman"/>
          <w:b/>
          <w:bCs/>
          <w:kern w:val="0"/>
          <w:sz w:val="28"/>
          <w:szCs w:val="28"/>
        </w:rPr>
      </w:pPr>
      <w:bookmarkStart w:id="130" w:name="_Toc535855948"/>
      <w:bookmarkStart w:id="131" w:name="_Toc508200446"/>
      <w:bookmarkStart w:id="132" w:name="_Toc11108188"/>
      <w:bookmarkEnd w:id="126"/>
      <w:bookmarkEnd w:id="127"/>
      <w:bookmarkEnd w:id="128"/>
      <w:bookmarkEnd w:id="129"/>
    </w:p>
    <w:p w14:paraId="6283F2B2" w14:textId="77777777" w:rsidR="0007505F" w:rsidRDefault="0007505F">
      <w:pPr>
        <w:spacing w:line="300" w:lineRule="auto"/>
        <w:jc w:val="center"/>
        <w:outlineLvl w:val="0"/>
        <w:rPr>
          <w:rFonts w:ascii="Times New Roman" w:eastAsia="宋体" w:hAnsi="Times New Roman" w:cs="Times New Roman"/>
          <w:b/>
          <w:bCs/>
          <w:kern w:val="0"/>
          <w:sz w:val="28"/>
          <w:szCs w:val="28"/>
        </w:rPr>
      </w:pPr>
    </w:p>
    <w:p w14:paraId="7B0277B1" w14:textId="77777777" w:rsidR="0007505F" w:rsidRDefault="00054375">
      <w:pPr>
        <w:spacing w:line="300" w:lineRule="auto"/>
        <w:jc w:val="center"/>
        <w:outlineLvl w:val="0"/>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lastRenderedPageBreak/>
        <w:t>附件</w:t>
      </w:r>
      <w:r>
        <w:rPr>
          <w:rFonts w:ascii="Times New Roman" w:eastAsia="宋体" w:hAnsi="Times New Roman" w:cs="Times New Roman"/>
          <w:b/>
          <w:bCs/>
          <w:kern w:val="0"/>
          <w:sz w:val="28"/>
          <w:szCs w:val="28"/>
        </w:rPr>
        <w:t xml:space="preserve">1  </w:t>
      </w:r>
      <w:r>
        <w:rPr>
          <w:rFonts w:ascii="Times New Roman" w:eastAsia="宋体" w:hAnsi="Times New Roman" w:cs="Times New Roman" w:hint="eastAsia"/>
          <w:b/>
          <w:bCs/>
          <w:kern w:val="0"/>
          <w:sz w:val="28"/>
          <w:szCs w:val="28"/>
        </w:rPr>
        <w:t>应答函</w:t>
      </w:r>
      <w:bookmarkEnd w:id="130"/>
      <w:bookmarkEnd w:id="131"/>
      <w:bookmarkEnd w:id="132"/>
    </w:p>
    <w:p w14:paraId="28B6CA1F" w14:textId="77777777" w:rsidR="0007505F" w:rsidRDefault="00054375">
      <w:pPr>
        <w:snapToGrid w:val="0"/>
        <w:spacing w:line="360" w:lineRule="auto"/>
        <w:rPr>
          <w:rFonts w:ascii="Arial" w:eastAsia="宋体" w:hAnsi="Arial" w:cs="Arial"/>
          <w:sz w:val="24"/>
          <w:szCs w:val="24"/>
        </w:rPr>
      </w:pPr>
      <w:r>
        <w:rPr>
          <w:rFonts w:ascii="Arial" w:eastAsia="宋体" w:hAnsi="Arial" w:cs="宋体" w:hint="eastAsia"/>
          <w:sz w:val="24"/>
          <w:szCs w:val="24"/>
        </w:rPr>
        <w:t>致：</w:t>
      </w:r>
      <w:r>
        <w:rPr>
          <w:rFonts w:ascii="Arial" w:eastAsia="宋体" w:hAnsi="Arial" w:cs="Arial" w:hint="eastAsia"/>
          <w:sz w:val="24"/>
          <w:szCs w:val="24"/>
        </w:rPr>
        <w:t>北京石油化工学院</w:t>
      </w:r>
    </w:p>
    <w:p w14:paraId="0774D4D1" w14:textId="77777777" w:rsidR="0007505F" w:rsidRDefault="00054375">
      <w:pPr>
        <w:snapToGrid w:val="0"/>
        <w:spacing w:line="360" w:lineRule="auto"/>
        <w:ind w:firstLineChars="200" w:firstLine="480"/>
        <w:rPr>
          <w:rFonts w:ascii="Arial" w:eastAsia="宋体" w:hAnsi="Arial" w:cs="Arial"/>
          <w:sz w:val="24"/>
          <w:szCs w:val="24"/>
        </w:rPr>
      </w:pPr>
      <w:r>
        <w:rPr>
          <w:rFonts w:ascii="Arial" w:eastAsia="宋体" w:hAnsi="Arial" w:cs="宋体" w:hint="eastAsia"/>
          <w:sz w:val="24"/>
          <w:szCs w:val="24"/>
        </w:rPr>
        <w:t>根据贵方</w:t>
      </w:r>
      <w:r>
        <w:rPr>
          <w:rFonts w:ascii="宋体" w:eastAsia="宋体" w:hAnsi="宋体" w:cs="宋体" w:hint="eastAsia"/>
          <w:sz w:val="24"/>
          <w:szCs w:val="24"/>
          <w:u w:val="single"/>
          <w:shd w:val="clear" w:color="auto" w:fill="FFFFFF"/>
        </w:rPr>
        <w:t>（项目名称）</w:t>
      </w:r>
      <w:r>
        <w:rPr>
          <w:rFonts w:ascii="Arial" w:eastAsia="宋体" w:hAnsi="Arial" w:cs="宋体" w:hint="eastAsia"/>
          <w:sz w:val="24"/>
          <w:szCs w:val="24"/>
        </w:rPr>
        <w:t>的遴选文件（项目编号：</w:t>
      </w:r>
      <w:r>
        <w:rPr>
          <w:rFonts w:ascii="Arial" w:eastAsia="宋体" w:hAnsi="Arial" w:cs="宋体" w:hint="eastAsia"/>
          <w:sz w:val="24"/>
          <w:szCs w:val="24"/>
        </w:rPr>
        <w:t xml:space="preserve">   </w:t>
      </w:r>
      <w:r>
        <w:rPr>
          <w:rFonts w:ascii="Arial" w:eastAsia="宋体" w:hAnsi="Arial" w:cs="宋体" w:hint="eastAsia"/>
          <w:sz w:val="24"/>
          <w:szCs w:val="24"/>
        </w:rPr>
        <w:t>），签字代表</w:t>
      </w:r>
      <w:r>
        <w:rPr>
          <w:rFonts w:ascii="Arial" w:eastAsia="宋体" w:hAnsi="Arial" w:cs="Arial"/>
          <w:sz w:val="24"/>
          <w:szCs w:val="24"/>
        </w:rPr>
        <w:t>_</w:t>
      </w:r>
      <w:r>
        <w:rPr>
          <w:rFonts w:ascii="Arial" w:eastAsia="宋体" w:hAnsi="Arial" w:cs="Arial"/>
          <w:sz w:val="24"/>
          <w:szCs w:val="24"/>
          <w:u w:val="single"/>
        </w:rPr>
        <w:t xml:space="preserve"> </w:t>
      </w:r>
      <w:r>
        <w:rPr>
          <w:rFonts w:ascii="Arial" w:eastAsia="宋体" w:hAnsi="Arial" w:cs="Arial"/>
          <w:sz w:val="24"/>
          <w:szCs w:val="24"/>
        </w:rPr>
        <w:t>_</w:t>
      </w:r>
      <w:r>
        <w:rPr>
          <w:rFonts w:ascii="Arial" w:eastAsia="宋体" w:hAnsi="Arial" w:cs="宋体" w:hint="eastAsia"/>
          <w:sz w:val="24"/>
          <w:szCs w:val="24"/>
        </w:rPr>
        <w:t>（姓名、职务）经正式授权并代表承包商</w:t>
      </w:r>
      <w:r>
        <w:rPr>
          <w:rFonts w:ascii="Arial" w:eastAsia="宋体" w:hAnsi="Arial" w:cs="宋体" w:hint="eastAsia"/>
          <w:sz w:val="24"/>
          <w:szCs w:val="24"/>
          <w:u w:val="single"/>
        </w:rPr>
        <w:t>（承包商名称、地址）</w:t>
      </w:r>
      <w:r>
        <w:rPr>
          <w:rFonts w:ascii="Arial" w:eastAsia="宋体" w:hAnsi="Arial" w:cs="宋体" w:hint="eastAsia"/>
          <w:sz w:val="24"/>
          <w:szCs w:val="24"/>
        </w:rPr>
        <w:t>提交文件正本</w:t>
      </w:r>
      <w:r>
        <w:rPr>
          <w:rFonts w:ascii="Arial" w:eastAsia="宋体" w:hAnsi="Arial" w:cs="宋体"/>
          <w:sz w:val="24"/>
          <w:szCs w:val="24"/>
        </w:rPr>
        <w:t>1</w:t>
      </w:r>
      <w:r>
        <w:rPr>
          <w:rFonts w:ascii="Arial" w:eastAsia="宋体" w:hAnsi="Arial" w:cs="宋体" w:hint="eastAsia"/>
          <w:sz w:val="24"/>
          <w:szCs w:val="24"/>
        </w:rPr>
        <w:t>份、副本</w:t>
      </w:r>
      <w:r>
        <w:rPr>
          <w:rFonts w:ascii="Arial" w:eastAsia="宋体" w:hAnsi="Arial" w:cs="宋体"/>
          <w:sz w:val="24"/>
          <w:szCs w:val="24"/>
        </w:rPr>
        <w:t>4</w:t>
      </w:r>
      <w:r>
        <w:rPr>
          <w:rFonts w:ascii="Arial" w:eastAsia="宋体" w:hAnsi="Arial" w:cs="宋体" w:hint="eastAsia"/>
          <w:sz w:val="24"/>
          <w:szCs w:val="24"/>
        </w:rPr>
        <w:t>份和电子版</w:t>
      </w:r>
      <w:r>
        <w:rPr>
          <w:rFonts w:ascii="Arial" w:eastAsia="宋体" w:hAnsi="Arial" w:cs="宋体"/>
          <w:sz w:val="24"/>
          <w:szCs w:val="24"/>
        </w:rPr>
        <w:t>1</w:t>
      </w:r>
      <w:r>
        <w:rPr>
          <w:rFonts w:ascii="Arial" w:eastAsia="宋体" w:hAnsi="Arial" w:cs="宋体" w:hint="eastAsia"/>
          <w:sz w:val="24"/>
          <w:szCs w:val="24"/>
        </w:rPr>
        <w:t>份。为此</w:t>
      </w:r>
      <w:r>
        <w:rPr>
          <w:rFonts w:ascii="Arial" w:eastAsia="宋体" w:hAnsi="Arial" w:cs="宋体"/>
          <w:sz w:val="24"/>
          <w:szCs w:val="24"/>
        </w:rPr>
        <w:t>提供如下材料：</w:t>
      </w:r>
    </w:p>
    <w:p w14:paraId="28150954"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宋体" w:hint="eastAsia"/>
          <w:sz w:val="24"/>
          <w:szCs w:val="24"/>
        </w:rPr>
        <w:t>1</w:t>
      </w:r>
      <w:r>
        <w:rPr>
          <w:rFonts w:ascii="Arial" w:eastAsia="宋体" w:hAnsi="Arial" w:cs="宋体" w:hint="eastAsia"/>
          <w:sz w:val="24"/>
          <w:szCs w:val="24"/>
        </w:rPr>
        <w:t>、我单位遴选保证金，金额为</w:t>
      </w:r>
      <w:r>
        <w:rPr>
          <w:rFonts w:ascii="Arial" w:eastAsia="宋体" w:hAnsi="Arial" w:cs="Arial"/>
          <w:sz w:val="24"/>
          <w:szCs w:val="24"/>
        </w:rPr>
        <w:t>______________</w:t>
      </w:r>
      <w:r>
        <w:rPr>
          <w:rFonts w:ascii="Arial" w:eastAsia="宋体" w:hAnsi="Arial" w:cs="Arial" w:hint="eastAsia"/>
          <w:sz w:val="24"/>
          <w:szCs w:val="24"/>
        </w:rPr>
        <w:t>；</w:t>
      </w:r>
      <w:r>
        <w:rPr>
          <w:rFonts w:ascii="Arial" w:eastAsia="宋体" w:hAnsi="Arial" w:cs="Arial"/>
          <w:sz w:val="24"/>
          <w:szCs w:val="24"/>
        </w:rPr>
        <w:t xml:space="preserve"> </w:t>
      </w:r>
    </w:p>
    <w:p w14:paraId="4A13A638"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hint="eastAsia"/>
          <w:sz w:val="24"/>
          <w:szCs w:val="24"/>
        </w:rPr>
        <w:t>、</w:t>
      </w:r>
      <w:r>
        <w:rPr>
          <w:rFonts w:ascii="Arial" w:eastAsia="宋体" w:hAnsi="Arial" w:cs="Arial"/>
          <w:sz w:val="24"/>
          <w:szCs w:val="24"/>
        </w:rPr>
        <w:t>承包商基本情况表</w:t>
      </w:r>
      <w:r>
        <w:rPr>
          <w:rFonts w:ascii="Arial" w:eastAsia="宋体" w:hAnsi="Arial" w:cs="Arial" w:hint="eastAsia"/>
          <w:sz w:val="24"/>
          <w:szCs w:val="24"/>
        </w:rPr>
        <w:t>；</w:t>
      </w:r>
    </w:p>
    <w:p w14:paraId="6EDC8FDA"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hint="eastAsia"/>
          <w:sz w:val="24"/>
          <w:szCs w:val="24"/>
        </w:rPr>
        <w:t>3</w:t>
      </w:r>
      <w:r>
        <w:rPr>
          <w:rFonts w:ascii="Arial" w:eastAsia="宋体" w:hAnsi="Arial" w:cs="Arial" w:hint="eastAsia"/>
          <w:sz w:val="24"/>
          <w:szCs w:val="24"/>
        </w:rPr>
        <w:t>、</w:t>
      </w:r>
      <w:r>
        <w:rPr>
          <w:rFonts w:ascii="Arial" w:eastAsia="宋体" w:hAnsi="Arial" w:cs="Arial"/>
          <w:sz w:val="24"/>
          <w:szCs w:val="24"/>
        </w:rPr>
        <w:t>资格证明文件</w:t>
      </w:r>
      <w:r>
        <w:rPr>
          <w:rFonts w:ascii="Arial" w:eastAsia="宋体" w:hAnsi="Arial" w:cs="Arial" w:hint="eastAsia"/>
          <w:sz w:val="24"/>
          <w:szCs w:val="24"/>
        </w:rPr>
        <w:t>；</w:t>
      </w:r>
    </w:p>
    <w:p w14:paraId="1E879269"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4</w:t>
      </w:r>
      <w:r>
        <w:rPr>
          <w:rFonts w:ascii="Arial" w:eastAsia="宋体" w:hAnsi="Arial" w:cs="Arial" w:hint="eastAsia"/>
          <w:sz w:val="24"/>
          <w:szCs w:val="24"/>
        </w:rPr>
        <w:t>、</w:t>
      </w:r>
      <w:r>
        <w:rPr>
          <w:rFonts w:ascii="Arial" w:eastAsia="宋体" w:hAnsi="Arial" w:cs="Arial"/>
          <w:sz w:val="24"/>
          <w:szCs w:val="24"/>
        </w:rPr>
        <w:t>服务方案及相关承诺</w:t>
      </w:r>
      <w:r>
        <w:rPr>
          <w:rFonts w:ascii="Arial" w:eastAsia="宋体" w:hAnsi="Arial" w:cs="Arial" w:hint="eastAsia"/>
          <w:sz w:val="24"/>
          <w:szCs w:val="24"/>
        </w:rPr>
        <w:t>；</w:t>
      </w:r>
    </w:p>
    <w:p w14:paraId="5208957E"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hint="eastAsia"/>
          <w:sz w:val="24"/>
          <w:szCs w:val="24"/>
        </w:rPr>
        <w:t>5</w:t>
      </w:r>
      <w:r>
        <w:rPr>
          <w:rFonts w:ascii="Arial" w:eastAsia="宋体" w:hAnsi="Arial" w:cs="Arial" w:hint="eastAsia"/>
          <w:sz w:val="24"/>
          <w:szCs w:val="24"/>
        </w:rPr>
        <w:t>、其它已承包高校餐厅的证明；</w:t>
      </w:r>
    </w:p>
    <w:p w14:paraId="2E5BEA53" w14:textId="77777777" w:rsidR="0007505F" w:rsidRDefault="00054375">
      <w:pPr>
        <w:snapToGrid w:val="0"/>
        <w:spacing w:line="360" w:lineRule="auto"/>
        <w:ind w:firstLineChars="200" w:firstLine="480"/>
        <w:rPr>
          <w:rFonts w:ascii="Arial" w:eastAsia="宋体" w:hAnsi="Arial" w:cs="Arial"/>
          <w:sz w:val="24"/>
          <w:szCs w:val="24"/>
        </w:rPr>
      </w:pPr>
      <w:r>
        <w:rPr>
          <w:rFonts w:ascii="Arial" w:eastAsia="宋体" w:hAnsi="Arial" w:cs="宋体" w:hint="eastAsia"/>
          <w:sz w:val="24"/>
          <w:szCs w:val="24"/>
        </w:rPr>
        <w:t>据此函，签字代表宣布同意如下：</w:t>
      </w:r>
    </w:p>
    <w:p w14:paraId="17394D0B" w14:textId="77777777" w:rsidR="0007505F" w:rsidRDefault="00054375">
      <w:pPr>
        <w:numPr>
          <w:ilvl w:val="0"/>
          <w:numId w:val="25"/>
        </w:numPr>
        <w:snapToGrid w:val="0"/>
        <w:spacing w:line="360" w:lineRule="auto"/>
        <w:rPr>
          <w:rFonts w:ascii="Arial" w:eastAsia="宋体" w:hAnsi="Arial" w:cs="Arial"/>
          <w:sz w:val="28"/>
          <w:szCs w:val="28"/>
        </w:rPr>
      </w:pPr>
      <w:r>
        <w:rPr>
          <w:rFonts w:ascii="Arial" w:eastAsia="宋体" w:hAnsi="Arial" w:cs="宋体" w:hint="eastAsia"/>
          <w:sz w:val="24"/>
          <w:szCs w:val="24"/>
        </w:rPr>
        <w:t>我方</w:t>
      </w:r>
      <w:r>
        <w:rPr>
          <w:rFonts w:ascii="Arial" w:eastAsia="宋体" w:hAnsi="Arial" w:cs="宋体"/>
          <w:sz w:val="24"/>
          <w:szCs w:val="24"/>
        </w:rPr>
        <w:t>保证遵守</w:t>
      </w:r>
      <w:r>
        <w:rPr>
          <w:rFonts w:ascii="Arial" w:eastAsia="宋体" w:hAnsi="Arial" w:cs="宋体" w:hint="eastAsia"/>
          <w:sz w:val="24"/>
          <w:szCs w:val="24"/>
        </w:rPr>
        <w:t>《遴选</w:t>
      </w:r>
      <w:r>
        <w:rPr>
          <w:rFonts w:ascii="Arial" w:eastAsia="宋体" w:hAnsi="Arial" w:cs="宋体"/>
          <w:sz w:val="24"/>
          <w:szCs w:val="24"/>
        </w:rPr>
        <w:t>文件</w:t>
      </w:r>
      <w:r>
        <w:rPr>
          <w:rFonts w:ascii="Arial" w:eastAsia="宋体" w:hAnsi="Arial" w:cs="宋体" w:hint="eastAsia"/>
          <w:sz w:val="24"/>
          <w:szCs w:val="24"/>
        </w:rPr>
        <w:t>》</w:t>
      </w:r>
      <w:r>
        <w:rPr>
          <w:rFonts w:ascii="Arial" w:eastAsia="宋体" w:hAnsi="Arial" w:cs="宋体"/>
          <w:sz w:val="24"/>
          <w:szCs w:val="24"/>
        </w:rPr>
        <w:t>中的有关规定和收费标准，按</w:t>
      </w:r>
      <w:r>
        <w:rPr>
          <w:rFonts w:ascii="Arial" w:eastAsia="宋体" w:hAnsi="Arial" w:cs="宋体" w:hint="eastAsia"/>
          <w:sz w:val="24"/>
          <w:szCs w:val="24"/>
        </w:rPr>
        <w:t>照</w:t>
      </w:r>
      <w:r>
        <w:rPr>
          <w:rFonts w:ascii="Arial" w:eastAsia="宋体" w:hAnsi="Arial" w:cs="宋体"/>
          <w:sz w:val="24"/>
          <w:szCs w:val="24"/>
        </w:rPr>
        <w:t>《</w:t>
      </w:r>
      <w:r>
        <w:rPr>
          <w:rFonts w:ascii="Arial" w:eastAsia="宋体" w:hAnsi="Arial" w:cs="宋体" w:hint="eastAsia"/>
          <w:sz w:val="24"/>
          <w:szCs w:val="24"/>
        </w:rPr>
        <w:t>遴选</w:t>
      </w:r>
      <w:r>
        <w:rPr>
          <w:rFonts w:ascii="Arial" w:eastAsia="宋体" w:hAnsi="Arial" w:cs="宋体"/>
          <w:sz w:val="24"/>
          <w:szCs w:val="24"/>
        </w:rPr>
        <w:t>文件》要求提交服务方案</w:t>
      </w:r>
      <w:r>
        <w:rPr>
          <w:rFonts w:ascii="Arial" w:eastAsia="宋体" w:hAnsi="Arial" w:cs="宋体" w:hint="eastAsia"/>
          <w:sz w:val="28"/>
          <w:szCs w:val="28"/>
        </w:rPr>
        <w:t>。</w:t>
      </w:r>
    </w:p>
    <w:p w14:paraId="0C4D5F23" w14:textId="77777777" w:rsidR="0007505F" w:rsidRDefault="00054375">
      <w:pPr>
        <w:numPr>
          <w:ilvl w:val="0"/>
          <w:numId w:val="25"/>
        </w:numPr>
        <w:snapToGrid w:val="0"/>
        <w:spacing w:line="360" w:lineRule="auto"/>
        <w:rPr>
          <w:rFonts w:ascii="Arial" w:eastAsia="宋体" w:hAnsi="Arial" w:cs="Arial"/>
          <w:sz w:val="28"/>
          <w:szCs w:val="28"/>
        </w:rPr>
      </w:pPr>
      <w:r>
        <w:rPr>
          <w:rFonts w:ascii="Arial" w:eastAsia="宋体" w:hAnsi="Arial" w:cs="Arial" w:hint="eastAsia"/>
          <w:sz w:val="24"/>
          <w:szCs w:val="24"/>
        </w:rPr>
        <w:t>我方</w:t>
      </w:r>
      <w:r>
        <w:rPr>
          <w:rFonts w:ascii="Arial" w:eastAsia="宋体" w:hAnsi="Arial" w:cs="Arial"/>
          <w:sz w:val="24"/>
          <w:szCs w:val="24"/>
        </w:rPr>
        <w:t>保证忠实地执行双方按</w:t>
      </w:r>
      <w:r>
        <w:rPr>
          <w:rFonts w:ascii="Arial" w:eastAsia="宋体" w:hAnsi="Arial" w:cs="Arial" w:hint="eastAsia"/>
          <w:sz w:val="24"/>
          <w:szCs w:val="24"/>
        </w:rPr>
        <w:t>《遴选文件》</w:t>
      </w:r>
      <w:r>
        <w:rPr>
          <w:rFonts w:ascii="Arial" w:eastAsia="宋体" w:hAnsi="Arial" w:cs="Arial"/>
          <w:sz w:val="24"/>
          <w:szCs w:val="24"/>
        </w:rPr>
        <w:t>的规定所签的合同条款，并承担合同规定的责任和义务</w:t>
      </w:r>
      <w:r>
        <w:rPr>
          <w:rFonts w:ascii="Arial" w:eastAsia="宋体" w:hAnsi="Arial" w:cs="Arial" w:hint="eastAsia"/>
          <w:sz w:val="24"/>
          <w:szCs w:val="24"/>
        </w:rPr>
        <w:t>。</w:t>
      </w:r>
    </w:p>
    <w:p w14:paraId="0F4787C7" w14:textId="77777777" w:rsidR="0007505F" w:rsidRDefault="00054375">
      <w:pPr>
        <w:numPr>
          <w:ilvl w:val="0"/>
          <w:numId w:val="25"/>
        </w:numPr>
        <w:snapToGrid w:val="0"/>
        <w:spacing w:line="360" w:lineRule="auto"/>
        <w:rPr>
          <w:rFonts w:ascii="Arial" w:eastAsia="宋体" w:hAnsi="Arial" w:cs="Arial"/>
          <w:sz w:val="24"/>
          <w:szCs w:val="24"/>
        </w:rPr>
      </w:pPr>
      <w:r>
        <w:rPr>
          <w:rFonts w:ascii="Arial" w:eastAsia="宋体" w:hAnsi="Arial" w:cs="宋体" w:hint="eastAsia"/>
          <w:sz w:val="24"/>
          <w:szCs w:val="24"/>
        </w:rPr>
        <w:t>我方已详细审查全部《遴选文件》，包括修改文件（如有的话）。我们完全理解并同意放弃对这方面有不明及误解的权利。</w:t>
      </w:r>
    </w:p>
    <w:p w14:paraId="46308A66" w14:textId="77777777" w:rsidR="0007505F" w:rsidRDefault="00054375">
      <w:pPr>
        <w:numPr>
          <w:ilvl w:val="0"/>
          <w:numId w:val="25"/>
        </w:numPr>
        <w:snapToGrid w:val="0"/>
        <w:spacing w:line="360" w:lineRule="auto"/>
        <w:rPr>
          <w:rFonts w:ascii="Arial" w:eastAsia="宋体" w:hAnsi="Arial" w:cs="Arial"/>
          <w:sz w:val="24"/>
          <w:szCs w:val="24"/>
        </w:rPr>
      </w:pPr>
      <w:r>
        <w:rPr>
          <w:rFonts w:ascii="Arial" w:eastAsia="宋体" w:hAnsi="Arial" w:cs="宋体" w:hint="eastAsia"/>
          <w:sz w:val="24"/>
          <w:szCs w:val="24"/>
        </w:rPr>
        <w:t>本遴选有效期自递交《响应文件》截止日起</w:t>
      </w:r>
      <w:r>
        <w:rPr>
          <w:rFonts w:ascii="Arial" w:eastAsia="宋体" w:hAnsi="Arial" w:cs="宋体" w:hint="eastAsia"/>
          <w:sz w:val="24"/>
          <w:szCs w:val="24"/>
        </w:rPr>
        <w:t xml:space="preserve"> </w:t>
      </w:r>
      <w:r>
        <w:rPr>
          <w:rFonts w:ascii="Arial" w:eastAsia="宋体" w:hAnsi="Arial" w:cs="宋体" w:hint="eastAsia"/>
          <w:sz w:val="24"/>
          <w:szCs w:val="24"/>
          <w:u w:val="single"/>
        </w:rPr>
        <w:t xml:space="preserve">      </w:t>
      </w:r>
      <w:r>
        <w:rPr>
          <w:rFonts w:ascii="Arial" w:eastAsia="宋体" w:hAnsi="Arial" w:cs="宋体" w:hint="eastAsia"/>
          <w:sz w:val="24"/>
          <w:szCs w:val="24"/>
        </w:rPr>
        <w:t>天。</w:t>
      </w:r>
    </w:p>
    <w:p w14:paraId="4F3A523B" w14:textId="77777777" w:rsidR="0007505F" w:rsidRDefault="00054375">
      <w:pPr>
        <w:numPr>
          <w:ilvl w:val="0"/>
          <w:numId w:val="25"/>
        </w:numPr>
        <w:snapToGrid w:val="0"/>
        <w:spacing w:line="360" w:lineRule="auto"/>
        <w:rPr>
          <w:rFonts w:ascii="Arial" w:eastAsia="宋体" w:hAnsi="Arial" w:cs="Arial"/>
          <w:sz w:val="24"/>
          <w:szCs w:val="24"/>
        </w:rPr>
      </w:pPr>
      <w:r>
        <w:rPr>
          <w:rFonts w:ascii="Arial" w:eastAsia="宋体" w:hAnsi="Arial" w:cs="宋体" w:hint="eastAsia"/>
          <w:sz w:val="24"/>
          <w:szCs w:val="24"/>
        </w:rPr>
        <w:t>如果在规定的递交《响应文件》截止后，我方在遴选有效期内撤回《响应文件》，或中选后不签约，其遴选保证金将不予退还。</w:t>
      </w:r>
    </w:p>
    <w:p w14:paraId="0B717FD9" w14:textId="77777777" w:rsidR="0007505F" w:rsidRDefault="00054375">
      <w:pPr>
        <w:numPr>
          <w:ilvl w:val="0"/>
          <w:numId w:val="25"/>
        </w:numPr>
        <w:snapToGrid w:val="0"/>
        <w:spacing w:line="360" w:lineRule="auto"/>
        <w:rPr>
          <w:rFonts w:ascii="Arial" w:eastAsia="宋体" w:hAnsi="Arial" w:cs="Arial"/>
          <w:sz w:val="28"/>
          <w:szCs w:val="28"/>
        </w:rPr>
      </w:pPr>
      <w:r>
        <w:rPr>
          <w:rFonts w:ascii="Arial" w:eastAsia="宋体" w:hAnsi="Arial" w:cs="宋体" w:hint="eastAsia"/>
          <w:sz w:val="24"/>
          <w:szCs w:val="24"/>
        </w:rPr>
        <w:t>我方同意提供，按照贵方要求与遴选应答有关的一切数据或资料，理解贵方考虑综合因素的遴选情况</w:t>
      </w:r>
      <w:r>
        <w:rPr>
          <w:rFonts w:ascii="Arial" w:eastAsia="宋体" w:hAnsi="Arial" w:cs="宋体" w:hint="eastAsia"/>
          <w:sz w:val="28"/>
          <w:szCs w:val="28"/>
        </w:rPr>
        <w:t>。</w:t>
      </w:r>
    </w:p>
    <w:p w14:paraId="1C425637" w14:textId="77777777" w:rsidR="0007505F" w:rsidRDefault="00054375">
      <w:pPr>
        <w:autoSpaceDE w:val="0"/>
        <w:autoSpaceDN w:val="0"/>
        <w:adjustRightInd w:val="0"/>
        <w:spacing w:line="360" w:lineRule="auto"/>
        <w:ind w:left="482"/>
        <w:jc w:val="left"/>
        <w:rPr>
          <w:rFonts w:ascii="Arial" w:eastAsia="宋体" w:hAnsi="Arial" w:cs="Arial"/>
          <w:b/>
          <w:bCs/>
          <w:sz w:val="24"/>
          <w:szCs w:val="24"/>
        </w:rPr>
      </w:pPr>
      <w:r>
        <w:rPr>
          <w:rFonts w:ascii="Arial" w:eastAsia="宋体" w:hAnsi="Arial" w:cs="宋体" w:hint="eastAsia"/>
          <w:b/>
          <w:bCs/>
          <w:sz w:val="24"/>
          <w:szCs w:val="24"/>
        </w:rPr>
        <w:t>我方郑重承诺：</w:t>
      </w:r>
    </w:p>
    <w:p w14:paraId="37F2402B" w14:textId="77777777" w:rsidR="0007505F" w:rsidRDefault="00054375">
      <w:pPr>
        <w:snapToGrid w:val="0"/>
        <w:spacing w:line="360" w:lineRule="auto"/>
        <w:ind w:leftChars="201" w:left="422" w:firstLineChars="200" w:firstLine="480"/>
        <w:rPr>
          <w:rFonts w:ascii="Arial" w:eastAsia="宋体" w:hAnsi="Arial" w:cs="宋体"/>
          <w:sz w:val="24"/>
          <w:szCs w:val="24"/>
        </w:rPr>
      </w:pPr>
      <w:r>
        <w:rPr>
          <w:rFonts w:ascii="Arial" w:eastAsia="宋体" w:hAnsi="Arial" w:cs="宋体" w:hint="eastAsia"/>
          <w:sz w:val="24"/>
          <w:szCs w:val="24"/>
        </w:rPr>
        <w:t>我方提交的响应文件资料是完整的、真实的和准确的。如果在该项目遴选过程中或者在获得中选后，采购人发现并查实我方在该项目的遴选中所报的资料存在虚假或不真实的信息或者伪造数据、资料或证书等情况，我方将无条件地自动放弃该项目的遴选资格和中选资格；如果我方已经收到中选通知书，我方将无条件的承认，我方收到的该项目的中选通知书为无效文件，对采购人不具有任何法律约束力，由此造成的任何损失均由我方承担。</w:t>
      </w:r>
    </w:p>
    <w:p w14:paraId="63947056" w14:textId="77777777" w:rsidR="0007505F" w:rsidRDefault="00054375">
      <w:pPr>
        <w:snapToGrid w:val="0"/>
        <w:spacing w:line="360" w:lineRule="auto"/>
        <w:ind w:leftChars="201" w:left="422" w:firstLineChars="200" w:firstLine="480"/>
        <w:rPr>
          <w:rFonts w:ascii="Arial" w:eastAsia="宋体" w:hAnsi="Arial" w:cs="宋体"/>
          <w:sz w:val="24"/>
          <w:szCs w:val="24"/>
        </w:rPr>
      </w:pPr>
      <w:r>
        <w:rPr>
          <w:rFonts w:ascii="Arial" w:eastAsia="宋体" w:hAnsi="Arial" w:cs="宋体" w:hint="eastAsia"/>
          <w:sz w:val="24"/>
          <w:szCs w:val="24"/>
        </w:rPr>
        <w:t>我方不存在</w:t>
      </w:r>
      <w:r>
        <w:rPr>
          <w:rFonts w:ascii="宋体" w:eastAsia="宋体" w:hAnsi="宋体" w:cs="宋体" w:hint="eastAsia"/>
          <w:sz w:val="24"/>
          <w:szCs w:val="24"/>
        </w:rPr>
        <w:t>单位负责人为同一人或者存在直接控股、管理关系的不同承包商，参</w:t>
      </w:r>
      <w:r>
        <w:rPr>
          <w:rFonts w:ascii="宋体" w:eastAsia="宋体" w:hAnsi="宋体" w:cs="宋体" w:hint="eastAsia"/>
          <w:sz w:val="24"/>
          <w:szCs w:val="24"/>
        </w:rPr>
        <w:lastRenderedPageBreak/>
        <w:t>加本项目的遴选</w:t>
      </w:r>
      <w:r>
        <w:rPr>
          <w:rFonts w:ascii="Arial" w:eastAsia="宋体" w:hAnsi="Arial" w:cs="宋体" w:hint="eastAsia"/>
          <w:sz w:val="24"/>
          <w:szCs w:val="24"/>
        </w:rPr>
        <w:t>。</w:t>
      </w:r>
    </w:p>
    <w:p w14:paraId="50A66E5B" w14:textId="77777777" w:rsidR="0007505F" w:rsidRDefault="00054375">
      <w:pPr>
        <w:snapToGrid w:val="0"/>
        <w:spacing w:line="360" w:lineRule="auto"/>
        <w:ind w:leftChars="201" w:left="422" w:firstLineChars="200" w:firstLine="480"/>
        <w:rPr>
          <w:rFonts w:ascii="Arial" w:eastAsia="宋体" w:hAnsi="Arial" w:cs="Arial"/>
          <w:sz w:val="24"/>
          <w:szCs w:val="24"/>
        </w:rPr>
      </w:pPr>
      <w:r>
        <w:rPr>
          <w:rFonts w:ascii="Arial" w:eastAsia="宋体" w:hAnsi="Arial" w:cs="宋体" w:hint="eastAsia"/>
          <w:sz w:val="24"/>
          <w:szCs w:val="24"/>
        </w:rPr>
        <w:t>本</w:t>
      </w:r>
      <w:proofErr w:type="gramStart"/>
      <w:r>
        <w:rPr>
          <w:rFonts w:ascii="Arial" w:eastAsia="宋体" w:hAnsi="Arial" w:cs="宋体" w:hint="eastAsia"/>
          <w:sz w:val="24"/>
          <w:szCs w:val="24"/>
        </w:rPr>
        <w:t>段承诺</w:t>
      </w:r>
      <w:proofErr w:type="gramEnd"/>
      <w:r>
        <w:rPr>
          <w:rFonts w:ascii="Arial" w:eastAsia="宋体" w:hAnsi="Arial" w:cs="宋体" w:hint="eastAsia"/>
          <w:sz w:val="24"/>
          <w:szCs w:val="24"/>
        </w:rPr>
        <w:t>是我方真实意思的表示且具有相对独立性，不管是否有其他相反的说明，本</w:t>
      </w:r>
      <w:proofErr w:type="gramStart"/>
      <w:r>
        <w:rPr>
          <w:rFonts w:ascii="Arial" w:eastAsia="宋体" w:hAnsi="Arial" w:cs="宋体" w:hint="eastAsia"/>
          <w:sz w:val="24"/>
          <w:szCs w:val="24"/>
        </w:rPr>
        <w:t>段承诺</w:t>
      </w:r>
      <w:proofErr w:type="gramEnd"/>
      <w:r>
        <w:rPr>
          <w:rFonts w:ascii="Arial" w:eastAsia="宋体" w:hAnsi="Arial" w:cs="宋体" w:hint="eastAsia"/>
          <w:sz w:val="24"/>
          <w:szCs w:val="24"/>
        </w:rPr>
        <w:t>均为我方响应文件的有效组成内容，对我方在与该项目有关的任何行为中始终具有优先的法律约束力。</w:t>
      </w:r>
    </w:p>
    <w:p w14:paraId="1BE46E1B" w14:textId="77777777" w:rsidR="0007505F" w:rsidRDefault="00054375">
      <w:pPr>
        <w:snapToGrid w:val="0"/>
        <w:spacing w:line="360" w:lineRule="auto"/>
        <w:ind w:left="964"/>
        <w:rPr>
          <w:rFonts w:ascii="Arial" w:eastAsia="宋体" w:hAnsi="Arial" w:cs="Arial"/>
          <w:sz w:val="24"/>
          <w:szCs w:val="24"/>
        </w:rPr>
      </w:pPr>
      <w:r>
        <w:rPr>
          <w:rFonts w:ascii="Arial" w:eastAsia="宋体" w:hAnsi="Arial" w:cs="宋体" w:hint="eastAsia"/>
          <w:sz w:val="24"/>
          <w:szCs w:val="24"/>
        </w:rPr>
        <w:t>与本遴选有关的一切正式往来通讯请寄：</w:t>
      </w:r>
    </w:p>
    <w:p w14:paraId="2560BB81" w14:textId="77777777" w:rsidR="0007505F" w:rsidRDefault="0007505F">
      <w:pPr>
        <w:snapToGrid w:val="0"/>
        <w:spacing w:line="360" w:lineRule="auto"/>
        <w:rPr>
          <w:rFonts w:ascii="Arial" w:eastAsia="宋体" w:hAnsi="Arial" w:cs="Arial"/>
          <w:sz w:val="24"/>
          <w:szCs w:val="24"/>
        </w:rPr>
      </w:pPr>
    </w:p>
    <w:p w14:paraId="0B061876"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地址：</w:t>
      </w:r>
      <w:r>
        <w:rPr>
          <w:rFonts w:ascii="Arial" w:eastAsia="宋体" w:hAnsi="Arial" w:cs="Arial"/>
          <w:sz w:val="24"/>
          <w:szCs w:val="24"/>
        </w:rPr>
        <w:t xml:space="preserve">_______________   </w:t>
      </w:r>
      <w:r>
        <w:rPr>
          <w:rFonts w:ascii="Arial" w:eastAsia="宋体" w:hAnsi="Arial" w:cs="宋体" w:hint="eastAsia"/>
          <w:sz w:val="24"/>
          <w:szCs w:val="24"/>
        </w:rPr>
        <w:t>邮编：</w:t>
      </w:r>
      <w:r>
        <w:rPr>
          <w:rFonts w:ascii="Arial" w:eastAsia="宋体" w:hAnsi="Arial" w:cs="Arial"/>
          <w:sz w:val="24"/>
          <w:szCs w:val="24"/>
        </w:rPr>
        <w:t>______________</w:t>
      </w:r>
    </w:p>
    <w:p w14:paraId="03E51D1F"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电话：</w:t>
      </w:r>
      <w:r>
        <w:rPr>
          <w:rFonts w:ascii="Arial" w:eastAsia="宋体" w:hAnsi="Arial" w:cs="Arial"/>
          <w:sz w:val="24"/>
          <w:szCs w:val="24"/>
        </w:rPr>
        <w:t xml:space="preserve">_______________   </w:t>
      </w:r>
      <w:r>
        <w:rPr>
          <w:rFonts w:ascii="Arial" w:eastAsia="宋体" w:hAnsi="Arial" w:cs="宋体" w:hint="eastAsia"/>
          <w:sz w:val="24"/>
          <w:szCs w:val="24"/>
        </w:rPr>
        <w:t>传真：</w:t>
      </w:r>
      <w:r>
        <w:rPr>
          <w:rFonts w:ascii="Arial" w:eastAsia="宋体" w:hAnsi="Arial" w:cs="Arial"/>
          <w:sz w:val="24"/>
          <w:szCs w:val="24"/>
        </w:rPr>
        <w:t>______________</w:t>
      </w:r>
    </w:p>
    <w:p w14:paraId="079ACEDC"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承包商代表签字：</w:t>
      </w:r>
      <w:r>
        <w:rPr>
          <w:rFonts w:ascii="Arial" w:eastAsia="宋体" w:hAnsi="Arial" w:cs="Arial"/>
          <w:sz w:val="24"/>
          <w:szCs w:val="24"/>
        </w:rPr>
        <w:t>____________</w:t>
      </w:r>
      <w:r>
        <w:rPr>
          <w:rFonts w:ascii="Arial" w:eastAsia="宋体" w:hAnsi="Arial" w:cs="Arial"/>
          <w:sz w:val="24"/>
          <w:szCs w:val="24"/>
          <w:u w:val="single"/>
        </w:rPr>
        <w:t xml:space="preserve">  </w:t>
      </w:r>
      <w:r>
        <w:rPr>
          <w:rFonts w:ascii="Arial" w:eastAsia="宋体" w:hAnsi="Arial" w:cs="Arial"/>
          <w:sz w:val="24"/>
          <w:szCs w:val="24"/>
        </w:rPr>
        <w:t xml:space="preserve">   </w:t>
      </w:r>
    </w:p>
    <w:p w14:paraId="58FE81EC" w14:textId="77777777" w:rsidR="0007505F" w:rsidRDefault="00054375">
      <w:pPr>
        <w:snapToGrid w:val="0"/>
        <w:spacing w:line="360" w:lineRule="auto"/>
        <w:ind w:firstLine="600"/>
        <w:rPr>
          <w:rFonts w:ascii="Arial" w:eastAsia="宋体" w:hAnsi="Arial" w:cs="Arial"/>
          <w:sz w:val="24"/>
          <w:szCs w:val="24"/>
          <w:u w:val="single"/>
        </w:rPr>
      </w:pPr>
      <w:r>
        <w:rPr>
          <w:rFonts w:ascii="Arial" w:eastAsia="宋体" w:hAnsi="Arial" w:cs="宋体" w:hint="eastAsia"/>
          <w:sz w:val="24"/>
          <w:szCs w:val="24"/>
        </w:rPr>
        <w:t>承包商名称：</w:t>
      </w:r>
      <w:r>
        <w:rPr>
          <w:rFonts w:ascii="Arial" w:eastAsia="宋体" w:hAnsi="Arial" w:cs="Arial"/>
          <w:sz w:val="24"/>
          <w:szCs w:val="24"/>
        </w:rPr>
        <w:t>______________</w:t>
      </w:r>
      <w:r>
        <w:rPr>
          <w:rFonts w:ascii="Arial" w:eastAsia="宋体" w:hAnsi="Arial" w:cs="Arial"/>
          <w:sz w:val="24"/>
          <w:szCs w:val="24"/>
          <w:u w:val="single"/>
        </w:rPr>
        <w:t xml:space="preserve">    </w:t>
      </w:r>
    </w:p>
    <w:p w14:paraId="36CB16D2"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（公章）：</w:t>
      </w:r>
      <w:r>
        <w:rPr>
          <w:rFonts w:ascii="Arial" w:eastAsia="宋体" w:hAnsi="Arial" w:cs="Arial"/>
          <w:sz w:val="24"/>
          <w:szCs w:val="24"/>
        </w:rPr>
        <w:t>___________________</w:t>
      </w:r>
    </w:p>
    <w:p w14:paraId="28375932"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日期：</w:t>
      </w:r>
      <w:r>
        <w:rPr>
          <w:rFonts w:ascii="Arial" w:eastAsia="宋体" w:hAnsi="Arial" w:cs="Arial"/>
          <w:sz w:val="24"/>
          <w:szCs w:val="24"/>
        </w:rPr>
        <w:t>_____</w:t>
      </w:r>
      <w:r>
        <w:rPr>
          <w:rFonts w:ascii="Arial" w:eastAsia="宋体" w:hAnsi="Arial" w:cs="宋体" w:hint="eastAsia"/>
          <w:sz w:val="24"/>
          <w:szCs w:val="24"/>
        </w:rPr>
        <w:t>年</w:t>
      </w:r>
      <w:r>
        <w:rPr>
          <w:rFonts w:ascii="Arial" w:eastAsia="宋体" w:hAnsi="Arial" w:cs="Arial"/>
          <w:sz w:val="24"/>
          <w:szCs w:val="24"/>
        </w:rPr>
        <w:t>___</w:t>
      </w:r>
      <w:r>
        <w:rPr>
          <w:rFonts w:ascii="Arial" w:eastAsia="宋体" w:hAnsi="Arial" w:cs="宋体" w:hint="eastAsia"/>
          <w:sz w:val="24"/>
          <w:szCs w:val="24"/>
        </w:rPr>
        <w:t>月</w:t>
      </w:r>
      <w:r>
        <w:rPr>
          <w:rFonts w:ascii="Arial" w:eastAsia="宋体" w:hAnsi="Arial" w:cs="Arial"/>
          <w:sz w:val="24"/>
          <w:szCs w:val="24"/>
        </w:rPr>
        <w:t>___</w:t>
      </w:r>
      <w:r>
        <w:rPr>
          <w:rFonts w:ascii="Arial" w:eastAsia="宋体" w:hAnsi="Arial" w:cs="宋体" w:hint="eastAsia"/>
          <w:sz w:val="24"/>
          <w:szCs w:val="24"/>
        </w:rPr>
        <w:t>日</w:t>
      </w:r>
    </w:p>
    <w:p w14:paraId="6E65A402" w14:textId="77777777" w:rsidR="0007505F" w:rsidRDefault="0007505F">
      <w:pPr>
        <w:widowControl/>
        <w:spacing w:line="360" w:lineRule="auto"/>
        <w:jc w:val="left"/>
        <w:rPr>
          <w:rFonts w:ascii="Arial" w:eastAsia="宋体" w:hAnsi="Arial" w:cs="Arial"/>
          <w:sz w:val="24"/>
          <w:szCs w:val="24"/>
        </w:rPr>
        <w:sectPr w:rsidR="0007505F">
          <w:pgSz w:w="11906" w:h="16838"/>
          <w:pgMar w:top="1247" w:right="1247" w:bottom="1247" w:left="1247" w:header="851" w:footer="992" w:gutter="0"/>
          <w:cols w:space="720"/>
          <w:docGrid w:linePitch="326"/>
        </w:sectPr>
      </w:pPr>
    </w:p>
    <w:p w14:paraId="4C51E08E" w14:textId="77777777" w:rsidR="0007505F" w:rsidRDefault="00054375" w:rsidP="00054375">
      <w:pPr>
        <w:snapToGrid w:val="0"/>
        <w:spacing w:afterLines="100" w:after="240" w:line="360" w:lineRule="auto"/>
        <w:jc w:val="center"/>
        <w:outlineLvl w:val="0"/>
        <w:rPr>
          <w:rFonts w:ascii="Arial" w:eastAsia="宋体" w:hAnsi="Arial" w:cs="Times New Roman"/>
          <w:b/>
          <w:bCs/>
          <w:kern w:val="0"/>
          <w:sz w:val="28"/>
          <w:szCs w:val="28"/>
        </w:rPr>
      </w:pPr>
      <w:bookmarkStart w:id="133" w:name="_Toc508200447"/>
      <w:bookmarkStart w:id="134" w:name="_Toc448322558"/>
      <w:bookmarkStart w:id="135" w:name="_Toc389141967"/>
      <w:bookmarkStart w:id="136" w:name="_Toc235856998"/>
      <w:bookmarkStart w:id="137" w:name="_Toc127599610"/>
      <w:bookmarkStart w:id="138" w:name="_Toc96755235"/>
      <w:bookmarkStart w:id="139" w:name="_Toc535855949"/>
      <w:bookmarkStart w:id="140" w:name="_Toc96755236"/>
      <w:bookmarkStart w:id="141" w:name="_Toc85430467"/>
      <w:bookmarkStart w:id="142" w:name="_Toc11108189"/>
      <w:r>
        <w:rPr>
          <w:rFonts w:ascii="Arial" w:eastAsia="宋体" w:hAnsi="Arial" w:cs="黑体" w:hint="eastAsia"/>
          <w:b/>
          <w:kern w:val="0"/>
          <w:sz w:val="28"/>
          <w:szCs w:val="28"/>
        </w:rPr>
        <w:lastRenderedPageBreak/>
        <w:t>附件</w:t>
      </w:r>
      <w:r>
        <w:rPr>
          <w:rFonts w:ascii="Arial" w:eastAsia="宋体" w:hAnsi="Arial" w:cs="Arial"/>
          <w:b/>
          <w:kern w:val="0"/>
          <w:sz w:val="28"/>
          <w:szCs w:val="28"/>
        </w:rPr>
        <w:t xml:space="preserve">2 </w:t>
      </w:r>
      <w:bookmarkStart w:id="143" w:name="_Toc508200448"/>
      <w:bookmarkStart w:id="144" w:name="_Toc535855950"/>
      <w:bookmarkEnd w:id="133"/>
      <w:bookmarkEnd w:id="134"/>
      <w:bookmarkEnd w:id="135"/>
      <w:bookmarkEnd w:id="136"/>
      <w:bookmarkEnd w:id="137"/>
      <w:bookmarkEnd w:id="138"/>
      <w:bookmarkEnd w:id="139"/>
      <w:bookmarkEnd w:id="140"/>
      <w:bookmarkEnd w:id="141"/>
      <w:r>
        <w:rPr>
          <w:rFonts w:ascii="Times New Roman" w:eastAsia="宋体" w:hAnsi="Times New Roman" w:cs="Times New Roman"/>
          <w:kern w:val="0"/>
          <w:sz w:val="28"/>
          <w:szCs w:val="28"/>
        </w:rPr>
        <w:t xml:space="preserve"> </w:t>
      </w:r>
      <w:r>
        <w:rPr>
          <w:rFonts w:ascii="Times New Roman" w:eastAsia="宋体" w:hAnsi="Times New Roman" w:cs="Times New Roman" w:hint="eastAsia"/>
          <w:kern w:val="0"/>
          <w:sz w:val="28"/>
          <w:szCs w:val="28"/>
        </w:rPr>
        <w:t>应答偏离表</w:t>
      </w:r>
      <w:bookmarkEnd w:id="142"/>
      <w:bookmarkEnd w:id="143"/>
      <w:bookmarkEnd w:id="144"/>
    </w:p>
    <w:p w14:paraId="7C207CED" w14:textId="77777777" w:rsidR="0007505F" w:rsidRDefault="00054375">
      <w:pPr>
        <w:snapToGrid w:val="0"/>
        <w:spacing w:line="360" w:lineRule="auto"/>
        <w:rPr>
          <w:rFonts w:ascii="宋体" w:eastAsia="宋体" w:hAnsi="宋体" w:cs="仿宋_GB2312"/>
          <w:sz w:val="24"/>
          <w:szCs w:val="24"/>
        </w:rPr>
      </w:pPr>
      <w:r>
        <w:rPr>
          <w:rFonts w:ascii="宋体" w:eastAsia="宋体" w:hAnsi="宋体" w:cs="仿宋_GB2312"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123"/>
        <w:gridCol w:w="1612"/>
        <w:gridCol w:w="1984"/>
        <w:gridCol w:w="1418"/>
        <w:gridCol w:w="1365"/>
      </w:tblGrid>
      <w:tr w:rsidR="0007505F" w14:paraId="2BE0C339" w14:textId="77777777">
        <w:trPr>
          <w:trHeight w:val="651"/>
        </w:trPr>
        <w:tc>
          <w:tcPr>
            <w:tcW w:w="768" w:type="dxa"/>
            <w:tcBorders>
              <w:top w:val="single" w:sz="4" w:space="0" w:color="auto"/>
              <w:left w:val="single" w:sz="4" w:space="0" w:color="auto"/>
              <w:bottom w:val="single" w:sz="4" w:space="0" w:color="auto"/>
              <w:right w:val="single" w:sz="4" w:space="0" w:color="auto"/>
            </w:tcBorders>
            <w:vAlign w:val="center"/>
          </w:tcPr>
          <w:p w14:paraId="05658C08"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2123" w:type="dxa"/>
            <w:tcBorders>
              <w:top w:val="single" w:sz="4" w:space="0" w:color="auto"/>
              <w:left w:val="single" w:sz="4" w:space="0" w:color="auto"/>
              <w:bottom w:val="single" w:sz="4" w:space="0" w:color="auto"/>
              <w:right w:val="single" w:sz="4" w:space="0" w:color="auto"/>
            </w:tcBorders>
            <w:vAlign w:val="center"/>
          </w:tcPr>
          <w:p w14:paraId="23B9D32B"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服务内容</w:t>
            </w:r>
          </w:p>
        </w:tc>
        <w:tc>
          <w:tcPr>
            <w:tcW w:w="1612" w:type="dxa"/>
            <w:tcBorders>
              <w:top w:val="single" w:sz="4" w:space="0" w:color="auto"/>
              <w:left w:val="single" w:sz="4" w:space="0" w:color="auto"/>
              <w:bottom w:val="single" w:sz="4" w:space="0" w:color="auto"/>
              <w:right w:val="single" w:sz="4" w:space="0" w:color="auto"/>
            </w:tcBorders>
            <w:vAlign w:val="center"/>
          </w:tcPr>
          <w:p w14:paraId="2AE6DE4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遴选文件</w:t>
            </w:r>
          </w:p>
          <w:p w14:paraId="75EB2D53"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条目号</w:t>
            </w:r>
          </w:p>
        </w:tc>
        <w:tc>
          <w:tcPr>
            <w:tcW w:w="1984" w:type="dxa"/>
            <w:tcBorders>
              <w:top w:val="single" w:sz="4" w:space="0" w:color="auto"/>
              <w:left w:val="single" w:sz="4" w:space="0" w:color="auto"/>
              <w:bottom w:val="single" w:sz="4" w:space="0" w:color="auto"/>
              <w:right w:val="single" w:sz="4" w:space="0" w:color="auto"/>
            </w:tcBorders>
            <w:vAlign w:val="center"/>
          </w:tcPr>
          <w:p w14:paraId="5A36C4E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响应文件</w:t>
            </w:r>
          </w:p>
          <w:p w14:paraId="022DE15D"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的响应内容</w:t>
            </w:r>
          </w:p>
        </w:tc>
        <w:tc>
          <w:tcPr>
            <w:tcW w:w="1418" w:type="dxa"/>
            <w:tcBorders>
              <w:top w:val="single" w:sz="4" w:space="0" w:color="auto"/>
              <w:left w:val="single" w:sz="4" w:space="0" w:color="auto"/>
              <w:bottom w:val="single" w:sz="4" w:space="0" w:color="auto"/>
              <w:right w:val="single" w:sz="4" w:space="0" w:color="auto"/>
            </w:tcBorders>
            <w:vAlign w:val="center"/>
          </w:tcPr>
          <w:p w14:paraId="352B6CC6"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偏离情况</w:t>
            </w:r>
          </w:p>
        </w:tc>
        <w:tc>
          <w:tcPr>
            <w:tcW w:w="1365" w:type="dxa"/>
            <w:tcBorders>
              <w:top w:val="single" w:sz="4" w:space="0" w:color="auto"/>
              <w:left w:val="single" w:sz="4" w:space="0" w:color="auto"/>
              <w:bottom w:val="single" w:sz="4" w:space="0" w:color="auto"/>
              <w:right w:val="single" w:sz="4" w:space="0" w:color="auto"/>
            </w:tcBorders>
            <w:vAlign w:val="center"/>
          </w:tcPr>
          <w:p w14:paraId="5DF8C66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说明</w:t>
            </w:r>
          </w:p>
        </w:tc>
      </w:tr>
      <w:tr w:rsidR="0007505F" w14:paraId="0DC3E02E" w14:textId="77777777">
        <w:trPr>
          <w:trHeight w:val="604"/>
        </w:trPr>
        <w:tc>
          <w:tcPr>
            <w:tcW w:w="768" w:type="dxa"/>
            <w:tcBorders>
              <w:top w:val="single" w:sz="4" w:space="0" w:color="auto"/>
              <w:left w:val="single" w:sz="4" w:space="0" w:color="auto"/>
              <w:bottom w:val="single" w:sz="4" w:space="0" w:color="auto"/>
              <w:right w:val="single" w:sz="4" w:space="0" w:color="auto"/>
            </w:tcBorders>
          </w:tcPr>
          <w:p w14:paraId="68AE3F11"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7FB65573"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10F91AA9"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F807EDD"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8FCA56"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0A522E38" w14:textId="77777777" w:rsidR="0007505F" w:rsidRDefault="0007505F">
            <w:pPr>
              <w:spacing w:line="360" w:lineRule="auto"/>
              <w:rPr>
                <w:rFonts w:ascii="宋体" w:eastAsia="宋体" w:hAnsi="宋体" w:cs="宋体"/>
                <w:sz w:val="24"/>
                <w:szCs w:val="24"/>
              </w:rPr>
            </w:pPr>
          </w:p>
        </w:tc>
      </w:tr>
      <w:tr w:rsidR="0007505F" w14:paraId="48845BCB" w14:textId="77777777">
        <w:trPr>
          <w:trHeight w:val="585"/>
        </w:trPr>
        <w:tc>
          <w:tcPr>
            <w:tcW w:w="768" w:type="dxa"/>
            <w:tcBorders>
              <w:top w:val="single" w:sz="4" w:space="0" w:color="auto"/>
              <w:left w:val="single" w:sz="4" w:space="0" w:color="auto"/>
              <w:bottom w:val="single" w:sz="4" w:space="0" w:color="auto"/>
              <w:right w:val="single" w:sz="4" w:space="0" w:color="auto"/>
            </w:tcBorders>
          </w:tcPr>
          <w:p w14:paraId="2E7C0347"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669687F8"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7EB1261"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02CF28C"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61C07F"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2C22A799" w14:textId="77777777" w:rsidR="0007505F" w:rsidRDefault="0007505F">
            <w:pPr>
              <w:spacing w:line="360" w:lineRule="auto"/>
              <w:rPr>
                <w:rFonts w:ascii="宋体" w:eastAsia="宋体" w:hAnsi="宋体" w:cs="宋体"/>
                <w:sz w:val="24"/>
                <w:szCs w:val="24"/>
              </w:rPr>
            </w:pPr>
          </w:p>
        </w:tc>
      </w:tr>
      <w:tr w:rsidR="0007505F" w14:paraId="283D45A3" w14:textId="77777777">
        <w:trPr>
          <w:trHeight w:val="595"/>
        </w:trPr>
        <w:tc>
          <w:tcPr>
            <w:tcW w:w="768" w:type="dxa"/>
            <w:tcBorders>
              <w:top w:val="single" w:sz="4" w:space="0" w:color="auto"/>
              <w:left w:val="single" w:sz="4" w:space="0" w:color="auto"/>
              <w:bottom w:val="single" w:sz="4" w:space="0" w:color="auto"/>
              <w:right w:val="single" w:sz="4" w:space="0" w:color="auto"/>
            </w:tcBorders>
          </w:tcPr>
          <w:p w14:paraId="18C251F7"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71CF34B0"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5253A7A"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411B95"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CC04FD"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09E81A15" w14:textId="77777777" w:rsidR="0007505F" w:rsidRDefault="0007505F">
            <w:pPr>
              <w:spacing w:line="360" w:lineRule="auto"/>
              <w:rPr>
                <w:rFonts w:ascii="宋体" w:eastAsia="宋体" w:hAnsi="宋体" w:cs="宋体"/>
                <w:sz w:val="24"/>
                <w:szCs w:val="24"/>
              </w:rPr>
            </w:pPr>
          </w:p>
        </w:tc>
      </w:tr>
      <w:tr w:rsidR="0007505F" w14:paraId="0A2C5C3D" w14:textId="77777777">
        <w:trPr>
          <w:trHeight w:val="726"/>
        </w:trPr>
        <w:tc>
          <w:tcPr>
            <w:tcW w:w="768" w:type="dxa"/>
            <w:tcBorders>
              <w:top w:val="single" w:sz="4" w:space="0" w:color="auto"/>
              <w:left w:val="single" w:sz="4" w:space="0" w:color="auto"/>
              <w:bottom w:val="single" w:sz="4" w:space="0" w:color="auto"/>
              <w:right w:val="single" w:sz="4" w:space="0" w:color="auto"/>
            </w:tcBorders>
          </w:tcPr>
          <w:p w14:paraId="51A545EC"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4C78420E"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C8AEC53"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9912CE"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733CD4"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56F1829B" w14:textId="77777777" w:rsidR="0007505F" w:rsidRDefault="0007505F">
            <w:pPr>
              <w:spacing w:line="360" w:lineRule="auto"/>
              <w:rPr>
                <w:rFonts w:ascii="宋体" w:eastAsia="宋体" w:hAnsi="宋体" w:cs="宋体"/>
                <w:sz w:val="24"/>
                <w:szCs w:val="24"/>
              </w:rPr>
            </w:pPr>
          </w:p>
        </w:tc>
      </w:tr>
      <w:tr w:rsidR="0007505F" w14:paraId="24334E12" w14:textId="77777777">
        <w:trPr>
          <w:trHeight w:val="598"/>
        </w:trPr>
        <w:tc>
          <w:tcPr>
            <w:tcW w:w="768" w:type="dxa"/>
            <w:tcBorders>
              <w:top w:val="single" w:sz="4" w:space="0" w:color="auto"/>
              <w:left w:val="single" w:sz="4" w:space="0" w:color="auto"/>
              <w:bottom w:val="single" w:sz="4" w:space="0" w:color="auto"/>
              <w:right w:val="single" w:sz="4" w:space="0" w:color="auto"/>
            </w:tcBorders>
          </w:tcPr>
          <w:p w14:paraId="62DB4129"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105FBA28"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43755876"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7CF8F19"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B15898"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6EA0A6FE" w14:textId="77777777" w:rsidR="0007505F" w:rsidRDefault="0007505F">
            <w:pPr>
              <w:spacing w:line="360" w:lineRule="auto"/>
              <w:rPr>
                <w:rFonts w:ascii="宋体" w:eastAsia="宋体" w:hAnsi="宋体" w:cs="宋体"/>
                <w:sz w:val="24"/>
                <w:szCs w:val="24"/>
              </w:rPr>
            </w:pPr>
          </w:p>
        </w:tc>
      </w:tr>
      <w:tr w:rsidR="0007505F" w14:paraId="3CE5A541" w14:textId="77777777">
        <w:trPr>
          <w:trHeight w:val="598"/>
        </w:trPr>
        <w:tc>
          <w:tcPr>
            <w:tcW w:w="768" w:type="dxa"/>
            <w:tcBorders>
              <w:top w:val="single" w:sz="4" w:space="0" w:color="auto"/>
              <w:left w:val="single" w:sz="4" w:space="0" w:color="auto"/>
              <w:bottom w:val="single" w:sz="4" w:space="0" w:color="auto"/>
              <w:right w:val="single" w:sz="4" w:space="0" w:color="auto"/>
            </w:tcBorders>
          </w:tcPr>
          <w:p w14:paraId="5F46BC50"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37B3369C"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7142C793"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EF487E"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BCC770"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743C0055" w14:textId="77777777" w:rsidR="0007505F" w:rsidRDefault="0007505F">
            <w:pPr>
              <w:spacing w:line="360" w:lineRule="auto"/>
              <w:rPr>
                <w:rFonts w:ascii="宋体" w:eastAsia="宋体" w:hAnsi="宋体" w:cs="宋体"/>
                <w:sz w:val="24"/>
                <w:szCs w:val="24"/>
              </w:rPr>
            </w:pPr>
          </w:p>
        </w:tc>
      </w:tr>
      <w:tr w:rsidR="0007505F" w14:paraId="633E1DBC" w14:textId="77777777">
        <w:trPr>
          <w:trHeight w:val="693"/>
        </w:trPr>
        <w:tc>
          <w:tcPr>
            <w:tcW w:w="768" w:type="dxa"/>
            <w:tcBorders>
              <w:top w:val="single" w:sz="4" w:space="0" w:color="auto"/>
              <w:left w:val="single" w:sz="4" w:space="0" w:color="auto"/>
              <w:bottom w:val="single" w:sz="4" w:space="0" w:color="auto"/>
              <w:right w:val="single" w:sz="4" w:space="0" w:color="auto"/>
            </w:tcBorders>
          </w:tcPr>
          <w:p w14:paraId="51018980"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4304DA01"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2C2C1E6C"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97E8B5"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C72891"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246C2116" w14:textId="77777777" w:rsidR="0007505F" w:rsidRDefault="0007505F">
            <w:pPr>
              <w:spacing w:line="360" w:lineRule="auto"/>
              <w:rPr>
                <w:rFonts w:ascii="宋体" w:eastAsia="宋体" w:hAnsi="宋体" w:cs="宋体"/>
                <w:sz w:val="24"/>
                <w:szCs w:val="24"/>
              </w:rPr>
            </w:pPr>
          </w:p>
        </w:tc>
      </w:tr>
      <w:tr w:rsidR="0007505F" w14:paraId="421ED51C" w14:textId="77777777">
        <w:trPr>
          <w:trHeight w:val="598"/>
        </w:trPr>
        <w:tc>
          <w:tcPr>
            <w:tcW w:w="768" w:type="dxa"/>
            <w:tcBorders>
              <w:top w:val="single" w:sz="4" w:space="0" w:color="auto"/>
              <w:left w:val="single" w:sz="4" w:space="0" w:color="auto"/>
              <w:bottom w:val="single" w:sz="4" w:space="0" w:color="auto"/>
              <w:right w:val="single" w:sz="4" w:space="0" w:color="auto"/>
            </w:tcBorders>
          </w:tcPr>
          <w:p w14:paraId="61079FD8"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7C8C068B"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22E403F9"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793C81"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12DA8E"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7C57748A" w14:textId="77777777" w:rsidR="0007505F" w:rsidRDefault="0007505F">
            <w:pPr>
              <w:spacing w:line="360" w:lineRule="auto"/>
              <w:rPr>
                <w:rFonts w:ascii="宋体" w:eastAsia="宋体" w:hAnsi="宋体" w:cs="宋体"/>
                <w:sz w:val="24"/>
                <w:szCs w:val="24"/>
              </w:rPr>
            </w:pPr>
          </w:p>
        </w:tc>
      </w:tr>
    </w:tbl>
    <w:p w14:paraId="33E25A21" w14:textId="77777777" w:rsidR="0007505F" w:rsidRDefault="00054375">
      <w:pPr>
        <w:widowControl/>
        <w:snapToGrid w:val="0"/>
        <w:spacing w:line="360" w:lineRule="auto"/>
        <w:ind w:left="240" w:hangingChars="100" w:hanging="240"/>
        <w:jc w:val="left"/>
        <w:rPr>
          <w:rFonts w:ascii="宋体" w:eastAsia="宋体" w:hAnsi="宋体" w:cs="宋体"/>
          <w:kern w:val="0"/>
          <w:sz w:val="24"/>
          <w:szCs w:val="24"/>
        </w:rPr>
      </w:pPr>
      <w:r>
        <w:rPr>
          <w:rFonts w:ascii="宋体" w:eastAsia="宋体" w:hAnsi="宋体" w:cs="宋体" w:hint="eastAsia"/>
          <w:sz w:val="24"/>
          <w:szCs w:val="24"/>
        </w:rPr>
        <w:t>注：1、</w:t>
      </w:r>
      <w:r>
        <w:rPr>
          <w:rFonts w:ascii="宋体" w:eastAsia="宋体" w:hAnsi="宋体" w:cs="宋体"/>
          <w:kern w:val="0"/>
          <w:sz w:val="24"/>
          <w:szCs w:val="24"/>
        </w:rPr>
        <w:t>对</w:t>
      </w:r>
      <w:r>
        <w:rPr>
          <w:rFonts w:ascii="宋体" w:eastAsia="宋体" w:hAnsi="宋体" w:cs="宋体" w:hint="eastAsia"/>
          <w:kern w:val="0"/>
          <w:sz w:val="24"/>
          <w:szCs w:val="24"/>
        </w:rPr>
        <w:t>遴选</w:t>
      </w:r>
      <w:r>
        <w:rPr>
          <w:rFonts w:ascii="宋体" w:eastAsia="宋体" w:hAnsi="宋体" w:cs="宋体"/>
          <w:kern w:val="0"/>
          <w:sz w:val="24"/>
          <w:szCs w:val="24"/>
        </w:rPr>
        <w:t>文件有任何偏离应列明“正偏离”或“负偏离”。</w:t>
      </w:r>
    </w:p>
    <w:p w14:paraId="0DA87E5B" w14:textId="77777777" w:rsidR="0007505F" w:rsidRDefault="00054375">
      <w:pPr>
        <w:spacing w:line="360" w:lineRule="auto"/>
        <w:ind w:firstLineChars="200" w:firstLine="480"/>
        <w:rPr>
          <w:rFonts w:ascii="宋体" w:eastAsia="宋体" w:hAnsi="宋体" w:cs="Times New Roman"/>
          <w:kern w:val="0"/>
          <w:sz w:val="24"/>
          <w:szCs w:val="21"/>
          <w:u w:val="single"/>
          <w:lang w:val="zh-CN"/>
        </w:rPr>
      </w:pPr>
      <w:r>
        <w:rPr>
          <w:rFonts w:ascii="宋体" w:eastAsia="宋体" w:hAnsi="宋体" w:cs="Times New Roman"/>
          <w:kern w:val="0"/>
          <w:sz w:val="24"/>
          <w:szCs w:val="21"/>
          <w:lang w:val="zh-CN"/>
        </w:rPr>
        <w:t>2、对</w:t>
      </w:r>
      <w:r>
        <w:rPr>
          <w:rFonts w:ascii="宋体" w:eastAsia="宋体" w:hAnsi="宋体" w:cs="Times New Roman" w:hint="eastAsia"/>
          <w:kern w:val="0"/>
          <w:sz w:val="24"/>
          <w:szCs w:val="21"/>
          <w:lang w:val="zh-CN"/>
        </w:rPr>
        <w:t>遴选</w:t>
      </w:r>
      <w:r>
        <w:rPr>
          <w:rFonts w:ascii="宋体" w:eastAsia="宋体" w:hAnsi="宋体" w:cs="Times New Roman"/>
          <w:kern w:val="0"/>
          <w:sz w:val="24"/>
          <w:szCs w:val="21"/>
          <w:lang w:val="zh-CN"/>
        </w:rPr>
        <w:t>文件无偏离应标明“无偏离”</w:t>
      </w:r>
    </w:p>
    <w:p w14:paraId="14041EC9" w14:textId="77777777" w:rsidR="0007505F" w:rsidRDefault="0007505F">
      <w:pPr>
        <w:snapToGrid w:val="0"/>
        <w:spacing w:line="360" w:lineRule="auto"/>
        <w:rPr>
          <w:rFonts w:ascii="Arial" w:eastAsia="仿宋_GB2312" w:hAnsi="Arial" w:cs="宋体"/>
          <w:sz w:val="24"/>
          <w:szCs w:val="24"/>
        </w:rPr>
      </w:pPr>
    </w:p>
    <w:p w14:paraId="7D1DC18F" w14:textId="77777777" w:rsidR="0007505F" w:rsidRDefault="0007505F">
      <w:pPr>
        <w:snapToGrid w:val="0"/>
        <w:spacing w:line="360" w:lineRule="auto"/>
        <w:jc w:val="center"/>
        <w:rPr>
          <w:rFonts w:ascii="Arial" w:eastAsia="仿宋_GB2312" w:hAnsi="Arial" w:cs="宋体"/>
          <w:sz w:val="24"/>
          <w:szCs w:val="24"/>
        </w:rPr>
      </w:pPr>
    </w:p>
    <w:p w14:paraId="79978228" w14:textId="77777777" w:rsidR="0007505F" w:rsidRDefault="0007505F">
      <w:pPr>
        <w:snapToGrid w:val="0"/>
        <w:spacing w:line="360" w:lineRule="auto"/>
        <w:jc w:val="center"/>
        <w:rPr>
          <w:rFonts w:ascii="Arial" w:eastAsia="仿宋_GB2312" w:hAnsi="Arial" w:cs="宋体"/>
          <w:sz w:val="24"/>
          <w:szCs w:val="24"/>
        </w:rPr>
      </w:pPr>
    </w:p>
    <w:p w14:paraId="4469386F" w14:textId="77777777" w:rsidR="0007505F" w:rsidRDefault="0007505F">
      <w:pPr>
        <w:snapToGrid w:val="0"/>
        <w:spacing w:line="360" w:lineRule="auto"/>
        <w:jc w:val="center"/>
        <w:rPr>
          <w:rFonts w:ascii="Arial" w:eastAsia="仿宋_GB2312" w:hAnsi="Arial" w:cs="宋体"/>
          <w:sz w:val="24"/>
          <w:szCs w:val="24"/>
        </w:rPr>
      </w:pPr>
    </w:p>
    <w:p w14:paraId="13A6D690" w14:textId="77777777" w:rsidR="0007505F" w:rsidRDefault="0007505F">
      <w:pPr>
        <w:snapToGrid w:val="0"/>
        <w:spacing w:line="360" w:lineRule="auto"/>
        <w:jc w:val="center"/>
        <w:rPr>
          <w:rFonts w:ascii="Arial" w:eastAsia="仿宋_GB2312" w:hAnsi="Arial" w:cs="宋体"/>
          <w:sz w:val="24"/>
          <w:szCs w:val="24"/>
        </w:rPr>
      </w:pPr>
    </w:p>
    <w:p w14:paraId="02821CCC"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承包商授权代表（签字）：</w:t>
      </w:r>
      <w:r>
        <w:rPr>
          <w:rFonts w:ascii="宋体" w:eastAsia="宋体" w:hAnsi="宋体" w:cs="宋体" w:hint="eastAsia"/>
          <w:sz w:val="24"/>
          <w:szCs w:val="24"/>
          <w:u w:val="single"/>
        </w:rPr>
        <w:t xml:space="preserve">                       </w:t>
      </w:r>
    </w:p>
    <w:p w14:paraId="5497605A" w14:textId="77777777" w:rsidR="0007505F" w:rsidRDefault="0007505F">
      <w:pPr>
        <w:spacing w:line="360" w:lineRule="auto"/>
        <w:rPr>
          <w:rFonts w:ascii="宋体" w:eastAsia="宋体" w:hAnsi="宋体" w:cs="宋体"/>
          <w:sz w:val="24"/>
          <w:szCs w:val="24"/>
          <w:u w:val="single"/>
        </w:rPr>
      </w:pPr>
    </w:p>
    <w:p w14:paraId="4E5836E9"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承包商名称（加盖单位公章）：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293F6DCD" w14:textId="77777777" w:rsidR="0007505F" w:rsidRDefault="0007505F">
      <w:pPr>
        <w:spacing w:line="360" w:lineRule="auto"/>
        <w:rPr>
          <w:rFonts w:ascii="宋体" w:eastAsia="宋体" w:hAnsi="宋体" w:cs="宋体"/>
          <w:sz w:val="24"/>
          <w:szCs w:val="24"/>
          <w:u w:val="single"/>
        </w:rPr>
      </w:pPr>
    </w:p>
    <w:p w14:paraId="01640D32" w14:textId="77777777" w:rsidR="0007505F" w:rsidRDefault="00054375">
      <w:pPr>
        <w:snapToGrid w:val="0"/>
        <w:spacing w:line="360" w:lineRule="auto"/>
        <w:rPr>
          <w:rFonts w:ascii="Arial" w:eastAsia="仿宋_GB2312" w:hAnsi="Arial" w:cs="宋体"/>
          <w:sz w:val="24"/>
          <w:szCs w:val="24"/>
          <w:u w:val="single"/>
        </w:rPr>
      </w:pPr>
      <w:r>
        <w:rPr>
          <w:rFonts w:ascii="Arial" w:eastAsia="宋体" w:hAnsi="Arial" w:cs="宋体" w:hint="eastAsia"/>
          <w:sz w:val="24"/>
          <w:szCs w:val="24"/>
        </w:rPr>
        <w:t>日期：</w:t>
      </w:r>
      <w:r>
        <w:rPr>
          <w:rFonts w:ascii="Arial" w:eastAsia="宋体" w:hAnsi="Arial" w:cs="宋体" w:hint="eastAsia"/>
          <w:sz w:val="24"/>
          <w:szCs w:val="24"/>
          <w:u w:val="single"/>
        </w:rPr>
        <w:t xml:space="preserve">                                         </w:t>
      </w:r>
    </w:p>
    <w:p w14:paraId="765AE1B8" w14:textId="77777777" w:rsidR="0007505F" w:rsidRDefault="0007505F">
      <w:pPr>
        <w:snapToGrid w:val="0"/>
        <w:spacing w:line="360" w:lineRule="auto"/>
        <w:jc w:val="center"/>
        <w:rPr>
          <w:rFonts w:ascii="Arial" w:eastAsia="仿宋_GB2312" w:hAnsi="Arial" w:cs="宋体"/>
          <w:sz w:val="24"/>
          <w:szCs w:val="24"/>
        </w:rPr>
      </w:pPr>
    </w:p>
    <w:p w14:paraId="179256A5" w14:textId="77777777" w:rsidR="0007505F" w:rsidRDefault="00054375">
      <w:pPr>
        <w:snapToGrid w:val="0"/>
        <w:spacing w:line="360" w:lineRule="auto"/>
        <w:jc w:val="center"/>
        <w:outlineLvl w:val="0"/>
        <w:rPr>
          <w:rFonts w:ascii="Arial" w:eastAsia="黑体" w:hAnsi="Arial" w:cs="Times New Roman"/>
          <w:b/>
          <w:bCs/>
          <w:kern w:val="0"/>
          <w:sz w:val="20"/>
          <w:szCs w:val="20"/>
        </w:rPr>
      </w:pPr>
      <w:r>
        <w:rPr>
          <w:rFonts w:ascii="Arial" w:eastAsia="黑体" w:hAnsi="Arial" w:cs="Times New Roman"/>
          <w:b/>
          <w:bCs/>
          <w:kern w:val="0"/>
          <w:sz w:val="20"/>
          <w:szCs w:val="20"/>
        </w:rPr>
        <w:br w:type="page"/>
      </w:r>
      <w:bookmarkStart w:id="145" w:name="_Hlt86808063"/>
      <w:bookmarkStart w:id="146" w:name="_Hlt85616740"/>
      <w:bookmarkStart w:id="147" w:name="_Hlt85616548"/>
      <w:bookmarkStart w:id="148" w:name="_Toc389141971"/>
      <w:bookmarkStart w:id="149" w:name="_Toc448322562"/>
      <w:bookmarkStart w:id="150" w:name="_Toc508200450"/>
      <w:bookmarkStart w:id="151" w:name="_Toc535855951"/>
      <w:bookmarkStart w:id="152" w:name="_Toc11108190"/>
      <w:bookmarkStart w:id="153" w:name="_Toc85430473"/>
      <w:bookmarkStart w:id="154" w:name="_Toc235857003"/>
      <w:bookmarkStart w:id="155" w:name="_Toc83547695"/>
      <w:bookmarkEnd w:id="145"/>
      <w:bookmarkEnd w:id="146"/>
      <w:bookmarkEnd w:id="147"/>
    </w:p>
    <w:p w14:paraId="6412AE43" w14:textId="77777777" w:rsidR="0007505F" w:rsidRDefault="00054375">
      <w:pPr>
        <w:snapToGrid w:val="0"/>
        <w:spacing w:line="360" w:lineRule="auto"/>
        <w:jc w:val="center"/>
        <w:outlineLvl w:val="0"/>
        <w:rPr>
          <w:rFonts w:ascii="宋体" w:eastAsia="宋体" w:hAnsi="宋体" w:cs="Times New Roman"/>
          <w:b/>
          <w:kern w:val="0"/>
          <w:sz w:val="24"/>
          <w:szCs w:val="24"/>
        </w:rPr>
      </w:pPr>
      <w:r>
        <w:rPr>
          <w:rFonts w:ascii="宋体" w:eastAsia="宋体" w:hAnsi="宋体" w:cs="黑体" w:hint="eastAsia"/>
          <w:b/>
          <w:kern w:val="0"/>
          <w:sz w:val="24"/>
          <w:szCs w:val="24"/>
        </w:rPr>
        <w:lastRenderedPageBreak/>
        <w:t>附件</w:t>
      </w:r>
      <w:r>
        <w:rPr>
          <w:rFonts w:ascii="宋体" w:eastAsia="宋体" w:hAnsi="宋体" w:cs="Arial"/>
          <w:b/>
          <w:kern w:val="0"/>
          <w:sz w:val="24"/>
          <w:szCs w:val="24"/>
        </w:rPr>
        <w:t xml:space="preserve">3  </w:t>
      </w:r>
      <w:r>
        <w:rPr>
          <w:rFonts w:ascii="宋体" w:eastAsia="宋体" w:hAnsi="宋体" w:cs="黑体" w:hint="eastAsia"/>
          <w:b/>
          <w:kern w:val="0"/>
          <w:sz w:val="24"/>
          <w:szCs w:val="24"/>
        </w:rPr>
        <w:t>法定代表人授权书</w:t>
      </w:r>
      <w:bookmarkEnd w:id="148"/>
      <w:bookmarkEnd w:id="149"/>
      <w:bookmarkEnd w:id="150"/>
      <w:bookmarkEnd w:id="151"/>
      <w:bookmarkEnd w:id="152"/>
    </w:p>
    <w:p w14:paraId="3BB434A1" w14:textId="77777777" w:rsidR="0007505F" w:rsidRDefault="00054375">
      <w:pPr>
        <w:snapToGrid w:val="0"/>
        <w:spacing w:line="360" w:lineRule="auto"/>
        <w:ind w:firstLine="540"/>
        <w:rPr>
          <w:rFonts w:ascii="宋体" w:eastAsia="宋体" w:hAnsi="宋体" w:cs="Arial"/>
          <w:sz w:val="24"/>
          <w:szCs w:val="24"/>
        </w:rPr>
      </w:pPr>
      <w:r>
        <w:rPr>
          <w:rFonts w:ascii="宋体" w:eastAsia="宋体" w:hAnsi="宋体" w:cs="宋体" w:hint="eastAsia"/>
          <w:sz w:val="24"/>
          <w:szCs w:val="24"/>
        </w:rPr>
        <w:t>注册于（国家或地区的名称）的</w:t>
      </w:r>
      <w:r>
        <w:rPr>
          <w:rFonts w:ascii="宋体" w:eastAsia="宋体" w:hAnsi="宋体" w:cs="Arial"/>
          <w:sz w:val="24"/>
          <w:szCs w:val="24"/>
        </w:rPr>
        <w:t>_______</w:t>
      </w:r>
      <w:r>
        <w:rPr>
          <w:rFonts w:ascii="宋体" w:eastAsia="宋体" w:hAnsi="宋体" w:cs="宋体" w:hint="eastAsia"/>
          <w:sz w:val="24"/>
          <w:szCs w:val="24"/>
        </w:rPr>
        <w:t>（公司名称）的在下面签字的（法定代表人姓名、职务）代表本公司授权</w:t>
      </w:r>
      <w:r>
        <w:rPr>
          <w:rFonts w:ascii="宋体" w:eastAsia="宋体" w:hAnsi="宋体" w:cs="Arial"/>
          <w:sz w:val="24"/>
          <w:szCs w:val="24"/>
        </w:rPr>
        <w:t>_______________</w:t>
      </w:r>
      <w:r>
        <w:rPr>
          <w:rFonts w:ascii="宋体" w:eastAsia="宋体" w:hAnsi="宋体" w:cs="宋体" w:hint="eastAsia"/>
          <w:sz w:val="24"/>
          <w:szCs w:val="24"/>
        </w:rPr>
        <w:t>（公司名称）的在下面签字的（被授权人的姓名、职务）为本公司的合法代理人，就（项目名称、项目编号）的遴选，以本公司名义处理一切与之有关的事务。</w:t>
      </w:r>
    </w:p>
    <w:p w14:paraId="0B53DABC" w14:textId="77777777" w:rsidR="0007505F" w:rsidRDefault="0007505F">
      <w:pPr>
        <w:snapToGrid w:val="0"/>
        <w:spacing w:line="360" w:lineRule="auto"/>
        <w:ind w:firstLine="540"/>
        <w:rPr>
          <w:rFonts w:ascii="宋体" w:eastAsia="宋体" w:hAnsi="宋体" w:cs="Arial"/>
          <w:sz w:val="24"/>
          <w:szCs w:val="24"/>
        </w:rPr>
      </w:pPr>
    </w:p>
    <w:p w14:paraId="2AFB1466" w14:textId="77777777" w:rsidR="0007505F" w:rsidRDefault="00054375">
      <w:pPr>
        <w:snapToGrid w:val="0"/>
        <w:spacing w:line="360" w:lineRule="auto"/>
        <w:ind w:firstLine="540"/>
        <w:rPr>
          <w:rFonts w:ascii="宋体" w:eastAsia="宋体" w:hAnsi="宋体" w:cs="Arial"/>
          <w:sz w:val="24"/>
          <w:szCs w:val="24"/>
        </w:rPr>
      </w:pPr>
      <w:r>
        <w:rPr>
          <w:rFonts w:ascii="宋体" w:eastAsia="宋体" w:hAnsi="宋体" w:cs="宋体" w:hint="eastAsia"/>
          <w:sz w:val="24"/>
          <w:szCs w:val="24"/>
        </w:rPr>
        <w:t>本授权书于</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日盖章生效，特此声明。</w:t>
      </w:r>
    </w:p>
    <w:p w14:paraId="7D4A4612" w14:textId="77777777" w:rsidR="0007505F" w:rsidRDefault="0007505F">
      <w:pPr>
        <w:snapToGrid w:val="0"/>
        <w:spacing w:line="360" w:lineRule="auto"/>
        <w:ind w:firstLine="540"/>
        <w:rPr>
          <w:rFonts w:ascii="宋体" w:eastAsia="宋体" w:hAnsi="宋体" w:cs="Arial"/>
          <w:sz w:val="24"/>
          <w:szCs w:val="24"/>
        </w:rPr>
      </w:pPr>
    </w:p>
    <w:p w14:paraId="256F2983" w14:textId="77777777" w:rsidR="0007505F" w:rsidRDefault="00054375">
      <w:pPr>
        <w:snapToGrid w:val="0"/>
        <w:spacing w:line="360" w:lineRule="auto"/>
        <w:ind w:firstLine="540"/>
        <w:rPr>
          <w:rFonts w:ascii="宋体" w:eastAsia="宋体" w:hAnsi="宋体" w:cs="Arial"/>
          <w:sz w:val="24"/>
          <w:szCs w:val="24"/>
          <w:u w:val="single"/>
        </w:rPr>
      </w:pPr>
      <w:r>
        <w:rPr>
          <w:rFonts w:ascii="宋体" w:eastAsia="宋体" w:hAnsi="宋体" w:cs="宋体" w:hint="eastAsia"/>
          <w:sz w:val="24"/>
          <w:szCs w:val="24"/>
        </w:rPr>
        <w:t>法定代表人签字或签章：</w:t>
      </w:r>
      <w:r>
        <w:rPr>
          <w:rFonts w:ascii="宋体" w:eastAsia="宋体" w:hAnsi="宋体" w:cs="宋体" w:hint="eastAsia"/>
          <w:sz w:val="24"/>
          <w:szCs w:val="24"/>
          <w:u w:val="single"/>
        </w:rPr>
        <w:t xml:space="preserve">                     </w:t>
      </w:r>
    </w:p>
    <w:p w14:paraId="34983B91"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被授权人签字：</w:t>
      </w:r>
      <w:r>
        <w:rPr>
          <w:rFonts w:ascii="宋体" w:eastAsia="宋体" w:hAnsi="宋体" w:cs="宋体" w:hint="eastAsia"/>
          <w:sz w:val="24"/>
          <w:szCs w:val="24"/>
          <w:u w:val="single"/>
        </w:rPr>
        <w:t xml:space="preserve">                             </w:t>
      </w:r>
    </w:p>
    <w:p w14:paraId="4F31ED43" w14:textId="77777777" w:rsidR="0007505F" w:rsidRDefault="00054375">
      <w:pPr>
        <w:snapToGrid w:val="0"/>
        <w:spacing w:line="360" w:lineRule="auto"/>
        <w:ind w:firstLine="540"/>
        <w:rPr>
          <w:rFonts w:ascii="宋体" w:eastAsia="宋体" w:hAnsi="宋体" w:cs="Arial"/>
          <w:sz w:val="24"/>
          <w:szCs w:val="24"/>
        </w:rPr>
      </w:pPr>
      <w:r>
        <w:rPr>
          <w:rFonts w:ascii="宋体" w:eastAsia="宋体" w:hAnsi="宋体" w:cs="宋体" w:hint="eastAsia"/>
          <w:sz w:val="24"/>
          <w:szCs w:val="24"/>
        </w:rPr>
        <w:t>被授权人职务</w:t>
      </w:r>
      <w:r>
        <w:rPr>
          <w:rFonts w:ascii="宋体" w:eastAsia="宋体" w:hAnsi="宋体" w:cs="宋体"/>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4967F709"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承包商全称（加盖单位公章）：</w:t>
      </w:r>
      <w:r>
        <w:rPr>
          <w:rFonts w:ascii="宋体" w:eastAsia="宋体" w:hAnsi="宋体" w:cs="宋体" w:hint="eastAsia"/>
          <w:sz w:val="24"/>
          <w:szCs w:val="24"/>
          <w:u w:val="single"/>
        </w:rPr>
        <w:t xml:space="preserve">               </w:t>
      </w:r>
    </w:p>
    <w:p w14:paraId="347CE9FD"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详细</w:t>
      </w:r>
      <w:r>
        <w:rPr>
          <w:rFonts w:ascii="宋体" w:eastAsia="宋体" w:hAnsi="宋体" w:cs="宋体"/>
          <w:sz w:val="24"/>
          <w:szCs w:val="24"/>
        </w:rPr>
        <w:t>通讯地址：</w:t>
      </w:r>
      <w:r>
        <w:rPr>
          <w:rFonts w:ascii="宋体" w:eastAsia="宋体" w:hAnsi="宋体" w:cs="宋体" w:hint="eastAsia"/>
          <w:sz w:val="24"/>
          <w:szCs w:val="24"/>
          <w:u w:val="single"/>
        </w:rPr>
        <w:t xml:space="preserve">                             </w:t>
      </w:r>
    </w:p>
    <w:p w14:paraId="372960F5"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邮政编码</w:t>
      </w:r>
      <w:r>
        <w:rPr>
          <w:rFonts w:ascii="宋体" w:eastAsia="宋体" w:hAnsi="宋体" w:cs="宋体"/>
          <w:sz w:val="24"/>
          <w:szCs w:val="24"/>
        </w:rPr>
        <w:t>：</w:t>
      </w:r>
      <w:r>
        <w:rPr>
          <w:rFonts w:ascii="宋体" w:eastAsia="宋体" w:hAnsi="宋体" w:cs="宋体" w:hint="eastAsia"/>
          <w:sz w:val="24"/>
          <w:szCs w:val="24"/>
          <w:u w:val="single"/>
        </w:rPr>
        <w:t xml:space="preserve">                                 </w:t>
      </w:r>
    </w:p>
    <w:p w14:paraId="49796CDF"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传真</w:t>
      </w:r>
      <w:r>
        <w:rPr>
          <w:rFonts w:ascii="宋体" w:eastAsia="宋体" w:hAnsi="宋体" w:cs="宋体"/>
          <w:sz w:val="24"/>
          <w:szCs w:val="24"/>
        </w:rPr>
        <w:t>：</w:t>
      </w:r>
      <w:r>
        <w:rPr>
          <w:rFonts w:ascii="宋体" w:eastAsia="宋体" w:hAnsi="宋体" w:cs="宋体" w:hint="eastAsia"/>
          <w:sz w:val="24"/>
          <w:szCs w:val="24"/>
          <w:u w:val="single"/>
        </w:rPr>
        <w:t xml:space="preserve">                                     </w:t>
      </w:r>
    </w:p>
    <w:p w14:paraId="525286FE"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电话</w:t>
      </w:r>
      <w:r>
        <w:rPr>
          <w:rFonts w:ascii="宋体" w:eastAsia="宋体" w:hAnsi="宋体" w:cs="宋体"/>
          <w:sz w:val="24"/>
          <w:szCs w:val="24"/>
        </w:rPr>
        <w:t>：</w:t>
      </w:r>
      <w:r>
        <w:rPr>
          <w:rFonts w:ascii="宋体" w:eastAsia="宋体" w:hAnsi="宋体" w:cs="宋体" w:hint="eastAsia"/>
          <w:sz w:val="24"/>
          <w:szCs w:val="24"/>
          <w:u w:val="single"/>
        </w:rPr>
        <w:t xml:space="preserve">                                     </w:t>
      </w:r>
    </w:p>
    <w:p w14:paraId="4311B243" w14:textId="77777777" w:rsidR="0007505F" w:rsidRDefault="0007505F">
      <w:pPr>
        <w:snapToGrid w:val="0"/>
        <w:spacing w:line="360" w:lineRule="auto"/>
        <w:ind w:firstLine="540"/>
        <w:rPr>
          <w:rFonts w:ascii="宋体" w:eastAsia="宋体" w:hAnsi="宋体" w:cs="宋体"/>
          <w:sz w:val="24"/>
          <w:szCs w:val="24"/>
        </w:rPr>
      </w:pPr>
    </w:p>
    <w:p w14:paraId="18F09513" w14:textId="77777777" w:rsidR="0007505F" w:rsidRDefault="00054375">
      <w:pPr>
        <w:snapToGrid w:val="0"/>
        <w:spacing w:line="360" w:lineRule="auto"/>
        <w:ind w:firstLine="540"/>
        <w:rPr>
          <w:rFonts w:ascii="宋体" w:eastAsia="宋体" w:hAnsi="宋体" w:cs="Arial"/>
          <w:b/>
          <w:sz w:val="24"/>
          <w:szCs w:val="24"/>
        </w:rPr>
      </w:pPr>
      <w:r>
        <w:rPr>
          <w:rFonts w:ascii="宋体" w:eastAsia="宋体" w:hAnsi="宋体" w:cs="宋体" w:hint="eastAsia"/>
          <w:b/>
          <w:sz w:val="24"/>
          <w:szCs w:val="24"/>
        </w:rPr>
        <w:t>备注</w:t>
      </w:r>
      <w:r>
        <w:rPr>
          <w:rFonts w:ascii="宋体" w:eastAsia="宋体" w:hAnsi="宋体" w:cs="宋体"/>
          <w:b/>
          <w:sz w:val="24"/>
          <w:szCs w:val="24"/>
        </w:rPr>
        <w:t>：</w:t>
      </w:r>
      <w:r>
        <w:rPr>
          <w:rFonts w:ascii="宋体" w:eastAsia="宋体" w:hAnsi="宋体" w:cs="宋体" w:hint="eastAsia"/>
          <w:b/>
          <w:sz w:val="24"/>
          <w:szCs w:val="24"/>
        </w:rPr>
        <w:t>须附法定代表人和被授权人身份证复印件并加盖单位公章。</w:t>
      </w:r>
    </w:p>
    <w:p w14:paraId="6093C07C" w14:textId="77777777" w:rsidR="0007505F" w:rsidRDefault="0007505F">
      <w:pPr>
        <w:snapToGrid w:val="0"/>
        <w:spacing w:line="360" w:lineRule="auto"/>
        <w:rPr>
          <w:rFonts w:ascii="Arial" w:eastAsia="宋体" w:hAnsi="Arial" w:cs="Arial"/>
          <w:sz w:val="24"/>
          <w:szCs w:val="24"/>
        </w:rPr>
      </w:pPr>
    </w:p>
    <w:p w14:paraId="1F4C32EF" w14:textId="77777777" w:rsidR="0007505F" w:rsidRDefault="0007505F">
      <w:pPr>
        <w:widowControl/>
        <w:spacing w:line="360" w:lineRule="auto"/>
        <w:jc w:val="left"/>
        <w:rPr>
          <w:rFonts w:ascii="Arial" w:eastAsia="黑体" w:hAnsi="Arial" w:cs="宋体"/>
          <w:sz w:val="24"/>
          <w:szCs w:val="24"/>
        </w:rPr>
        <w:sectPr w:rsidR="0007505F">
          <w:pgSz w:w="11907" w:h="16840"/>
          <w:pgMar w:top="1134" w:right="1134" w:bottom="1134" w:left="1134" w:header="851" w:footer="992" w:gutter="0"/>
          <w:cols w:space="720"/>
        </w:sectPr>
      </w:pPr>
    </w:p>
    <w:p w14:paraId="494AC527" w14:textId="77777777" w:rsidR="0007505F" w:rsidRDefault="00054375" w:rsidP="00054375">
      <w:pPr>
        <w:snapToGrid w:val="0"/>
        <w:spacing w:afterLines="100" w:after="240" w:line="360" w:lineRule="auto"/>
        <w:jc w:val="center"/>
        <w:outlineLvl w:val="0"/>
        <w:rPr>
          <w:rFonts w:ascii="Arial" w:eastAsia="宋体" w:hAnsi="Arial" w:cs="Times New Roman"/>
          <w:b/>
          <w:bCs/>
          <w:kern w:val="0"/>
          <w:sz w:val="28"/>
          <w:szCs w:val="28"/>
        </w:rPr>
      </w:pPr>
      <w:bookmarkStart w:id="156" w:name="_Toc163975866"/>
      <w:bookmarkStart w:id="157" w:name="_Toc163975563"/>
      <w:bookmarkStart w:id="158" w:name="_Toc163975726"/>
      <w:bookmarkStart w:id="159" w:name="_Toc163975799"/>
      <w:bookmarkStart w:id="160" w:name="_Toc83810790"/>
      <w:bookmarkStart w:id="161" w:name="_Toc82246210"/>
      <w:bookmarkStart w:id="162" w:name="_Toc80582216"/>
      <w:bookmarkStart w:id="163" w:name="_Toc70081327"/>
      <w:bookmarkStart w:id="164" w:name="_Toc83809643"/>
      <w:bookmarkStart w:id="165" w:name="_Toc83809767"/>
      <w:bookmarkStart w:id="166" w:name="_Toc82328646"/>
      <w:bookmarkStart w:id="167" w:name="_Toc82502372"/>
      <w:bookmarkStart w:id="168" w:name="_Toc70081230"/>
      <w:bookmarkStart w:id="169" w:name="_Toc67131252"/>
      <w:bookmarkStart w:id="170" w:name="_Toc52175480"/>
      <w:bookmarkStart w:id="171" w:name="_Toc82485154"/>
      <w:bookmarkStart w:id="172" w:name="_Toc83810519"/>
      <w:bookmarkStart w:id="173" w:name="_Toc50985744"/>
      <w:bookmarkStart w:id="174" w:name="_Toc50985660"/>
      <w:bookmarkStart w:id="175" w:name="_Toc50985612"/>
      <w:bookmarkStart w:id="176" w:name="_Toc50985483"/>
      <w:bookmarkStart w:id="177" w:name="_Toc50895828"/>
      <w:bookmarkStart w:id="178" w:name="_Toc50893961"/>
      <w:bookmarkStart w:id="179" w:name="_Toc50893652"/>
      <w:bookmarkStart w:id="180" w:name="_Toc50893605"/>
      <w:bookmarkStart w:id="181" w:name="_Toc50893480"/>
      <w:bookmarkStart w:id="182" w:name="_Toc82246261"/>
      <w:bookmarkStart w:id="183" w:name="_Toc184450814"/>
      <w:bookmarkStart w:id="184" w:name="_Toc389141972"/>
      <w:bookmarkStart w:id="185" w:name="_Toc185326905"/>
      <w:bookmarkStart w:id="186" w:name="_Toc184455354"/>
      <w:bookmarkStart w:id="187" w:name="_Toc184437998"/>
      <w:bookmarkStart w:id="188" w:name="_Toc167105249"/>
      <w:bookmarkStart w:id="189" w:name="_Toc163976172"/>
      <w:bookmarkStart w:id="190" w:name="_Toc163975924"/>
      <w:bookmarkStart w:id="191" w:name="_Toc448322563"/>
      <w:bookmarkStart w:id="192" w:name="_Toc508200451"/>
      <w:bookmarkStart w:id="193" w:name="_Toc535855952"/>
      <w:bookmarkStart w:id="194" w:name="_Toc11108191"/>
      <w:r>
        <w:rPr>
          <w:rFonts w:ascii="Arial" w:eastAsia="宋体" w:hAnsi="Arial" w:cs="黑体" w:hint="eastAsia"/>
          <w:b/>
          <w:kern w:val="0"/>
          <w:sz w:val="28"/>
          <w:szCs w:val="28"/>
        </w:rPr>
        <w:lastRenderedPageBreak/>
        <w:t>附件</w:t>
      </w:r>
      <w:r>
        <w:rPr>
          <w:rFonts w:ascii="Arial" w:eastAsia="宋体" w:hAnsi="Arial" w:cs="Arial"/>
          <w:b/>
          <w:kern w:val="0"/>
          <w:sz w:val="28"/>
          <w:szCs w:val="28"/>
        </w:rPr>
        <w:t xml:space="preserve">4 </w:t>
      </w:r>
      <w:bookmarkStart w:id="195" w:name="_Toc389141975"/>
      <w:bookmarkStart w:id="196" w:name="_Toc362613989"/>
      <w:bookmarkStart w:id="197" w:name="_Toc28617410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ascii="Arial" w:eastAsia="宋体" w:hAnsi="Arial" w:cs="Times New Roman" w:hint="eastAsia"/>
          <w:b/>
          <w:bCs/>
          <w:kern w:val="0"/>
          <w:sz w:val="28"/>
          <w:szCs w:val="28"/>
        </w:rPr>
        <w:t>服务费承诺函</w:t>
      </w:r>
      <w:bookmarkEnd w:id="191"/>
      <w:bookmarkEnd w:id="192"/>
      <w:bookmarkEnd w:id="193"/>
      <w:bookmarkEnd w:id="194"/>
    </w:p>
    <w:p w14:paraId="547A4A33" w14:textId="77777777" w:rsidR="0007505F" w:rsidRPr="007D768C" w:rsidRDefault="00054375" w:rsidP="00054375">
      <w:pPr>
        <w:snapToGrid w:val="0"/>
        <w:spacing w:afterLines="50" w:after="120" w:line="360" w:lineRule="auto"/>
        <w:ind w:right="1470"/>
        <w:rPr>
          <w:rFonts w:ascii="Arial" w:eastAsia="宋体" w:hAnsi="Arial" w:cs="宋体"/>
          <w:sz w:val="24"/>
          <w:szCs w:val="24"/>
        </w:rPr>
      </w:pPr>
      <w:r w:rsidRPr="007D768C">
        <w:rPr>
          <w:rFonts w:ascii="Arial" w:eastAsia="宋体" w:hAnsi="Arial" w:cs="宋体" w:hint="eastAsia"/>
          <w:sz w:val="24"/>
          <w:szCs w:val="24"/>
        </w:rPr>
        <w:t>北京国际工程咨询有限公司：</w:t>
      </w:r>
    </w:p>
    <w:p w14:paraId="727D68FB" w14:textId="77777777" w:rsidR="0007505F" w:rsidRDefault="00054375">
      <w:pPr>
        <w:spacing w:line="360" w:lineRule="auto"/>
        <w:ind w:firstLineChars="200" w:firstLine="480"/>
        <w:rPr>
          <w:rFonts w:ascii="Arial" w:eastAsia="宋体" w:hAnsi="Arial" w:cs="宋体"/>
          <w:sz w:val="24"/>
          <w:szCs w:val="24"/>
        </w:rPr>
      </w:pPr>
      <w:r>
        <w:rPr>
          <w:rFonts w:ascii="Arial" w:eastAsia="宋体" w:hAnsi="Arial" w:cs="宋体" w:hint="eastAsia"/>
          <w:sz w:val="24"/>
          <w:szCs w:val="24"/>
        </w:rPr>
        <w:t>我司在贵司组织的</w:t>
      </w:r>
      <w:r>
        <w:rPr>
          <w:rFonts w:ascii="Arial" w:eastAsia="宋体" w:hAnsi="Arial" w:cs="宋体"/>
          <w:sz w:val="24"/>
          <w:szCs w:val="24"/>
          <w:u w:val="single"/>
        </w:rPr>
        <w:t xml:space="preserve">      </w:t>
      </w:r>
      <w:r>
        <w:rPr>
          <w:rFonts w:ascii="Arial" w:eastAsia="宋体" w:hAnsi="Arial" w:cs="宋体" w:hint="eastAsia"/>
          <w:sz w:val="24"/>
          <w:szCs w:val="24"/>
        </w:rPr>
        <w:t>项目（项目编号：</w:t>
      </w:r>
      <w:r>
        <w:rPr>
          <w:rFonts w:ascii="Arial" w:eastAsia="宋体" w:hAnsi="Arial" w:cs="宋体"/>
          <w:sz w:val="24"/>
          <w:szCs w:val="24"/>
          <w:u w:val="single"/>
        </w:rPr>
        <w:t xml:space="preserve">        </w:t>
      </w:r>
      <w:r>
        <w:rPr>
          <w:rFonts w:ascii="Arial" w:eastAsia="宋体" w:hAnsi="Arial" w:cs="宋体" w:hint="eastAsia"/>
          <w:sz w:val="24"/>
          <w:szCs w:val="24"/>
        </w:rPr>
        <w:t>）的遴选中若中选，我司保证在中选通知书发出时按遴选文件的规定，以电汇</w:t>
      </w:r>
      <w:r>
        <w:rPr>
          <w:rFonts w:ascii="Arial" w:eastAsia="宋体" w:hAnsi="Arial" w:cs="宋体"/>
          <w:sz w:val="24"/>
          <w:szCs w:val="24"/>
        </w:rPr>
        <w:t>/</w:t>
      </w:r>
      <w:r>
        <w:rPr>
          <w:rFonts w:ascii="Arial" w:eastAsia="宋体" w:hAnsi="Arial" w:cs="宋体" w:hint="eastAsia"/>
          <w:sz w:val="24"/>
          <w:szCs w:val="24"/>
        </w:rPr>
        <w:t>支票形式，向贵司即北京国际工程咨询有限公司如下账户支付中选服务费。如我司未按上述承诺支付服务费，贵司有权取消我司中选资格并不</w:t>
      </w:r>
      <w:proofErr w:type="gramStart"/>
      <w:r>
        <w:rPr>
          <w:rFonts w:ascii="Arial" w:eastAsia="宋体" w:hAnsi="Arial" w:cs="宋体" w:hint="eastAsia"/>
          <w:sz w:val="24"/>
          <w:szCs w:val="24"/>
        </w:rPr>
        <w:t>予退</w:t>
      </w:r>
      <w:proofErr w:type="gramEnd"/>
      <w:r>
        <w:rPr>
          <w:rFonts w:ascii="Arial" w:eastAsia="宋体" w:hAnsi="Arial" w:cs="宋体" w:hint="eastAsia"/>
          <w:sz w:val="24"/>
          <w:szCs w:val="24"/>
        </w:rPr>
        <w:t>还我方的遴选保证金，由此产生的一切法律后果和责任由我司承担，我司声明放弃对此提出任何异议和追索的权利。</w:t>
      </w:r>
    </w:p>
    <w:p w14:paraId="503158F2" w14:textId="77777777" w:rsidR="0007505F" w:rsidRDefault="0007505F">
      <w:pPr>
        <w:spacing w:line="360" w:lineRule="auto"/>
        <w:ind w:firstLineChars="170" w:firstLine="408"/>
        <w:rPr>
          <w:rFonts w:ascii="Arial" w:eastAsia="宋体" w:hAnsi="Arial" w:cs="宋体"/>
          <w:sz w:val="24"/>
          <w:szCs w:val="24"/>
        </w:rPr>
      </w:pPr>
    </w:p>
    <w:p w14:paraId="102E2E2F" w14:textId="77777777" w:rsidR="0007505F" w:rsidRDefault="00054375">
      <w:pPr>
        <w:spacing w:line="360" w:lineRule="auto"/>
        <w:ind w:firstLineChars="200" w:firstLine="480"/>
        <w:rPr>
          <w:rFonts w:ascii="Arial" w:eastAsia="宋体" w:hAnsi="Arial" w:cs="Arial"/>
          <w:sz w:val="24"/>
          <w:szCs w:val="24"/>
        </w:rPr>
      </w:pPr>
      <w:r>
        <w:rPr>
          <w:rFonts w:ascii="Arial" w:eastAsia="宋体" w:hAnsi="Arial" w:cs="Arial" w:hint="eastAsia"/>
          <w:sz w:val="24"/>
          <w:szCs w:val="24"/>
        </w:rPr>
        <w:t>户名：</w:t>
      </w:r>
    </w:p>
    <w:p w14:paraId="56AE74A0" w14:textId="77777777" w:rsidR="0007505F" w:rsidRDefault="00054375">
      <w:pPr>
        <w:spacing w:line="360" w:lineRule="auto"/>
        <w:ind w:firstLineChars="200" w:firstLine="480"/>
        <w:rPr>
          <w:rFonts w:ascii="Arial" w:eastAsia="宋体" w:hAnsi="Arial" w:cs="Arial"/>
          <w:sz w:val="24"/>
          <w:szCs w:val="24"/>
        </w:rPr>
      </w:pPr>
      <w:r>
        <w:rPr>
          <w:rFonts w:ascii="Arial" w:eastAsia="宋体" w:hAnsi="Arial" w:cs="Arial" w:hint="eastAsia"/>
          <w:sz w:val="24"/>
          <w:szCs w:val="24"/>
        </w:rPr>
        <w:t>开户银行：</w:t>
      </w:r>
    </w:p>
    <w:p w14:paraId="7DBCF6C3" w14:textId="77777777" w:rsidR="0007505F" w:rsidRDefault="00054375">
      <w:pPr>
        <w:spacing w:line="360" w:lineRule="auto"/>
        <w:ind w:firstLineChars="200" w:firstLine="480"/>
        <w:rPr>
          <w:rFonts w:ascii="宋体" w:eastAsia="宋体" w:hAnsi="Arial" w:cs="Arial"/>
          <w:sz w:val="24"/>
          <w:szCs w:val="24"/>
        </w:rPr>
      </w:pPr>
      <w:r>
        <w:rPr>
          <w:rFonts w:ascii="Arial" w:eastAsia="宋体" w:hAnsi="Arial" w:cs="Arial" w:hint="eastAsia"/>
          <w:sz w:val="24"/>
          <w:szCs w:val="24"/>
        </w:rPr>
        <w:t>账号（人民币）：</w:t>
      </w:r>
    </w:p>
    <w:p w14:paraId="55539278" w14:textId="77777777" w:rsidR="0007505F" w:rsidRDefault="00054375">
      <w:pPr>
        <w:spacing w:line="360" w:lineRule="auto"/>
        <w:ind w:firstLineChars="200" w:firstLine="480"/>
        <w:rPr>
          <w:rFonts w:ascii="Arial" w:eastAsia="宋体" w:hAnsi="Arial" w:cs="宋体"/>
          <w:sz w:val="24"/>
          <w:szCs w:val="24"/>
        </w:rPr>
      </w:pPr>
      <w:r>
        <w:rPr>
          <w:rFonts w:ascii="Arial" w:eastAsia="宋体" w:hAnsi="Arial" w:cs="宋体" w:hint="eastAsia"/>
          <w:sz w:val="24"/>
          <w:szCs w:val="24"/>
        </w:rPr>
        <w:t>特此承诺！</w:t>
      </w:r>
    </w:p>
    <w:p w14:paraId="0226FAB6" w14:textId="77777777" w:rsidR="0007505F" w:rsidRDefault="0007505F">
      <w:pPr>
        <w:spacing w:line="360" w:lineRule="auto"/>
        <w:rPr>
          <w:rFonts w:ascii="Arial" w:eastAsia="宋体" w:hAnsi="Arial" w:cs="宋体"/>
          <w:sz w:val="24"/>
          <w:szCs w:val="24"/>
        </w:rPr>
      </w:pPr>
    </w:p>
    <w:p w14:paraId="2C6CC7EC"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承诺方法定名称：</w:t>
      </w:r>
      <w:r>
        <w:rPr>
          <w:rFonts w:ascii="宋体" w:eastAsia="宋体" w:hAnsi="宋体" w:cs="宋体" w:hint="eastAsia"/>
          <w:sz w:val="24"/>
          <w:szCs w:val="24"/>
        </w:rPr>
        <w:t>（加盖单位公章）</w:t>
      </w:r>
    </w:p>
    <w:p w14:paraId="643E7E3A"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地址：</w:t>
      </w:r>
    </w:p>
    <w:p w14:paraId="4C7D7194"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电话：</w:t>
      </w:r>
      <w:r>
        <w:rPr>
          <w:rFonts w:ascii="Arial" w:eastAsia="宋体" w:hAnsi="Arial" w:cs="宋体"/>
          <w:sz w:val="24"/>
          <w:szCs w:val="24"/>
        </w:rPr>
        <w:t xml:space="preserve">                               </w:t>
      </w:r>
      <w:r>
        <w:rPr>
          <w:rFonts w:ascii="Arial" w:eastAsia="宋体" w:hAnsi="Arial" w:cs="宋体" w:hint="eastAsia"/>
          <w:sz w:val="24"/>
          <w:szCs w:val="24"/>
        </w:rPr>
        <w:t>传真：</w:t>
      </w:r>
    </w:p>
    <w:p w14:paraId="037B13EF"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邮编：</w:t>
      </w:r>
    </w:p>
    <w:p w14:paraId="23B87125"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承诺方法人授权代表签字：</w:t>
      </w:r>
      <w:r>
        <w:rPr>
          <w:rFonts w:ascii="Arial" w:eastAsia="宋体" w:hAnsi="Arial" w:cs="宋体"/>
          <w:sz w:val="24"/>
          <w:szCs w:val="24"/>
        </w:rPr>
        <w:t xml:space="preserve"> </w:t>
      </w:r>
    </w:p>
    <w:p w14:paraId="75D9708E" w14:textId="77777777" w:rsidR="0007505F" w:rsidRDefault="00054375">
      <w:pPr>
        <w:spacing w:line="360" w:lineRule="auto"/>
        <w:rPr>
          <w:rFonts w:ascii="Arial" w:eastAsia="宋体" w:hAnsi="Arial" w:cs="宋体"/>
          <w:sz w:val="24"/>
          <w:szCs w:val="24"/>
          <w:u w:val="single"/>
        </w:rPr>
      </w:pPr>
      <w:r>
        <w:rPr>
          <w:rFonts w:ascii="Arial" w:eastAsia="宋体" w:hAnsi="Arial" w:cs="宋体" w:hint="eastAsia"/>
          <w:sz w:val="24"/>
          <w:szCs w:val="24"/>
        </w:rPr>
        <w:t>承诺日期：</w:t>
      </w:r>
    </w:p>
    <w:p w14:paraId="31BFE8CE" w14:textId="77777777" w:rsidR="0007505F" w:rsidRDefault="00054375">
      <w:pPr>
        <w:snapToGrid w:val="0"/>
        <w:spacing w:line="360" w:lineRule="auto"/>
        <w:jc w:val="center"/>
        <w:outlineLvl w:val="0"/>
        <w:rPr>
          <w:rFonts w:ascii="宋体" w:eastAsia="宋体" w:hAnsi="宋体" w:cs="Times New Roman"/>
          <w:b/>
          <w:kern w:val="0"/>
          <w:sz w:val="24"/>
          <w:szCs w:val="24"/>
        </w:rPr>
      </w:pPr>
      <w:bookmarkStart w:id="198" w:name="_Toc508200452"/>
      <w:bookmarkStart w:id="199" w:name="_Toc448322564"/>
      <w:r>
        <w:rPr>
          <w:rFonts w:ascii="Arial" w:eastAsia="黑体" w:hAnsi="Arial" w:cs="黑体"/>
          <w:kern w:val="0"/>
          <w:sz w:val="20"/>
          <w:szCs w:val="20"/>
        </w:rPr>
        <w:br w:type="page"/>
      </w:r>
      <w:bookmarkStart w:id="200" w:name="_Toc11108192"/>
      <w:bookmarkStart w:id="201" w:name="_Toc535855953"/>
      <w:r>
        <w:rPr>
          <w:rFonts w:ascii="宋体" w:eastAsia="宋体" w:hAnsi="宋体" w:cs="黑体" w:hint="eastAsia"/>
          <w:b/>
          <w:kern w:val="0"/>
          <w:sz w:val="24"/>
          <w:szCs w:val="24"/>
        </w:rPr>
        <w:lastRenderedPageBreak/>
        <w:t>附件</w:t>
      </w:r>
      <w:r>
        <w:rPr>
          <w:rFonts w:ascii="宋体" w:eastAsia="宋体" w:hAnsi="宋体" w:cs="黑体"/>
          <w:b/>
          <w:kern w:val="0"/>
          <w:sz w:val="24"/>
          <w:szCs w:val="24"/>
        </w:rPr>
        <w:t>5</w:t>
      </w:r>
      <w:r>
        <w:rPr>
          <w:rFonts w:ascii="宋体" w:eastAsia="宋体" w:hAnsi="宋体" w:cs="黑体" w:hint="eastAsia"/>
          <w:b/>
          <w:kern w:val="0"/>
          <w:sz w:val="24"/>
          <w:szCs w:val="24"/>
        </w:rPr>
        <w:t>承包商基本情况表</w:t>
      </w:r>
      <w:bookmarkEnd w:id="195"/>
      <w:bookmarkEnd w:id="196"/>
      <w:bookmarkEnd w:id="197"/>
      <w:bookmarkEnd w:id="198"/>
      <w:bookmarkEnd w:id="199"/>
      <w:bookmarkEnd w:id="200"/>
      <w:bookmarkEnd w:id="201"/>
    </w:p>
    <w:p w14:paraId="2A52EBFF" w14:textId="77777777" w:rsidR="0007505F" w:rsidRDefault="00054375">
      <w:pPr>
        <w:snapToGrid w:val="0"/>
        <w:spacing w:line="360" w:lineRule="auto"/>
        <w:rPr>
          <w:rFonts w:ascii="宋体" w:eastAsia="宋体" w:hAnsi="宋体" w:cs="宋体"/>
          <w:b/>
          <w:sz w:val="24"/>
          <w:szCs w:val="24"/>
        </w:rPr>
      </w:pPr>
      <w:r>
        <w:rPr>
          <w:rFonts w:ascii="宋体" w:eastAsia="宋体" w:hAnsi="宋体" w:cs="仿宋_GB2312" w:hint="eastAsia"/>
          <w:b/>
          <w:sz w:val="24"/>
          <w:szCs w:val="24"/>
        </w:rPr>
        <w:t>项目名称：</w:t>
      </w:r>
    </w:p>
    <w:p w14:paraId="4A346237" w14:textId="77777777" w:rsidR="0007505F" w:rsidRDefault="00054375">
      <w:pPr>
        <w:snapToGrid w:val="0"/>
        <w:spacing w:line="360" w:lineRule="auto"/>
        <w:rPr>
          <w:rFonts w:ascii="宋体" w:eastAsia="宋体" w:hAnsi="宋体" w:cs="宋体"/>
          <w:b/>
          <w:sz w:val="24"/>
          <w:szCs w:val="24"/>
        </w:rPr>
      </w:pPr>
      <w:r>
        <w:rPr>
          <w:rFonts w:ascii="宋体" w:eastAsia="宋体" w:hAnsi="宋体" w:cs="仿宋_GB2312" w:hint="eastAsia"/>
          <w:b/>
          <w:sz w:val="24"/>
          <w:szCs w:val="24"/>
        </w:rPr>
        <w:t>项目编号：</w:t>
      </w:r>
    </w:p>
    <w:tbl>
      <w:tblPr>
        <w:tblW w:w="0" w:type="auto"/>
        <w:tblLayout w:type="fixed"/>
        <w:tblCellMar>
          <w:left w:w="28" w:type="dxa"/>
          <w:right w:w="28" w:type="dxa"/>
        </w:tblCellMar>
        <w:tblLook w:val="04A0" w:firstRow="1" w:lastRow="0" w:firstColumn="1" w:lastColumn="0" w:noHBand="0" w:noVBand="1"/>
      </w:tblPr>
      <w:tblGrid>
        <w:gridCol w:w="2438"/>
        <w:gridCol w:w="1134"/>
        <w:gridCol w:w="1034"/>
        <w:gridCol w:w="525"/>
        <w:gridCol w:w="1134"/>
        <w:gridCol w:w="426"/>
        <w:gridCol w:w="850"/>
        <w:gridCol w:w="1310"/>
      </w:tblGrid>
      <w:tr w:rsidR="0007505F" w14:paraId="1EA3EF05" w14:textId="77777777">
        <w:trPr>
          <w:cantSplit/>
        </w:trPr>
        <w:tc>
          <w:tcPr>
            <w:tcW w:w="8851" w:type="dxa"/>
            <w:gridSpan w:val="8"/>
            <w:tcBorders>
              <w:top w:val="single" w:sz="6" w:space="0" w:color="auto"/>
              <w:left w:val="single" w:sz="6" w:space="0" w:color="auto"/>
              <w:bottom w:val="single" w:sz="6" w:space="0" w:color="auto"/>
              <w:right w:val="single" w:sz="6" w:space="0" w:color="auto"/>
            </w:tcBorders>
            <w:vAlign w:val="center"/>
          </w:tcPr>
          <w:p w14:paraId="56A8A3E2" w14:textId="77777777" w:rsidR="0007505F" w:rsidRDefault="00054375">
            <w:pPr>
              <w:widowControl/>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承包商</w:t>
            </w:r>
            <w:r>
              <w:rPr>
                <w:rFonts w:ascii="宋体" w:eastAsia="宋体" w:hAnsi="宋体" w:cs="宋体"/>
                <w:b/>
                <w:sz w:val="24"/>
                <w:szCs w:val="24"/>
              </w:rPr>
              <w:t>基本情况</w:t>
            </w:r>
          </w:p>
        </w:tc>
      </w:tr>
      <w:tr w:rsidR="0007505F" w14:paraId="7FCD6905" w14:textId="77777777">
        <w:trPr>
          <w:cantSplit/>
        </w:trPr>
        <w:tc>
          <w:tcPr>
            <w:tcW w:w="2438" w:type="dxa"/>
            <w:tcBorders>
              <w:top w:val="single" w:sz="6" w:space="0" w:color="auto"/>
              <w:left w:val="single" w:sz="6" w:space="0" w:color="auto"/>
              <w:bottom w:val="single" w:sz="6" w:space="0" w:color="auto"/>
              <w:right w:val="single" w:sz="6" w:space="0" w:color="auto"/>
            </w:tcBorders>
            <w:vAlign w:val="center"/>
          </w:tcPr>
          <w:p w14:paraId="12154519"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承包商全称</w:t>
            </w:r>
          </w:p>
        </w:tc>
        <w:tc>
          <w:tcPr>
            <w:tcW w:w="2168" w:type="dxa"/>
            <w:gridSpan w:val="2"/>
            <w:tcBorders>
              <w:top w:val="single" w:sz="6" w:space="0" w:color="auto"/>
              <w:left w:val="single" w:sz="6" w:space="0" w:color="auto"/>
              <w:bottom w:val="single" w:sz="6" w:space="0" w:color="auto"/>
              <w:right w:val="single" w:sz="6" w:space="0" w:color="auto"/>
            </w:tcBorders>
            <w:vAlign w:val="center"/>
          </w:tcPr>
          <w:p w14:paraId="55087EF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2085" w:type="dxa"/>
            <w:gridSpan w:val="3"/>
            <w:tcBorders>
              <w:top w:val="single" w:sz="6" w:space="0" w:color="auto"/>
              <w:left w:val="single" w:sz="6" w:space="0" w:color="auto"/>
              <w:bottom w:val="single" w:sz="6" w:space="0" w:color="auto"/>
              <w:right w:val="single" w:sz="6" w:space="0" w:color="auto"/>
            </w:tcBorders>
            <w:vAlign w:val="center"/>
          </w:tcPr>
          <w:p w14:paraId="41FC7E83" w14:textId="77777777" w:rsidR="0007505F" w:rsidRDefault="00054375">
            <w:pPr>
              <w:widowControl/>
              <w:autoSpaceDE w:val="0"/>
              <w:autoSpaceDN w:val="0"/>
              <w:spacing w:line="360" w:lineRule="auto"/>
              <w:textAlignment w:val="bottom"/>
              <w:rPr>
                <w:rFonts w:ascii="宋体" w:eastAsia="宋体" w:hAnsi="宋体" w:cs="宋体"/>
                <w:sz w:val="24"/>
                <w:szCs w:val="24"/>
              </w:rPr>
            </w:pPr>
            <w:r>
              <w:rPr>
                <w:rFonts w:ascii="宋体" w:eastAsia="宋体" w:hAnsi="宋体" w:cs="宋体" w:hint="eastAsia"/>
                <w:sz w:val="24"/>
                <w:szCs w:val="24"/>
              </w:rPr>
              <w:t>法定代表人</w:t>
            </w:r>
          </w:p>
        </w:tc>
        <w:tc>
          <w:tcPr>
            <w:tcW w:w="2160" w:type="dxa"/>
            <w:gridSpan w:val="2"/>
            <w:tcBorders>
              <w:top w:val="single" w:sz="6" w:space="0" w:color="auto"/>
              <w:left w:val="single" w:sz="6" w:space="0" w:color="auto"/>
              <w:bottom w:val="single" w:sz="6" w:space="0" w:color="auto"/>
              <w:right w:val="single" w:sz="6" w:space="0" w:color="auto"/>
            </w:tcBorders>
          </w:tcPr>
          <w:p w14:paraId="0E8E2FD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5D930818" w14:textId="77777777">
        <w:trPr>
          <w:cantSplit/>
        </w:trPr>
        <w:tc>
          <w:tcPr>
            <w:tcW w:w="2438" w:type="dxa"/>
            <w:tcBorders>
              <w:top w:val="single" w:sz="6" w:space="0" w:color="auto"/>
              <w:left w:val="single" w:sz="6" w:space="0" w:color="auto"/>
              <w:bottom w:val="single" w:sz="6" w:space="0" w:color="auto"/>
              <w:right w:val="single" w:sz="6" w:space="0" w:color="auto"/>
            </w:tcBorders>
            <w:vAlign w:val="center"/>
          </w:tcPr>
          <w:p w14:paraId="0642EDF0"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sz w:val="24"/>
                <w:szCs w:val="24"/>
              </w:rPr>
              <w:t>册</w:t>
            </w:r>
            <w:r>
              <w:rPr>
                <w:rFonts w:ascii="宋体" w:eastAsia="宋体" w:hAnsi="宋体" w:cs="宋体" w:hint="eastAsia"/>
                <w:sz w:val="24"/>
                <w:szCs w:val="24"/>
              </w:rPr>
              <w:t>资本</w:t>
            </w:r>
          </w:p>
        </w:tc>
        <w:tc>
          <w:tcPr>
            <w:tcW w:w="2168" w:type="dxa"/>
            <w:gridSpan w:val="2"/>
            <w:tcBorders>
              <w:top w:val="single" w:sz="6" w:space="0" w:color="auto"/>
              <w:left w:val="single" w:sz="6" w:space="0" w:color="auto"/>
              <w:bottom w:val="single" w:sz="6" w:space="0" w:color="auto"/>
              <w:right w:val="single" w:sz="6" w:space="0" w:color="auto"/>
            </w:tcBorders>
            <w:vAlign w:val="center"/>
          </w:tcPr>
          <w:p w14:paraId="50AED33F"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2085" w:type="dxa"/>
            <w:gridSpan w:val="3"/>
            <w:tcBorders>
              <w:top w:val="single" w:sz="6" w:space="0" w:color="auto"/>
              <w:left w:val="single" w:sz="6" w:space="0" w:color="auto"/>
              <w:bottom w:val="single" w:sz="6" w:space="0" w:color="auto"/>
              <w:right w:val="single" w:sz="6" w:space="0" w:color="auto"/>
            </w:tcBorders>
            <w:vAlign w:val="center"/>
          </w:tcPr>
          <w:p w14:paraId="5DEB0787" w14:textId="77777777" w:rsidR="0007505F" w:rsidRDefault="00054375">
            <w:pPr>
              <w:widowControl/>
              <w:autoSpaceDE w:val="0"/>
              <w:autoSpaceDN w:val="0"/>
              <w:spacing w:line="360" w:lineRule="auto"/>
              <w:textAlignment w:val="bottom"/>
              <w:rPr>
                <w:rFonts w:ascii="宋体" w:eastAsia="宋体" w:hAnsi="宋体" w:cs="宋体"/>
                <w:sz w:val="24"/>
                <w:szCs w:val="24"/>
              </w:rPr>
            </w:pPr>
            <w:r>
              <w:rPr>
                <w:rFonts w:ascii="宋体" w:eastAsia="宋体" w:hAnsi="宋体" w:cs="宋体" w:hint="eastAsia"/>
                <w:sz w:val="24"/>
                <w:szCs w:val="24"/>
              </w:rPr>
              <w:t>成立</w:t>
            </w:r>
            <w:r>
              <w:rPr>
                <w:rFonts w:ascii="宋体" w:eastAsia="宋体" w:hAnsi="宋体" w:cs="宋体"/>
                <w:sz w:val="24"/>
                <w:szCs w:val="24"/>
              </w:rPr>
              <w:t>日期</w:t>
            </w:r>
          </w:p>
        </w:tc>
        <w:tc>
          <w:tcPr>
            <w:tcW w:w="2160" w:type="dxa"/>
            <w:gridSpan w:val="2"/>
            <w:tcBorders>
              <w:top w:val="single" w:sz="6" w:space="0" w:color="auto"/>
              <w:left w:val="single" w:sz="6" w:space="0" w:color="auto"/>
              <w:bottom w:val="single" w:sz="6" w:space="0" w:color="auto"/>
              <w:right w:val="single" w:sz="6" w:space="0" w:color="auto"/>
            </w:tcBorders>
          </w:tcPr>
          <w:p w14:paraId="1C8CB89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617A4DED" w14:textId="77777777">
        <w:trPr>
          <w:cantSplit/>
        </w:trPr>
        <w:tc>
          <w:tcPr>
            <w:tcW w:w="8851" w:type="dxa"/>
            <w:gridSpan w:val="8"/>
            <w:tcBorders>
              <w:top w:val="single" w:sz="6" w:space="0" w:color="auto"/>
              <w:left w:val="single" w:sz="6" w:space="0" w:color="auto"/>
              <w:bottom w:val="single" w:sz="6" w:space="0" w:color="auto"/>
              <w:right w:val="single" w:sz="6" w:space="0" w:color="auto"/>
            </w:tcBorders>
            <w:vAlign w:val="center"/>
          </w:tcPr>
          <w:p w14:paraId="6CAA6F3C" w14:textId="77777777" w:rsidR="0007505F" w:rsidRDefault="00054375">
            <w:pPr>
              <w:widowControl/>
              <w:autoSpaceDE w:val="0"/>
              <w:autoSpaceDN w:val="0"/>
              <w:spacing w:line="360" w:lineRule="auto"/>
              <w:textAlignment w:val="bottom"/>
              <w:rPr>
                <w:rFonts w:ascii="宋体" w:eastAsia="宋体" w:hAnsi="宋体" w:cs="宋体"/>
                <w:sz w:val="24"/>
                <w:szCs w:val="24"/>
              </w:rPr>
            </w:pPr>
            <w:r>
              <w:rPr>
                <w:rFonts w:ascii="宋体" w:eastAsia="宋体" w:hAnsi="宋体" w:cs="宋体" w:hint="eastAsia"/>
                <w:b/>
                <w:sz w:val="24"/>
                <w:szCs w:val="24"/>
              </w:rPr>
              <w:t>餐饮经营服务开展情况</w:t>
            </w:r>
          </w:p>
        </w:tc>
      </w:tr>
      <w:tr w:rsidR="0007505F" w14:paraId="652CCC11" w14:textId="77777777">
        <w:trPr>
          <w:cantSplit/>
        </w:trPr>
        <w:tc>
          <w:tcPr>
            <w:tcW w:w="2438" w:type="dxa"/>
            <w:tcBorders>
              <w:top w:val="single" w:sz="6" w:space="0" w:color="auto"/>
              <w:left w:val="single" w:sz="6" w:space="0" w:color="auto"/>
              <w:bottom w:val="single" w:sz="6" w:space="0" w:color="auto"/>
              <w:right w:val="single" w:sz="6" w:space="0" w:color="auto"/>
            </w:tcBorders>
          </w:tcPr>
          <w:p w14:paraId="2C0C6420"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开始餐饮经营业务的时间</w:t>
            </w:r>
          </w:p>
        </w:tc>
        <w:tc>
          <w:tcPr>
            <w:tcW w:w="6413" w:type="dxa"/>
            <w:gridSpan w:val="7"/>
            <w:tcBorders>
              <w:top w:val="single" w:sz="6" w:space="0" w:color="auto"/>
              <w:left w:val="single" w:sz="6" w:space="0" w:color="auto"/>
              <w:bottom w:val="single" w:sz="6" w:space="0" w:color="auto"/>
              <w:right w:val="single" w:sz="6" w:space="0" w:color="auto"/>
            </w:tcBorders>
          </w:tcPr>
          <w:p w14:paraId="7269F018"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70551A9E" w14:textId="77777777">
        <w:trPr>
          <w:cantSplit/>
        </w:trPr>
        <w:tc>
          <w:tcPr>
            <w:tcW w:w="2438" w:type="dxa"/>
            <w:tcBorders>
              <w:top w:val="single" w:sz="6" w:space="0" w:color="auto"/>
              <w:left w:val="single" w:sz="6" w:space="0" w:color="auto"/>
              <w:bottom w:val="single" w:sz="6" w:space="0" w:color="auto"/>
              <w:right w:val="single" w:sz="6" w:space="0" w:color="auto"/>
            </w:tcBorders>
          </w:tcPr>
          <w:p w14:paraId="029D920E"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从业人员规模和培训情况</w:t>
            </w:r>
          </w:p>
        </w:tc>
        <w:tc>
          <w:tcPr>
            <w:tcW w:w="6413" w:type="dxa"/>
            <w:gridSpan w:val="7"/>
            <w:tcBorders>
              <w:top w:val="single" w:sz="6" w:space="0" w:color="auto"/>
              <w:left w:val="single" w:sz="6" w:space="0" w:color="auto"/>
              <w:bottom w:val="single" w:sz="6" w:space="0" w:color="auto"/>
              <w:right w:val="single" w:sz="6" w:space="0" w:color="auto"/>
            </w:tcBorders>
          </w:tcPr>
          <w:p w14:paraId="71F8C972"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1B500CFE" w14:textId="77777777">
        <w:trPr>
          <w:cantSplit/>
        </w:trPr>
        <w:tc>
          <w:tcPr>
            <w:tcW w:w="2438" w:type="dxa"/>
            <w:tcBorders>
              <w:top w:val="single" w:sz="6" w:space="0" w:color="auto"/>
              <w:left w:val="single" w:sz="6" w:space="0" w:color="auto"/>
              <w:bottom w:val="single" w:sz="6" w:space="0" w:color="auto"/>
              <w:right w:val="single" w:sz="6" w:space="0" w:color="auto"/>
            </w:tcBorders>
          </w:tcPr>
          <w:p w14:paraId="0BEB0814"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目前餐饮经营服务的用户场所（详细地址）及所涉及人员的总数</w:t>
            </w:r>
          </w:p>
        </w:tc>
        <w:tc>
          <w:tcPr>
            <w:tcW w:w="6413" w:type="dxa"/>
            <w:gridSpan w:val="7"/>
            <w:tcBorders>
              <w:top w:val="single" w:sz="6" w:space="0" w:color="auto"/>
              <w:left w:val="single" w:sz="6" w:space="0" w:color="auto"/>
              <w:bottom w:val="single" w:sz="6" w:space="0" w:color="auto"/>
              <w:right w:val="single" w:sz="6" w:space="0" w:color="auto"/>
            </w:tcBorders>
          </w:tcPr>
          <w:p w14:paraId="52A1914D"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074437C4" w14:textId="77777777">
        <w:trPr>
          <w:cantSplit/>
        </w:trPr>
        <w:tc>
          <w:tcPr>
            <w:tcW w:w="8851" w:type="dxa"/>
            <w:gridSpan w:val="8"/>
            <w:tcBorders>
              <w:top w:val="single" w:sz="6" w:space="0" w:color="auto"/>
              <w:left w:val="single" w:sz="6" w:space="0" w:color="auto"/>
              <w:bottom w:val="single" w:sz="6" w:space="0" w:color="auto"/>
              <w:right w:val="single" w:sz="6" w:space="0" w:color="auto"/>
            </w:tcBorders>
          </w:tcPr>
          <w:p w14:paraId="690F33D4" w14:textId="77777777" w:rsidR="0007505F" w:rsidRDefault="00054375">
            <w:pPr>
              <w:widowControl/>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在京高校餐饮经营状况</w:t>
            </w:r>
          </w:p>
        </w:tc>
      </w:tr>
      <w:tr w:rsidR="0007505F" w14:paraId="536AD0B1" w14:textId="77777777">
        <w:trPr>
          <w:cantSplit/>
        </w:trPr>
        <w:tc>
          <w:tcPr>
            <w:tcW w:w="8851" w:type="dxa"/>
            <w:gridSpan w:val="8"/>
            <w:tcBorders>
              <w:top w:val="single" w:sz="6" w:space="0" w:color="auto"/>
              <w:left w:val="single" w:sz="6" w:space="0" w:color="auto"/>
              <w:bottom w:val="single" w:sz="6" w:space="0" w:color="auto"/>
              <w:right w:val="single" w:sz="6" w:space="0" w:color="auto"/>
            </w:tcBorders>
          </w:tcPr>
          <w:p w14:paraId="5F1C1552" w14:textId="77777777" w:rsidR="0007505F" w:rsidRDefault="00054375">
            <w:pPr>
              <w:widowControl/>
              <w:autoSpaceDE w:val="0"/>
              <w:autoSpaceDN w:val="0"/>
              <w:spacing w:line="360" w:lineRule="auto"/>
              <w:jc w:val="center"/>
              <w:textAlignment w:val="bottom"/>
              <w:rPr>
                <w:rFonts w:ascii="宋体" w:eastAsia="宋体" w:hAnsi="宋体" w:cs="宋体"/>
                <w:sz w:val="24"/>
                <w:szCs w:val="24"/>
              </w:rPr>
            </w:pPr>
            <w:r>
              <w:rPr>
                <w:rFonts w:ascii="宋体" w:eastAsia="宋体" w:hAnsi="宋体" w:cs="宋体" w:hint="eastAsia"/>
                <w:sz w:val="24"/>
                <w:szCs w:val="24"/>
              </w:rPr>
              <w:t>承担过的高校类似食堂管理业绩一览表</w:t>
            </w:r>
          </w:p>
        </w:tc>
      </w:tr>
      <w:tr w:rsidR="0007505F" w14:paraId="72BBBE3B" w14:textId="77777777">
        <w:trPr>
          <w:cantSplit/>
        </w:trPr>
        <w:tc>
          <w:tcPr>
            <w:tcW w:w="2438" w:type="dxa"/>
            <w:tcBorders>
              <w:top w:val="single" w:sz="6" w:space="0" w:color="auto"/>
              <w:left w:val="single" w:sz="6" w:space="0" w:color="auto"/>
              <w:bottom w:val="single" w:sz="6" w:space="0" w:color="auto"/>
              <w:right w:val="single" w:sz="4" w:space="0" w:color="auto"/>
            </w:tcBorders>
            <w:vAlign w:val="center"/>
          </w:tcPr>
          <w:p w14:paraId="43D4F157"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项目名称</w:t>
            </w:r>
          </w:p>
        </w:tc>
        <w:tc>
          <w:tcPr>
            <w:tcW w:w="1134" w:type="dxa"/>
            <w:tcBorders>
              <w:top w:val="single" w:sz="6" w:space="0" w:color="auto"/>
              <w:left w:val="single" w:sz="4" w:space="0" w:color="auto"/>
              <w:bottom w:val="single" w:sz="6" w:space="0" w:color="auto"/>
              <w:right w:val="single" w:sz="4" w:space="0" w:color="auto"/>
            </w:tcBorders>
            <w:vAlign w:val="center"/>
          </w:tcPr>
          <w:p w14:paraId="5B3B64AE"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开始时间</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0924B65"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使用单位名称</w:t>
            </w:r>
          </w:p>
        </w:tc>
        <w:tc>
          <w:tcPr>
            <w:tcW w:w="1134" w:type="dxa"/>
            <w:tcBorders>
              <w:top w:val="single" w:sz="6" w:space="0" w:color="auto"/>
              <w:left w:val="single" w:sz="4" w:space="0" w:color="auto"/>
              <w:bottom w:val="single" w:sz="6" w:space="0" w:color="auto"/>
              <w:right w:val="single" w:sz="4" w:space="0" w:color="auto"/>
            </w:tcBorders>
            <w:vAlign w:val="center"/>
          </w:tcPr>
          <w:p w14:paraId="57630F8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项目金额</w:t>
            </w:r>
          </w:p>
        </w:tc>
        <w:tc>
          <w:tcPr>
            <w:tcW w:w="1276" w:type="dxa"/>
            <w:gridSpan w:val="2"/>
            <w:tcBorders>
              <w:top w:val="single" w:sz="6" w:space="0" w:color="auto"/>
              <w:left w:val="single" w:sz="4" w:space="0" w:color="auto"/>
              <w:bottom w:val="single" w:sz="6" w:space="0" w:color="auto"/>
              <w:right w:val="single" w:sz="4" w:space="0" w:color="auto"/>
            </w:tcBorders>
            <w:vAlign w:val="center"/>
          </w:tcPr>
          <w:p w14:paraId="0E584DFF"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使用方联系人和职务</w:t>
            </w:r>
          </w:p>
        </w:tc>
        <w:tc>
          <w:tcPr>
            <w:tcW w:w="1310" w:type="dxa"/>
            <w:tcBorders>
              <w:top w:val="single" w:sz="6" w:space="0" w:color="auto"/>
              <w:left w:val="single" w:sz="4" w:space="0" w:color="auto"/>
              <w:bottom w:val="single" w:sz="6" w:space="0" w:color="auto"/>
              <w:right w:val="single" w:sz="6" w:space="0" w:color="auto"/>
            </w:tcBorders>
            <w:vAlign w:val="center"/>
          </w:tcPr>
          <w:p w14:paraId="6CB4E4D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使用</w:t>
            </w:r>
            <w:r>
              <w:rPr>
                <w:rFonts w:ascii="宋体" w:eastAsia="宋体" w:hAnsi="宋体" w:cs="宋体"/>
                <w:sz w:val="24"/>
                <w:szCs w:val="24"/>
              </w:rPr>
              <w:t>方联系电话</w:t>
            </w:r>
          </w:p>
        </w:tc>
      </w:tr>
      <w:tr w:rsidR="0007505F" w14:paraId="5756BA26" w14:textId="77777777">
        <w:trPr>
          <w:cantSplit/>
        </w:trPr>
        <w:tc>
          <w:tcPr>
            <w:tcW w:w="2438" w:type="dxa"/>
            <w:tcBorders>
              <w:top w:val="single" w:sz="6" w:space="0" w:color="auto"/>
              <w:left w:val="single" w:sz="6" w:space="0" w:color="auto"/>
              <w:bottom w:val="single" w:sz="6" w:space="0" w:color="auto"/>
              <w:right w:val="single" w:sz="4" w:space="0" w:color="auto"/>
            </w:tcBorders>
          </w:tcPr>
          <w:p w14:paraId="277DCB35"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FE967C7"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583F079F"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5143FC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74E0313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57CC654A"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5369BD96" w14:textId="77777777">
        <w:trPr>
          <w:cantSplit/>
        </w:trPr>
        <w:tc>
          <w:tcPr>
            <w:tcW w:w="2438" w:type="dxa"/>
            <w:tcBorders>
              <w:top w:val="single" w:sz="6" w:space="0" w:color="auto"/>
              <w:left w:val="single" w:sz="6" w:space="0" w:color="auto"/>
              <w:bottom w:val="single" w:sz="6" w:space="0" w:color="auto"/>
              <w:right w:val="single" w:sz="4" w:space="0" w:color="auto"/>
            </w:tcBorders>
          </w:tcPr>
          <w:p w14:paraId="35301DB8"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1F0F47D"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63E00E50"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5920807"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6E4ABCC5"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4438D5AA"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4D3043BB" w14:textId="77777777">
        <w:trPr>
          <w:cantSplit/>
        </w:trPr>
        <w:tc>
          <w:tcPr>
            <w:tcW w:w="2438" w:type="dxa"/>
            <w:tcBorders>
              <w:top w:val="single" w:sz="6" w:space="0" w:color="auto"/>
              <w:left w:val="single" w:sz="6" w:space="0" w:color="auto"/>
              <w:bottom w:val="single" w:sz="6" w:space="0" w:color="auto"/>
              <w:right w:val="single" w:sz="4" w:space="0" w:color="auto"/>
            </w:tcBorders>
          </w:tcPr>
          <w:p w14:paraId="1A9B13BD"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A50F0E2"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1E35E2E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44F42E4"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3FC5DF6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25190DB9"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7C9223EC" w14:textId="77777777">
        <w:trPr>
          <w:cantSplit/>
        </w:trPr>
        <w:tc>
          <w:tcPr>
            <w:tcW w:w="2438" w:type="dxa"/>
            <w:tcBorders>
              <w:top w:val="single" w:sz="6" w:space="0" w:color="auto"/>
              <w:left w:val="single" w:sz="6" w:space="0" w:color="auto"/>
              <w:bottom w:val="single" w:sz="6" w:space="0" w:color="auto"/>
              <w:right w:val="single" w:sz="4" w:space="0" w:color="auto"/>
            </w:tcBorders>
            <w:vAlign w:val="center"/>
          </w:tcPr>
          <w:p w14:paraId="4FA32863" w14:textId="77777777" w:rsidR="0007505F" w:rsidRDefault="00054375">
            <w:pPr>
              <w:widowControl/>
              <w:autoSpaceDE w:val="0"/>
              <w:autoSpaceDN w:val="0"/>
              <w:spacing w:line="360" w:lineRule="auto"/>
              <w:jc w:val="center"/>
              <w:textAlignment w:val="bottom"/>
              <w:rPr>
                <w:rFonts w:ascii="宋体" w:eastAsia="宋体" w:hAnsi="宋体" w:cs="宋体"/>
                <w:sz w:val="24"/>
                <w:szCs w:val="24"/>
              </w:rPr>
            </w:pPr>
            <w:r>
              <w:rPr>
                <w:rFonts w:ascii="宋体" w:eastAsia="宋体" w:hAnsi="宋体" w:cs="宋体"/>
                <w:sz w:val="24"/>
                <w:szCs w:val="24"/>
              </w:rPr>
              <w:t>……</w:t>
            </w:r>
          </w:p>
        </w:tc>
        <w:tc>
          <w:tcPr>
            <w:tcW w:w="1134" w:type="dxa"/>
            <w:tcBorders>
              <w:top w:val="single" w:sz="6" w:space="0" w:color="auto"/>
              <w:left w:val="single" w:sz="4" w:space="0" w:color="auto"/>
              <w:bottom w:val="single" w:sz="6" w:space="0" w:color="auto"/>
              <w:right w:val="single" w:sz="4" w:space="0" w:color="auto"/>
            </w:tcBorders>
          </w:tcPr>
          <w:p w14:paraId="4151346F"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6355515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B1DD689"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22BC2980"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2790E446"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197E4814" w14:textId="77777777">
        <w:trPr>
          <w:cantSplit/>
          <w:trHeight w:val="1406"/>
        </w:trPr>
        <w:tc>
          <w:tcPr>
            <w:tcW w:w="2438" w:type="dxa"/>
            <w:tcBorders>
              <w:top w:val="single" w:sz="6" w:space="0" w:color="auto"/>
              <w:left w:val="single" w:sz="6" w:space="0" w:color="auto"/>
              <w:bottom w:val="single" w:sz="6" w:space="0" w:color="auto"/>
              <w:right w:val="single" w:sz="6" w:space="0" w:color="auto"/>
            </w:tcBorders>
            <w:vAlign w:val="center"/>
          </w:tcPr>
          <w:p w14:paraId="0D79146A" w14:textId="77777777" w:rsidR="0007505F" w:rsidRDefault="00054375">
            <w:pPr>
              <w:widowControl/>
              <w:autoSpaceDE w:val="0"/>
              <w:autoSpaceDN w:val="0"/>
              <w:spacing w:line="360" w:lineRule="auto"/>
              <w:ind w:left="113"/>
              <w:jc w:val="center"/>
              <w:textAlignment w:val="bottom"/>
              <w:rPr>
                <w:rFonts w:ascii="宋体" w:eastAsia="宋体" w:hAnsi="宋体" w:cs="宋体"/>
                <w:sz w:val="24"/>
                <w:szCs w:val="24"/>
              </w:rPr>
            </w:pPr>
            <w:r>
              <w:rPr>
                <w:rFonts w:ascii="宋体" w:eastAsia="宋体" w:hAnsi="宋体" w:cs="宋体" w:hint="eastAsia"/>
                <w:sz w:val="24"/>
                <w:szCs w:val="24"/>
              </w:rPr>
              <w:t>公司简介</w:t>
            </w:r>
          </w:p>
        </w:tc>
        <w:tc>
          <w:tcPr>
            <w:tcW w:w="6413" w:type="dxa"/>
            <w:gridSpan w:val="7"/>
            <w:tcBorders>
              <w:top w:val="single" w:sz="6" w:space="0" w:color="auto"/>
              <w:left w:val="single" w:sz="6" w:space="0" w:color="auto"/>
              <w:bottom w:val="single" w:sz="6" w:space="0" w:color="auto"/>
              <w:right w:val="single" w:sz="6" w:space="0" w:color="auto"/>
            </w:tcBorders>
          </w:tcPr>
          <w:p w14:paraId="7910EDC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bl>
    <w:p w14:paraId="1C9FF305" w14:textId="77777777" w:rsidR="0007505F" w:rsidRDefault="00054375">
      <w:pPr>
        <w:spacing w:line="360" w:lineRule="auto"/>
        <w:rPr>
          <w:rFonts w:ascii="宋体" w:eastAsia="宋体" w:hAnsi="宋体" w:cs="宋体"/>
          <w:sz w:val="24"/>
          <w:szCs w:val="24"/>
          <w:u w:val="single"/>
        </w:rPr>
      </w:pPr>
      <w:bookmarkStart w:id="202" w:name="_Toc378679685"/>
      <w:r>
        <w:rPr>
          <w:rFonts w:ascii="宋体" w:eastAsia="宋体" w:hAnsi="宋体" w:cs="宋体" w:hint="eastAsia"/>
          <w:sz w:val="24"/>
          <w:szCs w:val="24"/>
        </w:rPr>
        <w:t>承包商授权代表（签字）：</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14:paraId="3F3AD2CB" w14:textId="77777777" w:rsidR="0007505F" w:rsidRDefault="0007505F">
      <w:pPr>
        <w:spacing w:line="360" w:lineRule="auto"/>
        <w:rPr>
          <w:rFonts w:ascii="宋体" w:eastAsia="宋体" w:hAnsi="宋体" w:cs="宋体"/>
          <w:sz w:val="24"/>
          <w:szCs w:val="24"/>
          <w:u w:val="single"/>
        </w:rPr>
      </w:pPr>
    </w:p>
    <w:p w14:paraId="4EB596A1"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承包商名称（加盖单位公章）：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27607302" w14:textId="77777777" w:rsidR="0007505F" w:rsidRDefault="0007505F">
      <w:pPr>
        <w:spacing w:line="360" w:lineRule="auto"/>
        <w:rPr>
          <w:rFonts w:ascii="宋体" w:eastAsia="宋体" w:hAnsi="宋体" w:cs="宋体"/>
          <w:sz w:val="24"/>
          <w:szCs w:val="24"/>
          <w:u w:val="single"/>
        </w:rPr>
      </w:pPr>
    </w:p>
    <w:p w14:paraId="3A28E95F" w14:textId="77777777" w:rsidR="0007505F" w:rsidRDefault="00054375">
      <w:pPr>
        <w:snapToGrid w:val="0"/>
        <w:spacing w:line="360" w:lineRule="auto"/>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p>
    <w:p w14:paraId="4E8DAC97" w14:textId="77777777" w:rsidR="0007505F" w:rsidRDefault="0007505F">
      <w:pPr>
        <w:widowControl/>
        <w:spacing w:line="360" w:lineRule="auto"/>
        <w:jc w:val="left"/>
        <w:rPr>
          <w:rFonts w:ascii="宋体" w:eastAsia="宋体" w:hAnsi="宋体" w:cs="宋体"/>
          <w:sz w:val="24"/>
          <w:szCs w:val="24"/>
        </w:rPr>
        <w:sectPr w:rsidR="0007505F">
          <w:pgSz w:w="11906" w:h="16838"/>
          <w:pgMar w:top="1247" w:right="1247" w:bottom="1247" w:left="1247" w:header="709" w:footer="992" w:gutter="0"/>
          <w:cols w:space="720"/>
        </w:sectPr>
      </w:pPr>
    </w:p>
    <w:p w14:paraId="2C22F6D9" w14:textId="77777777" w:rsidR="0007505F" w:rsidRDefault="00054375">
      <w:pPr>
        <w:snapToGrid w:val="0"/>
        <w:spacing w:line="360" w:lineRule="auto"/>
        <w:jc w:val="center"/>
        <w:outlineLvl w:val="0"/>
        <w:rPr>
          <w:rFonts w:ascii="宋体" w:eastAsia="宋体" w:hAnsi="宋体" w:cs="Times New Roman"/>
          <w:b/>
          <w:bCs/>
          <w:kern w:val="0"/>
          <w:sz w:val="24"/>
          <w:szCs w:val="24"/>
        </w:rPr>
      </w:pPr>
      <w:bookmarkStart w:id="203" w:name="_Toc448322565"/>
      <w:bookmarkStart w:id="204" w:name="_Toc421719963"/>
      <w:bookmarkStart w:id="205" w:name="_Toc508200453"/>
      <w:bookmarkStart w:id="206" w:name="_Toc535855954"/>
      <w:bookmarkStart w:id="207" w:name="_Toc11108193"/>
      <w:bookmarkStart w:id="208" w:name="_Toc235857007"/>
      <w:bookmarkEnd w:id="153"/>
      <w:bookmarkEnd w:id="154"/>
      <w:bookmarkEnd w:id="155"/>
      <w:bookmarkEnd w:id="202"/>
      <w:r>
        <w:rPr>
          <w:rFonts w:ascii="宋体" w:eastAsia="宋体" w:hAnsi="宋体" w:cs="Times New Roman" w:hint="eastAsia"/>
          <w:b/>
          <w:bCs/>
          <w:kern w:val="0"/>
          <w:sz w:val="24"/>
          <w:szCs w:val="24"/>
        </w:rPr>
        <w:lastRenderedPageBreak/>
        <w:t>附件</w:t>
      </w:r>
      <w:r>
        <w:rPr>
          <w:rFonts w:ascii="宋体" w:eastAsia="宋体" w:hAnsi="宋体" w:cs="Times New Roman"/>
          <w:b/>
          <w:bCs/>
          <w:kern w:val="0"/>
          <w:sz w:val="24"/>
          <w:szCs w:val="24"/>
        </w:rPr>
        <w:t xml:space="preserve">6 </w:t>
      </w:r>
      <w:r>
        <w:rPr>
          <w:rFonts w:ascii="宋体" w:eastAsia="宋体" w:hAnsi="宋体" w:cs="Times New Roman" w:hint="eastAsia"/>
          <w:b/>
          <w:bCs/>
          <w:kern w:val="0"/>
          <w:sz w:val="24"/>
          <w:szCs w:val="24"/>
        </w:rPr>
        <w:t>资格证明文件</w:t>
      </w:r>
      <w:bookmarkEnd w:id="203"/>
      <w:bookmarkEnd w:id="204"/>
      <w:bookmarkEnd w:id="205"/>
      <w:bookmarkEnd w:id="206"/>
      <w:bookmarkEnd w:id="207"/>
    </w:p>
    <w:bookmarkEnd w:id="208"/>
    <w:p w14:paraId="54649C14"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有效的法人或者其他组织的营业执照等证明文件（复印件加盖单位公章）</w:t>
      </w:r>
    </w:p>
    <w:p w14:paraId="32C47C6A" w14:textId="58127A78"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6-2</w:t>
      </w:r>
      <w:r w:rsidR="006B5490">
        <w:rPr>
          <w:rFonts w:ascii="宋体" w:eastAsia="宋体" w:hAnsi="宋体" w:cs="宋体" w:hint="eastAsia"/>
          <w:sz w:val="24"/>
          <w:szCs w:val="24"/>
        </w:rPr>
        <w:t>-</w:t>
      </w:r>
      <w:r w:rsidR="006B5490">
        <w:rPr>
          <w:rFonts w:ascii="宋体" w:eastAsia="宋体" w:hAnsi="宋体" w:cs="宋体"/>
          <w:sz w:val="24"/>
          <w:szCs w:val="24"/>
        </w:rPr>
        <w:t xml:space="preserve">1 </w:t>
      </w:r>
      <w:r>
        <w:rPr>
          <w:rFonts w:ascii="宋体" w:eastAsia="宋体" w:hAnsi="宋体" w:cs="宋体" w:hint="eastAsia"/>
          <w:sz w:val="24"/>
          <w:szCs w:val="24"/>
        </w:rPr>
        <w:t>有效的《食品经营许可证》（复印件加盖单位公章）</w:t>
      </w:r>
    </w:p>
    <w:p w14:paraId="7C401B44" w14:textId="6CF72C5A" w:rsidR="006B5490" w:rsidRPr="006B5490" w:rsidRDefault="006B5490">
      <w:pPr>
        <w:tabs>
          <w:tab w:val="left" w:pos="5580"/>
        </w:tabs>
        <w:spacing w:line="360" w:lineRule="auto"/>
        <w:rPr>
          <w:rFonts w:ascii="宋体" w:eastAsia="宋体" w:hAnsi="宋体" w:cs="宋体"/>
          <w:sz w:val="24"/>
          <w:szCs w:val="24"/>
        </w:rPr>
      </w:pPr>
      <w:r w:rsidRPr="006B5490">
        <w:rPr>
          <w:rFonts w:ascii="宋体" w:eastAsia="宋体" w:hAnsi="宋体" w:cs="宋体" w:hint="eastAsia"/>
          <w:sz w:val="24"/>
          <w:szCs w:val="24"/>
        </w:rPr>
        <w:t xml:space="preserve">6-2-2 </w:t>
      </w:r>
      <w:r>
        <w:rPr>
          <w:rFonts w:ascii="宋体" w:eastAsia="宋体" w:hAnsi="宋体" w:cs="宋体"/>
          <w:sz w:val="24"/>
          <w:szCs w:val="24"/>
        </w:rPr>
        <w:t xml:space="preserve"> </w:t>
      </w:r>
      <w:r w:rsidRPr="006B5490">
        <w:rPr>
          <w:rFonts w:ascii="宋体" w:eastAsia="宋体" w:hAnsi="宋体" w:cs="宋体" w:hint="eastAsia"/>
          <w:sz w:val="24"/>
          <w:szCs w:val="24"/>
        </w:rPr>
        <w:t>01包承包商应具有有效的清真食品生产经营许可（复印件加盖单位公章）。</w:t>
      </w:r>
    </w:p>
    <w:p w14:paraId="36E5BD7C" w14:textId="4AD44721" w:rsidR="0007505F" w:rsidRDefault="00054375">
      <w:pPr>
        <w:tabs>
          <w:tab w:val="left" w:pos="5580"/>
        </w:tabs>
        <w:spacing w:line="360" w:lineRule="auto"/>
        <w:rPr>
          <w:rFonts w:ascii="宋体" w:eastAsia="宋体" w:hAnsi="宋体" w:cs="仿宋_GB2312"/>
          <w:sz w:val="24"/>
          <w:szCs w:val="24"/>
        </w:rPr>
      </w:pPr>
      <w:r>
        <w:rPr>
          <w:rFonts w:ascii="宋体" w:eastAsia="宋体" w:hAnsi="宋体" w:cs="仿宋_GB2312" w:hint="eastAsia"/>
          <w:sz w:val="24"/>
          <w:szCs w:val="24"/>
        </w:rPr>
        <w:t>6-</w:t>
      </w:r>
      <w:r>
        <w:rPr>
          <w:rFonts w:ascii="宋体" w:eastAsia="宋体" w:hAnsi="宋体" w:cs="仿宋_GB2312"/>
          <w:sz w:val="24"/>
          <w:szCs w:val="24"/>
        </w:rPr>
        <w:t>3</w:t>
      </w:r>
      <w:r w:rsidR="00237592">
        <w:rPr>
          <w:rFonts w:ascii="宋体" w:eastAsia="宋体" w:hAnsi="宋体" w:cs="仿宋_GB2312" w:hint="eastAsia"/>
          <w:sz w:val="24"/>
          <w:szCs w:val="24"/>
        </w:rPr>
        <w:t>具</w:t>
      </w:r>
      <w:r>
        <w:rPr>
          <w:rFonts w:ascii="宋体" w:eastAsia="宋体" w:hAnsi="宋体" w:cs="仿宋_GB2312" w:hint="eastAsia"/>
          <w:sz w:val="24"/>
          <w:szCs w:val="24"/>
        </w:rPr>
        <w:t>有依法缴纳税收的证明</w:t>
      </w:r>
    </w:p>
    <w:p w14:paraId="26A302C2"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仿宋_GB2312"/>
          <w:sz w:val="24"/>
          <w:szCs w:val="24"/>
        </w:rPr>
        <w:t>6-4具有依法缴纳社会</w:t>
      </w:r>
      <w:r>
        <w:rPr>
          <w:rFonts w:ascii="宋体" w:eastAsia="宋体" w:hAnsi="宋体" w:cs="仿宋_GB2312" w:hint="eastAsia"/>
          <w:sz w:val="24"/>
          <w:szCs w:val="24"/>
        </w:rPr>
        <w:t>保障资金</w:t>
      </w:r>
      <w:r>
        <w:rPr>
          <w:rFonts w:ascii="宋体" w:eastAsia="宋体" w:hAnsi="宋体" w:cs="仿宋_GB2312"/>
          <w:sz w:val="24"/>
          <w:szCs w:val="24"/>
        </w:rPr>
        <w:t>的</w:t>
      </w:r>
      <w:r>
        <w:rPr>
          <w:rFonts w:ascii="宋体" w:eastAsia="宋体" w:hAnsi="宋体" w:cs="仿宋_GB2312" w:hint="eastAsia"/>
          <w:sz w:val="24"/>
          <w:szCs w:val="24"/>
        </w:rPr>
        <w:t>证明</w:t>
      </w:r>
    </w:p>
    <w:p w14:paraId="56AD959B"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资信证明（会计师事务所出具的2</w:t>
      </w:r>
      <w:r>
        <w:rPr>
          <w:rFonts w:ascii="宋体" w:eastAsia="宋体" w:hAnsi="宋体" w:cs="宋体"/>
          <w:sz w:val="24"/>
          <w:szCs w:val="24"/>
        </w:rPr>
        <w:t>018</w:t>
      </w:r>
      <w:r>
        <w:rPr>
          <w:rFonts w:ascii="宋体" w:eastAsia="宋体" w:hAnsi="宋体" w:cs="宋体" w:hint="eastAsia"/>
          <w:sz w:val="24"/>
          <w:szCs w:val="24"/>
        </w:rPr>
        <w:t>年度审计报告或银行出具的资信证明）</w:t>
      </w:r>
    </w:p>
    <w:p w14:paraId="5C513FF0"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参加本次遴选活动前三年内，在经营活动中没有重大违法记录的声明(格式)</w:t>
      </w:r>
    </w:p>
    <w:p w14:paraId="340EB1DB"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6-7</w:t>
      </w:r>
      <w:r>
        <w:rPr>
          <w:rFonts w:ascii="宋体" w:eastAsia="宋体" w:hAnsi="宋体" w:cs="宋体" w:hint="eastAsia"/>
          <w:sz w:val="24"/>
          <w:szCs w:val="24"/>
        </w:rPr>
        <w:t>单位负责人为同一人或者存在直接控股、管理关系的不同承包商，不得同时参加本项目同一包的遴选声明</w:t>
      </w:r>
    </w:p>
    <w:p w14:paraId="32C9E5F7"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 xml:space="preserve">8 </w:t>
      </w:r>
      <w:r>
        <w:rPr>
          <w:rFonts w:ascii="宋体" w:eastAsia="宋体" w:hAnsi="宋体" w:cs="宋体" w:hint="eastAsia"/>
          <w:sz w:val="24"/>
          <w:szCs w:val="24"/>
        </w:rPr>
        <w:t>遴选文件要求的和承包商认为必要提供的其他资格证明文件</w:t>
      </w:r>
    </w:p>
    <w:p w14:paraId="0688128B" w14:textId="77777777" w:rsidR="0007505F" w:rsidRDefault="0007505F">
      <w:pPr>
        <w:spacing w:line="360" w:lineRule="auto"/>
        <w:rPr>
          <w:rFonts w:ascii="宋体" w:eastAsia="宋体" w:hAnsi="宋体" w:cs="宋体"/>
          <w:sz w:val="24"/>
          <w:szCs w:val="24"/>
        </w:rPr>
      </w:pPr>
    </w:p>
    <w:p w14:paraId="2D3C21DC" w14:textId="77777777" w:rsidR="0007505F" w:rsidRDefault="00054375">
      <w:pPr>
        <w:spacing w:line="360" w:lineRule="auto"/>
        <w:ind w:right="480"/>
        <w:rPr>
          <w:rFonts w:ascii="宋体" w:eastAsia="宋体" w:hAnsi="宋体" w:cs="宋体"/>
          <w:b/>
          <w:sz w:val="24"/>
          <w:szCs w:val="24"/>
        </w:rPr>
      </w:pPr>
      <w:r>
        <w:rPr>
          <w:rFonts w:ascii="宋体" w:eastAsia="宋体" w:hAnsi="宋体" w:cs="宋体" w:hint="eastAsia"/>
          <w:b/>
          <w:sz w:val="24"/>
          <w:szCs w:val="24"/>
        </w:rPr>
        <w:t>上述</w:t>
      </w:r>
      <w:r>
        <w:rPr>
          <w:rFonts w:ascii="宋体" w:eastAsia="宋体" w:hAnsi="宋体" w:cs="宋体"/>
          <w:b/>
          <w:sz w:val="24"/>
          <w:szCs w:val="24"/>
        </w:rPr>
        <w:t>6</w:t>
      </w:r>
      <w:r>
        <w:rPr>
          <w:rFonts w:ascii="宋体" w:eastAsia="宋体" w:hAnsi="宋体" w:cs="宋体" w:hint="eastAsia"/>
          <w:b/>
          <w:sz w:val="24"/>
          <w:szCs w:val="24"/>
        </w:rPr>
        <w:t>-1至</w:t>
      </w:r>
      <w:r>
        <w:rPr>
          <w:rFonts w:ascii="宋体" w:eastAsia="宋体" w:hAnsi="宋体" w:cs="宋体"/>
          <w:b/>
          <w:sz w:val="24"/>
          <w:szCs w:val="24"/>
        </w:rPr>
        <w:t>6</w:t>
      </w:r>
      <w:r>
        <w:rPr>
          <w:rFonts w:ascii="宋体" w:eastAsia="宋体" w:hAnsi="宋体" w:cs="宋体" w:hint="eastAsia"/>
          <w:b/>
          <w:sz w:val="24"/>
          <w:szCs w:val="24"/>
        </w:rPr>
        <w:t>-</w:t>
      </w:r>
      <w:r>
        <w:rPr>
          <w:rFonts w:ascii="宋体" w:eastAsia="宋体" w:hAnsi="宋体" w:cs="宋体"/>
          <w:b/>
          <w:sz w:val="24"/>
          <w:szCs w:val="24"/>
        </w:rPr>
        <w:t>8</w:t>
      </w:r>
      <w:r>
        <w:rPr>
          <w:rFonts w:ascii="宋体" w:eastAsia="宋体" w:hAnsi="宋体" w:cs="宋体" w:hint="eastAsia"/>
          <w:b/>
          <w:sz w:val="24"/>
          <w:szCs w:val="24"/>
        </w:rPr>
        <w:t>条款</w:t>
      </w:r>
      <w:r>
        <w:rPr>
          <w:rFonts w:ascii="宋体" w:eastAsia="宋体" w:hAnsi="宋体" w:cs="宋体"/>
          <w:b/>
          <w:sz w:val="24"/>
          <w:szCs w:val="24"/>
        </w:rPr>
        <w:t>为必要条件，若未能提供所列的证明文件或提供的资料为虚假或伪造的将导致</w:t>
      </w:r>
      <w:r>
        <w:rPr>
          <w:rFonts w:ascii="宋体" w:eastAsia="宋体" w:hAnsi="宋体" w:cs="宋体" w:hint="eastAsia"/>
          <w:b/>
          <w:sz w:val="24"/>
          <w:szCs w:val="24"/>
        </w:rPr>
        <w:t>按无效文件处理</w:t>
      </w:r>
      <w:r>
        <w:rPr>
          <w:rFonts w:ascii="宋体" w:eastAsia="宋体" w:hAnsi="宋体" w:cs="宋体"/>
          <w:b/>
          <w:sz w:val="24"/>
          <w:szCs w:val="24"/>
        </w:rPr>
        <w:t>。</w:t>
      </w:r>
      <w:r>
        <w:rPr>
          <w:rFonts w:ascii="宋体" w:eastAsia="宋体" w:hAnsi="宋体" w:cs="宋体" w:hint="eastAsia"/>
          <w:b/>
          <w:sz w:val="24"/>
          <w:szCs w:val="24"/>
        </w:rPr>
        <w:t>且均需加盖投标人公章</w:t>
      </w:r>
    </w:p>
    <w:p w14:paraId="76EBB3B5" w14:textId="77777777" w:rsidR="0007505F" w:rsidRDefault="00054375">
      <w:pPr>
        <w:spacing w:line="360" w:lineRule="auto"/>
        <w:rPr>
          <w:rFonts w:ascii="宋体" w:eastAsia="宋体" w:hAnsi="宋体" w:cs="宋体"/>
          <w:b/>
          <w:sz w:val="24"/>
          <w:szCs w:val="24"/>
        </w:rPr>
      </w:pPr>
      <w:r>
        <w:rPr>
          <w:rFonts w:ascii="宋体" w:eastAsia="宋体" w:hAnsi="宋体" w:cs="宋体"/>
          <w:b/>
          <w:sz w:val="24"/>
          <w:szCs w:val="24"/>
        </w:rPr>
        <w:br w:type="page"/>
      </w:r>
      <w:r>
        <w:rPr>
          <w:rFonts w:ascii="宋体" w:eastAsia="宋体" w:hAnsi="宋体" w:cs="宋体"/>
          <w:b/>
          <w:sz w:val="24"/>
          <w:szCs w:val="24"/>
        </w:rPr>
        <w:lastRenderedPageBreak/>
        <w:t>6</w:t>
      </w:r>
      <w:r>
        <w:rPr>
          <w:rFonts w:ascii="宋体" w:eastAsia="宋体" w:hAnsi="宋体" w:cs="宋体" w:hint="eastAsia"/>
          <w:b/>
          <w:sz w:val="24"/>
          <w:szCs w:val="24"/>
        </w:rPr>
        <w:t>-1有效的法人或者其他组织的营业执照等证明文件（复印件加盖单位公章）</w:t>
      </w:r>
      <w:bookmarkStart w:id="209" w:name="_Toc535855955"/>
    </w:p>
    <w:p w14:paraId="4B5A2F33" w14:textId="77777777" w:rsidR="0007505F" w:rsidRDefault="0007505F">
      <w:pPr>
        <w:spacing w:line="360" w:lineRule="auto"/>
        <w:rPr>
          <w:rFonts w:ascii="宋体" w:eastAsia="宋体" w:hAnsi="宋体" w:cs="宋体"/>
          <w:b/>
          <w:sz w:val="24"/>
          <w:szCs w:val="24"/>
        </w:rPr>
      </w:pPr>
    </w:p>
    <w:p w14:paraId="5DD18886" w14:textId="488D0D95" w:rsidR="0007505F" w:rsidRDefault="00054375">
      <w:pPr>
        <w:spacing w:line="360" w:lineRule="auto"/>
        <w:rPr>
          <w:rFonts w:ascii="宋体" w:eastAsia="宋体" w:hAnsi="宋体" w:cs="宋体"/>
          <w:b/>
          <w:sz w:val="24"/>
          <w:szCs w:val="24"/>
        </w:rPr>
      </w:pPr>
      <w:r>
        <w:rPr>
          <w:rFonts w:ascii="宋体" w:eastAsia="宋体" w:hAnsi="宋体" w:cs="宋体"/>
          <w:b/>
          <w:sz w:val="24"/>
          <w:szCs w:val="24"/>
        </w:rPr>
        <w:t>6</w:t>
      </w:r>
      <w:r>
        <w:rPr>
          <w:rFonts w:ascii="宋体" w:eastAsia="宋体" w:hAnsi="宋体" w:cs="宋体" w:hint="eastAsia"/>
          <w:b/>
          <w:sz w:val="24"/>
          <w:szCs w:val="24"/>
        </w:rPr>
        <w:t>-2</w:t>
      </w:r>
      <w:bookmarkEnd w:id="209"/>
      <w:r w:rsidR="002E5884">
        <w:rPr>
          <w:rFonts w:ascii="宋体" w:eastAsia="宋体" w:hAnsi="宋体" w:cs="宋体" w:hint="eastAsia"/>
          <w:b/>
          <w:sz w:val="24"/>
          <w:szCs w:val="24"/>
        </w:rPr>
        <w:t>-</w:t>
      </w:r>
      <w:r w:rsidR="002E5884">
        <w:rPr>
          <w:rFonts w:ascii="宋体" w:eastAsia="宋体" w:hAnsi="宋体" w:cs="宋体"/>
          <w:b/>
          <w:sz w:val="24"/>
          <w:szCs w:val="24"/>
        </w:rPr>
        <w:t xml:space="preserve">1  </w:t>
      </w:r>
      <w:r>
        <w:rPr>
          <w:rFonts w:ascii="宋体" w:eastAsia="宋体" w:hAnsi="宋体" w:cs="宋体" w:hint="eastAsia"/>
          <w:b/>
          <w:sz w:val="24"/>
          <w:szCs w:val="24"/>
        </w:rPr>
        <w:t>有效的《食品经营许可证》</w:t>
      </w:r>
      <w:bookmarkStart w:id="210" w:name="_Hlk29920169"/>
      <w:r>
        <w:rPr>
          <w:rFonts w:ascii="宋体" w:eastAsia="宋体" w:hAnsi="宋体" w:cs="宋体" w:hint="eastAsia"/>
          <w:b/>
          <w:sz w:val="24"/>
          <w:szCs w:val="24"/>
        </w:rPr>
        <w:t>（复印件加盖单位公章）</w:t>
      </w:r>
      <w:bookmarkEnd w:id="210"/>
    </w:p>
    <w:p w14:paraId="4A6F6415" w14:textId="52A115F4" w:rsidR="0007505F" w:rsidRDefault="002E5884">
      <w:pPr>
        <w:spacing w:line="360" w:lineRule="auto"/>
        <w:rPr>
          <w:rFonts w:ascii="宋体" w:eastAsia="宋体" w:hAnsi="宋体" w:cs="宋体"/>
          <w:b/>
          <w:sz w:val="24"/>
          <w:szCs w:val="24"/>
        </w:rPr>
      </w:pPr>
      <w:r w:rsidRPr="002E5884">
        <w:rPr>
          <w:rFonts w:ascii="宋体" w:eastAsia="宋体" w:hAnsi="宋体" w:cs="宋体"/>
          <w:b/>
          <w:sz w:val="24"/>
          <w:szCs w:val="24"/>
        </w:rPr>
        <w:t>6</w:t>
      </w:r>
      <w:r w:rsidRPr="002E5884">
        <w:rPr>
          <w:rFonts w:ascii="宋体" w:eastAsia="宋体" w:hAnsi="宋体" w:cs="宋体" w:hint="eastAsia"/>
          <w:b/>
          <w:sz w:val="24"/>
          <w:szCs w:val="24"/>
        </w:rPr>
        <w:t>-</w:t>
      </w:r>
      <w:r w:rsidRPr="002E5884">
        <w:rPr>
          <w:rFonts w:ascii="宋体" w:eastAsia="宋体" w:hAnsi="宋体" w:cs="宋体"/>
          <w:b/>
          <w:sz w:val="24"/>
          <w:szCs w:val="24"/>
        </w:rPr>
        <w:t>2</w:t>
      </w:r>
      <w:r w:rsidRPr="002E5884">
        <w:rPr>
          <w:rFonts w:ascii="宋体" w:eastAsia="宋体" w:hAnsi="宋体" w:cs="宋体" w:hint="eastAsia"/>
          <w:b/>
          <w:sz w:val="24"/>
          <w:szCs w:val="24"/>
        </w:rPr>
        <w:t>-</w:t>
      </w:r>
      <w:r w:rsidRPr="002E5884">
        <w:rPr>
          <w:rFonts w:ascii="宋体" w:eastAsia="宋体" w:hAnsi="宋体" w:cs="宋体"/>
          <w:b/>
          <w:sz w:val="24"/>
          <w:szCs w:val="24"/>
        </w:rPr>
        <w:t>2</w:t>
      </w:r>
      <w:r>
        <w:rPr>
          <w:rFonts w:ascii="宋体" w:eastAsia="宋体" w:hAnsi="宋体" w:cs="宋体"/>
          <w:b/>
          <w:sz w:val="24"/>
          <w:szCs w:val="24"/>
        </w:rPr>
        <w:t xml:space="preserve">  01</w:t>
      </w:r>
      <w:r w:rsidR="005B639A" w:rsidRPr="002E5884">
        <w:rPr>
          <w:rFonts w:ascii="宋体" w:eastAsia="宋体" w:hAnsi="宋体" w:cs="宋体" w:hint="eastAsia"/>
          <w:b/>
          <w:sz w:val="24"/>
          <w:szCs w:val="24"/>
        </w:rPr>
        <w:t>包承包商应具有</w:t>
      </w:r>
      <w:r w:rsidRPr="002E5884">
        <w:rPr>
          <w:rFonts w:ascii="宋体" w:eastAsia="宋体" w:hAnsi="宋体" w:cs="宋体" w:hint="eastAsia"/>
          <w:b/>
          <w:sz w:val="24"/>
          <w:szCs w:val="24"/>
        </w:rPr>
        <w:t>有效的</w:t>
      </w:r>
      <w:r w:rsidR="005B639A" w:rsidRPr="002E5884">
        <w:rPr>
          <w:rFonts w:ascii="宋体" w:eastAsia="宋体" w:hAnsi="宋体" w:cs="宋体" w:hint="eastAsia"/>
          <w:b/>
          <w:sz w:val="24"/>
          <w:szCs w:val="24"/>
        </w:rPr>
        <w:t>清真食品生产经营许可（复印件加盖单位公章）。</w:t>
      </w:r>
    </w:p>
    <w:p w14:paraId="2E5F4695" w14:textId="60B2F7D6" w:rsidR="0007505F" w:rsidRDefault="00054375">
      <w:pPr>
        <w:spacing w:line="360" w:lineRule="auto"/>
        <w:rPr>
          <w:rFonts w:ascii="宋体" w:eastAsia="宋体" w:hAnsi="宋体" w:cs="宋体"/>
          <w:b/>
          <w:sz w:val="24"/>
          <w:szCs w:val="24"/>
        </w:rPr>
      </w:pPr>
      <w:r>
        <w:rPr>
          <w:rFonts w:ascii="宋体" w:eastAsia="宋体" w:hAnsi="宋体" w:cs="宋体"/>
          <w:b/>
          <w:sz w:val="24"/>
          <w:szCs w:val="24"/>
        </w:rPr>
        <w:t>6-3</w:t>
      </w:r>
      <w:r w:rsidR="00BA1591" w:rsidRPr="00BA1591">
        <w:rPr>
          <w:rFonts w:ascii="宋体" w:eastAsia="宋体" w:hAnsi="宋体" w:cs="宋体" w:hint="eastAsia"/>
          <w:b/>
          <w:sz w:val="24"/>
          <w:szCs w:val="24"/>
        </w:rPr>
        <w:t>具有依法缴纳税收的证明</w:t>
      </w:r>
      <w:r>
        <w:rPr>
          <w:rFonts w:ascii="宋体" w:eastAsia="宋体" w:hAnsi="宋体" w:cs="宋体" w:hint="eastAsia"/>
          <w:b/>
          <w:sz w:val="24"/>
          <w:szCs w:val="24"/>
        </w:rPr>
        <w:t>（复印件</w:t>
      </w:r>
      <w:r>
        <w:rPr>
          <w:rFonts w:ascii="宋体" w:eastAsia="宋体" w:hAnsi="宋体" w:cs="宋体"/>
          <w:b/>
          <w:sz w:val="24"/>
          <w:szCs w:val="24"/>
        </w:rPr>
        <w:t>加盖</w:t>
      </w:r>
      <w:r>
        <w:rPr>
          <w:rFonts w:ascii="宋体" w:eastAsia="宋体" w:hAnsi="宋体" w:cs="宋体" w:hint="eastAsia"/>
          <w:b/>
          <w:sz w:val="24"/>
          <w:szCs w:val="24"/>
        </w:rPr>
        <w:t>单位</w:t>
      </w:r>
      <w:r>
        <w:rPr>
          <w:rFonts w:ascii="宋体" w:eastAsia="宋体" w:hAnsi="宋体" w:cs="宋体"/>
          <w:b/>
          <w:sz w:val="24"/>
          <w:szCs w:val="24"/>
        </w:rPr>
        <w:t>公章</w:t>
      </w:r>
      <w:r>
        <w:rPr>
          <w:rFonts w:ascii="宋体" w:eastAsia="宋体" w:hAnsi="宋体" w:cs="宋体" w:hint="eastAsia"/>
          <w:b/>
          <w:sz w:val="24"/>
          <w:szCs w:val="24"/>
        </w:rPr>
        <w:t>）</w:t>
      </w:r>
    </w:p>
    <w:p w14:paraId="18238A83" w14:textId="77777777" w:rsidR="0007505F" w:rsidRDefault="0007505F">
      <w:pPr>
        <w:spacing w:line="360" w:lineRule="auto"/>
        <w:rPr>
          <w:rFonts w:ascii="宋体" w:eastAsia="宋体" w:hAnsi="宋体" w:cs="宋体"/>
          <w:b/>
          <w:sz w:val="24"/>
          <w:szCs w:val="24"/>
        </w:rPr>
      </w:pPr>
    </w:p>
    <w:p w14:paraId="268588E7" w14:textId="77777777" w:rsidR="007D768C" w:rsidRDefault="00054375">
      <w:pPr>
        <w:tabs>
          <w:tab w:val="left" w:pos="5580"/>
        </w:tabs>
        <w:spacing w:line="360" w:lineRule="auto"/>
        <w:rPr>
          <w:rFonts w:ascii="宋体" w:eastAsia="宋体" w:hAnsi="宋体" w:cs="宋体"/>
          <w:sz w:val="24"/>
          <w:szCs w:val="24"/>
        </w:rPr>
      </w:pPr>
      <w:r>
        <w:rPr>
          <w:rFonts w:ascii="宋体" w:eastAsia="宋体" w:hAnsi="宋体" w:cs="宋体" w:hint="eastAsia"/>
          <w:color w:val="000000"/>
          <w:kern w:val="0"/>
          <w:sz w:val="24"/>
          <w:szCs w:val="24"/>
          <w:lang w:val="zh-CN"/>
        </w:rPr>
        <w:t>说明：</w:t>
      </w:r>
      <w:r>
        <w:rPr>
          <w:rFonts w:ascii="宋体" w:eastAsia="宋体" w:hAnsi="宋体" w:cs="Times New Roman" w:hint="eastAsia"/>
          <w:bCs/>
          <w:color w:val="000000"/>
          <w:kern w:val="0"/>
          <w:sz w:val="24"/>
          <w:szCs w:val="24"/>
          <w:lang w:val="zh-CN"/>
        </w:rPr>
        <w:t>纳税证明可提供开标前</w:t>
      </w:r>
      <w:r>
        <w:rPr>
          <w:rFonts w:ascii="宋体" w:eastAsia="宋体" w:hAnsi="宋体" w:cs="Times New Roman"/>
          <w:bCs/>
          <w:color w:val="000000"/>
          <w:kern w:val="0"/>
          <w:sz w:val="24"/>
          <w:szCs w:val="24"/>
          <w:lang w:val="zh-CN"/>
        </w:rPr>
        <w:t>6</w:t>
      </w:r>
      <w:r>
        <w:rPr>
          <w:rFonts w:ascii="宋体" w:eastAsia="宋体" w:hAnsi="宋体" w:cs="Times New Roman" w:hint="eastAsia"/>
          <w:bCs/>
          <w:color w:val="000000"/>
          <w:kern w:val="0"/>
          <w:sz w:val="24"/>
          <w:szCs w:val="24"/>
          <w:lang w:val="zh-CN"/>
        </w:rPr>
        <w:t>个月内任意1个月的纳税证明材料。证明材料可以是缴费的银行单据、税务机构开具的证明等（提供复印件。若投标人在近3个月内依法可以</w:t>
      </w:r>
      <w:proofErr w:type="gramStart"/>
      <w:r>
        <w:rPr>
          <w:rFonts w:ascii="宋体" w:eastAsia="宋体" w:hAnsi="宋体" w:cs="Times New Roman" w:hint="eastAsia"/>
          <w:bCs/>
          <w:color w:val="000000"/>
          <w:kern w:val="0"/>
          <w:sz w:val="24"/>
          <w:szCs w:val="24"/>
          <w:lang w:val="zh-CN"/>
        </w:rPr>
        <w:t>不</w:t>
      </w:r>
      <w:proofErr w:type="gramEnd"/>
      <w:r>
        <w:rPr>
          <w:rFonts w:ascii="宋体" w:eastAsia="宋体" w:hAnsi="宋体" w:cs="Times New Roman" w:hint="eastAsia"/>
          <w:bCs/>
          <w:color w:val="000000"/>
          <w:kern w:val="0"/>
          <w:sz w:val="24"/>
          <w:szCs w:val="24"/>
          <w:lang w:val="zh-CN"/>
        </w:rPr>
        <w:t>缴税的，应出具相应的说明）。法人或者其他组织须加盖本单位公章；自然人应提供个人缴税凭证并签署本人姓名。</w:t>
      </w:r>
      <w:r>
        <w:rPr>
          <w:rFonts w:ascii="宋体" w:eastAsia="宋体" w:hAnsi="宋体" w:cs="Times New Roman" w:hint="eastAsia"/>
          <w:color w:val="000000"/>
          <w:kern w:val="0"/>
          <w:sz w:val="24"/>
          <w:szCs w:val="24"/>
          <w:lang w:val="zh-CN"/>
        </w:rPr>
        <w:t>提供“多证合一”形式新版执照的，可不提供税务登记证。</w:t>
      </w:r>
      <w:r>
        <w:rPr>
          <w:rFonts w:ascii="宋体" w:eastAsia="宋体" w:hAnsi="宋体" w:cs="Times New Roman" w:hint="eastAsia"/>
          <w:color w:val="000000"/>
          <w:kern w:val="0"/>
          <w:sz w:val="24"/>
          <w:szCs w:val="24"/>
          <w:lang w:val="zh-CN"/>
        </w:rPr>
        <w:cr/>
      </w:r>
    </w:p>
    <w:p w14:paraId="6BE1BA11" w14:textId="46C348FC" w:rsidR="0007505F" w:rsidRDefault="00054375" w:rsidP="007D768C">
      <w:pPr>
        <w:spacing w:line="360" w:lineRule="auto"/>
        <w:rPr>
          <w:rFonts w:ascii="宋体" w:eastAsia="宋体" w:hAnsi="宋体" w:cs="宋体"/>
          <w:b/>
          <w:sz w:val="24"/>
          <w:szCs w:val="24"/>
        </w:rPr>
      </w:pPr>
      <w:r w:rsidRPr="007D768C">
        <w:rPr>
          <w:rFonts w:ascii="宋体" w:eastAsia="宋体" w:hAnsi="宋体" w:cs="宋体"/>
          <w:b/>
          <w:sz w:val="24"/>
          <w:szCs w:val="24"/>
        </w:rPr>
        <w:t xml:space="preserve"> 6-4</w:t>
      </w:r>
      <w:r w:rsidR="00237592" w:rsidRPr="00237592">
        <w:rPr>
          <w:rFonts w:ascii="宋体" w:eastAsia="宋体" w:hAnsi="宋体" w:cs="宋体" w:hint="eastAsia"/>
          <w:b/>
          <w:sz w:val="24"/>
          <w:szCs w:val="24"/>
        </w:rPr>
        <w:t>具有依法缴纳社会保障资金的证明</w:t>
      </w:r>
      <w:r w:rsidR="00237592">
        <w:rPr>
          <w:rFonts w:ascii="宋体" w:eastAsia="宋体" w:hAnsi="宋体" w:cs="宋体" w:hint="eastAsia"/>
          <w:b/>
          <w:sz w:val="24"/>
          <w:szCs w:val="24"/>
        </w:rPr>
        <w:t>（复印件</w:t>
      </w:r>
      <w:r w:rsidR="00237592">
        <w:rPr>
          <w:rFonts w:ascii="宋体" w:eastAsia="宋体" w:hAnsi="宋体" w:cs="宋体"/>
          <w:b/>
          <w:sz w:val="24"/>
          <w:szCs w:val="24"/>
        </w:rPr>
        <w:t>加盖</w:t>
      </w:r>
      <w:r w:rsidR="00237592">
        <w:rPr>
          <w:rFonts w:ascii="宋体" w:eastAsia="宋体" w:hAnsi="宋体" w:cs="宋体" w:hint="eastAsia"/>
          <w:b/>
          <w:sz w:val="24"/>
          <w:szCs w:val="24"/>
        </w:rPr>
        <w:t>单位</w:t>
      </w:r>
      <w:r w:rsidR="00237592">
        <w:rPr>
          <w:rFonts w:ascii="宋体" w:eastAsia="宋体" w:hAnsi="宋体" w:cs="宋体"/>
          <w:b/>
          <w:sz w:val="24"/>
          <w:szCs w:val="24"/>
        </w:rPr>
        <w:t>公章</w:t>
      </w:r>
      <w:r w:rsidR="00237592">
        <w:rPr>
          <w:rFonts w:ascii="宋体" w:eastAsia="宋体" w:hAnsi="宋体" w:cs="宋体" w:hint="eastAsia"/>
          <w:b/>
          <w:sz w:val="24"/>
          <w:szCs w:val="24"/>
        </w:rPr>
        <w:t>）</w:t>
      </w:r>
    </w:p>
    <w:p w14:paraId="4CD3B341" w14:textId="77777777" w:rsidR="001C3EC0" w:rsidRPr="007D768C" w:rsidRDefault="001C3EC0" w:rsidP="007D768C">
      <w:pPr>
        <w:spacing w:line="360" w:lineRule="auto"/>
        <w:rPr>
          <w:rFonts w:ascii="宋体" w:eastAsia="宋体" w:hAnsi="宋体" w:cs="宋体"/>
          <w:b/>
          <w:sz w:val="24"/>
          <w:szCs w:val="24"/>
        </w:rPr>
      </w:pPr>
    </w:p>
    <w:p w14:paraId="5BC36744" w14:textId="34001BE9" w:rsidR="0007505F" w:rsidRPr="00BA1591" w:rsidRDefault="00054375">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w:t>
      </w:r>
      <w:r w:rsidR="00BA1591" w:rsidRPr="00BA1591">
        <w:rPr>
          <w:rFonts w:ascii="宋体" w:eastAsia="宋体" w:hAnsi="宋体" w:cs="宋体" w:hint="eastAsia"/>
          <w:color w:val="000000"/>
          <w:sz w:val="24"/>
          <w:szCs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p>
    <w:p w14:paraId="725D7444" w14:textId="77777777" w:rsidR="0007505F" w:rsidRDefault="0007505F">
      <w:pPr>
        <w:autoSpaceDE w:val="0"/>
        <w:autoSpaceDN w:val="0"/>
        <w:adjustRightInd w:val="0"/>
        <w:spacing w:line="360" w:lineRule="auto"/>
        <w:rPr>
          <w:rFonts w:ascii="宋体" w:eastAsia="宋体" w:hAnsi="宋体" w:cs="宋体"/>
          <w:sz w:val="24"/>
          <w:szCs w:val="24"/>
        </w:rPr>
      </w:pPr>
    </w:p>
    <w:p w14:paraId="0642495F" w14:textId="77777777" w:rsidR="007D768C" w:rsidRDefault="007D768C">
      <w:pPr>
        <w:widowControl/>
        <w:jc w:val="left"/>
        <w:rPr>
          <w:rFonts w:ascii="宋体" w:eastAsia="宋体" w:hAnsi="宋体" w:cs="宋体"/>
          <w:b/>
          <w:sz w:val="24"/>
          <w:szCs w:val="24"/>
        </w:rPr>
      </w:pPr>
      <w:r>
        <w:rPr>
          <w:rFonts w:ascii="宋体" w:eastAsia="宋体" w:hAnsi="宋体" w:cs="宋体"/>
          <w:b/>
          <w:sz w:val="24"/>
          <w:szCs w:val="24"/>
        </w:rPr>
        <w:br w:type="page"/>
      </w:r>
    </w:p>
    <w:p w14:paraId="38056DF2"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b/>
          <w:sz w:val="24"/>
          <w:szCs w:val="24"/>
        </w:rPr>
        <w:lastRenderedPageBreak/>
        <w:t>6-5</w:t>
      </w:r>
      <w:r>
        <w:rPr>
          <w:rFonts w:ascii="宋体" w:eastAsia="宋体" w:hAnsi="宋体" w:cs="宋体" w:hint="eastAsia"/>
          <w:b/>
          <w:sz w:val="24"/>
          <w:szCs w:val="24"/>
        </w:rPr>
        <w:t>资信证明（会计师事务所出具的2</w:t>
      </w:r>
      <w:r>
        <w:rPr>
          <w:rFonts w:ascii="宋体" w:eastAsia="宋体" w:hAnsi="宋体" w:cs="宋体"/>
          <w:b/>
          <w:sz w:val="24"/>
          <w:szCs w:val="24"/>
        </w:rPr>
        <w:t>018</w:t>
      </w:r>
      <w:r>
        <w:rPr>
          <w:rFonts w:ascii="宋体" w:eastAsia="宋体" w:hAnsi="宋体" w:cs="宋体" w:hint="eastAsia"/>
          <w:b/>
          <w:sz w:val="24"/>
          <w:szCs w:val="24"/>
        </w:rPr>
        <w:t>年度审计报告或银行出具的资信证明）</w:t>
      </w:r>
    </w:p>
    <w:p w14:paraId="4357ABBD" w14:textId="77777777" w:rsidR="0007505F" w:rsidRDefault="00054375">
      <w:pPr>
        <w:autoSpaceDE w:val="0"/>
        <w:autoSpaceDN w:val="0"/>
        <w:adjustRightInd w:val="0"/>
        <w:spacing w:line="360" w:lineRule="auto"/>
        <w:ind w:firstLine="495"/>
        <w:jc w:val="left"/>
        <w:rPr>
          <w:rFonts w:ascii="宋体" w:eastAsia="宋体" w:hAnsi="宋体" w:cs="宋体"/>
          <w:sz w:val="24"/>
          <w:szCs w:val="24"/>
        </w:rPr>
      </w:pPr>
      <w:r>
        <w:rPr>
          <w:rFonts w:ascii="宋体" w:eastAsia="宋体" w:hAnsi="宋体" w:cs="宋体" w:hint="eastAsia"/>
          <w:sz w:val="24"/>
          <w:szCs w:val="24"/>
        </w:rPr>
        <w:t>承包商提供本单位上一年度经会计师事务所出具的审计报告复印件并加盖承包商公章。如承包商无法提供上一年度审计报告，则需提供银行出具的资信证明。</w:t>
      </w:r>
    </w:p>
    <w:p w14:paraId="15644ECD" w14:textId="77777777" w:rsidR="0007505F" w:rsidRDefault="0007505F">
      <w:pPr>
        <w:autoSpaceDE w:val="0"/>
        <w:autoSpaceDN w:val="0"/>
        <w:adjustRightInd w:val="0"/>
        <w:spacing w:line="360" w:lineRule="auto"/>
        <w:ind w:firstLine="495"/>
        <w:jc w:val="left"/>
        <w:rPr>
          <w:rFonts w:ascii="宋体" w:eastAsia="宋体" w:hAnsi="宋体" w:cs="宋体"/>
          <w:kern w:val="0"/>
          <w:sz w:val="24"/>
          <w:szCs w:val="24"/>
        </w:rPr>
      </w:pPr>
    </w:p>
    <w:p w14:paraId="442FB97B" w14:textId="77777777" w:rsidR="0007505F" w:rsidRDefault="00054375">
      <w:pPr>
        <w:spacing w:line="360" w:lineRule="auto"/>
        <w:ind w:firstLine="435"/>
        <w:rPr>
          <w:rFonts w:ascii="宋体" w:eastAsia="宋体" w:hAnsi="宋体" w:cs="宋体"/>
          <w:sz w:val="24"/>
          <w:szCs w:val="24"/>
        </w:rPr>
      </w:pPr>
      <w:r>
        <w:rPr>
          <w:rFonts w:ascii="宋体" w:eastAsia="宋体" w:hAnsi="宋体" w:cs="宋体" w:hint="eastAsia"/>
          <w:sz w:val="24"/>
          <w:szCs w:val="24"/>
        </w:rPr>
        <w:t>说明：</w:t>
      </w:r>
    </w:p>
    <w:p w14:paraId="75EB878F" w14:textId="77777777" w:rsidR="0007505F" w:rsidRDefault="00054375">
      <w:pPr>
        <w:numPr>
          <w:ilvl w:val="1"/>
          <w:numId w:val="26"/>
        </w:numPr>
        <w:spacing w:line="360" w:lineRule="auto"/>
        <w:rPr>
          <w:rFonts w:ascii="宋体" w:eastAsia="宋体" w:hAnsi="宋体" w:cs="宋体"/>
          <w:sz w:val="24"/>
          <w:szCs w:val="24"/>
        </w:rPr>
      </w:pPr>
      <w:r>
        <w:rPr>
          <w:rFonts w:ascii="宋体" w:eastAsia="宋体" w:hAnsi="宋体" w:cs="宋体" w:hint="eastAsia"/>
          <w:sz w:val="24"/>
          <w:szCs w:val="24"/>
        </w:rPr>
        <w:t>银行资信证明是指承包商参加本次遴选截止日前三个月内开立基本账户的银行开具的资信证明（成立一年内的公司可提交当年验资证明复印件并加盖公章），且无收受人和项目的限制，但开具银行有限制规定的除外。</w:t>
      </w:r>
    </w:p>
    <w:p w14:paraId="67BC7E05" w14:textId="77777777" w:rsidR="0007505F" w:rsidRDefault="00054375">
      <w:pPr>
        <w:pStyle w:val="aff3"/>
        <w:numPr>
          <w:ilvl w:val="1"/>
          <w:numId w:val="26"/>
        </w:numPr>
        <w:spacing w:line="360" w:lineRule="auto"/>
        <w:ind w:firstLineChars="0"/>
        <w:rPr>
          <w:rFonts w:ascii="宋体" w:eastAsia="宋体" w:hAnsi="宋体" w:cs="宋体"/>
          <w:sz w:val="24"/>
          <w:szCs w:val="24"/>
        </w:rPr>
      </w:pPr>
      <w:r>
        <w:rPr>
          <w:rFonts w:ascii="宋体" w:eastAsia="宋体" w:hAnsi="宋体" w:cs="宋体" w:hint="eastAsia"/>
          <w:sz w:val="24"/>
          <w:szCs w:val="24"/>
        </w:rPr>
        <w:t>银行资信证明可以是复印件并加盖承包商公章，评审委员会保留审核原件的权利。但开具银行明确规定复印件无效的，须提交原件。</w:t>
      </w:r>
    </w:p>
    <w:p w14:paraId="453B766F" w14:textId="77777777" w:rsidR="007D768C" w:rsidRPr="007D768C" w:rsidRDefault="00054375" w:rsidP="007D768C">
      <w:pPr>
        <w:numPr>
          <w:ilvl w:val="1"/>
          <w:numId w:val="26"/>
        </w:numPr>
        <w:spacing w:line="360" w:lineRule="auto"/>
        <w:rPr>
          <w:rFonts w:ascii="宋体" w:eastAsia="宋体" w:hAnsi="宋体" w:cs="宋体"/>
          <w:b/>
          <w:sz w:val="24"/>
          <w:szCs w:val="24"/>
        </w:rPr>
      </w:pPr>
      <w:r>
        <w:rPr>
          <w:rFonts w:ascii="宋体" w:eastAsia="宋体" w:hAnsi="宋体" w:cs="宋体" w:hint="eastAsia"/>
          <w:sz w:val="24"/>
          <w:szCs w:val="24"/>
        </w:rPr>
        <w:t>银行资信证明应能说明该承包商与银行之间业务往来正常，</w:t>
      </w:r>
      <w:r w:rsidRPr="007D768C">
        <w:rPr>
          <w:rFonts w:ascii="宋体" w:eastAsia="宋体" w:hAnsi="宋体" w:cs="宋体" w:hint="eastAsia"/>
          <w:sz w:val="24"/>
          <w:szCs w:val="24"/>
        </w:rPr>
        <w:t>无不良记录，企业信誉良好等。银行出具的存款证明不能作为银行资信证明。</w:t>
      </w:r>
    </w:p>
    <w:p w14:paraId="153B5A64" w14:textId="77777777" w:rsidR="007D768C" w:rsidRDefault="007D768C">
      <w:pPr>
        <w:widowControl/>
        <w:jc w:val="left"/>
        <w:rPr>
          <w:rFonts w:ascii="宋体" w:eastAsia="宋体" w:hAnsi="宋体" w:cs="宋体"/>
          <w:sz w:val="24"/>
          <w:szCs w:val="24"/>
        </w:rPr>
      </w:pPr>
      <w:r>
        <w:rPr>
          <w:rFonts w:ascii="宋体" w:eastAsia="宋体" w:hAnsi="宋体" w:cs="宋体"/>
          <w:sz w:val="24"/>
          <w:szCs w:val="24"/>
        </w:rPr>
        <w:br w:type="page"/>
      </w:r>
    </w:p>
    <w:p w14:paraId="21076E8B" w14:textId="77777777" w:rsidR="0007505F" w:rsidRPr="007D768C" w:rsidRDefault="00054375" w:rsidP="007D768C">
      <w:pPr>
        <w:spacing w:line="360" w:lineRule="auto"/>
        <w:ind w:left="420"/>
        <w:rPr>
          <w:rFonts w:ascii="宋体" w:eastAsia="宋体" w:hAnsi="宋体" w:cs="宋体"/>
          <w:b/>
          <w:sz w:val="24"/>
          <w:szCs w:val="24"/>
        </w:rPr>
      </w:pPr>
      <w:r w:rsidRPr="007D768C">
        <w:rPr>
          <w:rFonts w:ascii="宋体" w:eastAsia="宋体" w:hAnsi="宋体" w:cs="宋体"/>
          <w:b/>
          <w:sz w:val="24"/>
          <w:szCs w:val="24"/>
        </w:rPr>
        <w:lastRenderedPageBreak/>
        <w:t>6-6</w:t>
      </w:r>
      <w:r w:rsidRPr="007D768C">
        <w:rPr>
          <w:rFonts w:ascii="宋体" w:eastAsia="宋体" w:hAnsi="宋体" w:cs="宋体" w:hint="eastAsia"/>
          <w:b/>
          <w:sz w:val="24"/>
          <w:szCs w:val="24"/>
        </w:rPr>
        <w:t>参加本次遴选活动前三年内，在经营活动中没有重大违法记录的声明</w:t>
      </w:r>
    </w:p>
    <w:p w14:paraId="35289786" w14:textId="7C994513" w:rsidR="0007505F" w:rsidRDefault="00BA1591">
      <w:pPr>
        <w:spacing w:line="360" w:lineRule="auto"/>
        <w:rPr>
          <w:rFonts w:ascii="宋体" w:eastAsia="宋体" w:hAnsi="宋体" w:cs="宋体"/>
          <w:sz w:val="24"/>
          <w:szCs w:val="24"/>
        </w:rPr>
      </w:pPr>
      <w:r>
        <w:rPr>
          <w:rFonts w:ascii="宋体" w:eastAsia="宋体" w:hAnsi="宋体" w:cs="宋体" w:hint="eastAsia"/>
          <w:sz w:val="24"/>
          <w:szCs w:val="24"/>
        </w:rPr>
        <w:t>（一）</w:t>
      </w:r>
      <w:r w:rsidR="006263E6" w:rsidRPr="006263E6">
        <w:rPr>
          <w:rFonts w:ascii="宋体" w:eastAsia="宋体" w:hAnsi="宋体" w:cs="宋体" w:hint="eastAsia"/>
          <w:sz w:val="24"/>
          <w:szCs w:val="24"/>
        </w:rPr>
        <w:t>经营活动中没有重大违法记录声明</w:t>
      </w:r>
    </w:p>
    <w:p w14:paraId="7149BF07"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北京石油化工学院：</w:t>
      </w:r>
    </w:p>
    <w:p w14:paraId="35325718" w14:textId="77777777" w:rsidR="0007505F" w:rsidRDefault="0007505F">
      <w:pPr>
        <w:spacing w:line="360" w:lineRule="auto"/>
        <w:rPr>
          <w:rFonts w:ascii="宋体" w:eastAsia="宋体" w:hAnsi="宋体" w:cs="宋体"/>
          <w:sz w:val="24"/>
          <w:szCs w:val="24"/>
        </w:rPr>
      </w:pPr>
    </w:p>
    <w:p w14:paraId="67440EC1"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我公司在参加本次遴选活动前三年内，在经营活动中没有重大违法记录（因违法经营受到刑事处罚或者责令停产停业、吊销许可证或者执照、较大数额罚款等行政处罚）。</w:t>
      </w:r>
    </w:p>
    <w:p w14:paraId="38F6F68D" w14:textId="77777777" w:rsidR="0007505F" w:rsidRDefault="0007505F">
      <w:pPr>
        <w:spacing w:line="360" w:lineRule="auto"/>
        <w:rPr>
          <w:rFonts w:ascii="宋体" w:eastAsia="宋体" w:hAnsi="宋体" w:cs="宋体"/>
          <w:sz w:val="24"/>
          <w:szCs w:val="24"/>
        </w:rPr>
      </w:pPr>
    </w:p>
    <w:p w14:paraId="755D636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特此声明。</w:t>
      </w:r>
    </w:p>
    <w:p w14:paraId="3D138DAF" w14:textId="77777777" w:rsidR="0007505F" w:rsidRDefault="0007505F">
      <w:pPr>
        <w:spacing w:line="360" w:lineRule="auto"/>
        <w:ind w:firstLineChars="200" w:firstLine="480"/>
        <w:rPr>
          <w:rFonts w:ascii="宋体" w:eastAsia="宋体" w:hAnsi="宋体" w:cs="宋体"/>
          <w:sz w:val="24"/>
          <w:szCs w:val="24"/>
        </w:rPr>
      </w:pPr>
    </w:p>
    <w:p w14:paraId="322F39FB"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被授权人签字：</w:t>
      </w:r>
      <w:r>
        <w:rPr>
          <w:rFonts w:ascii="宋体" w:eastAsia="宋体" w:hAnsi="宋体" w:cs="宋体" w:hint="eastAsia"/>
          <w:sz w:val="24"/>
          <w:szCs w:val="24"/>
          <w:u w:val="single"/>
        </w:rPr>
        <w:t xml:space="preserve">                              </w:t>
      </w:r>
    </w:p>
    <w:p w14:paraId="58D02FFE"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14:paraId="45CE0CFF"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承包商名称（公章）：</w:t>
      </w:r>
      <w:r>
        <w:rPr>
          <w:rFonts w:ascii="宋体" w:eastAsia="宋体" w:hAnsi="宋体" w:cs="宋体" w:hint="eastAsia"/>
          <w:sz w:val="24"/>
          <w:szCs w:val="24"/>
          <w:u w:val="single"/>
        </w:rPr>
        <w:t xml:space="preserve">                         </w:t>
      </w:r>
    </w:p>
    <w:p w14:paraId="0CD577CB" w14:textId="77777777" w:rsidR="0007505F" w:rsidRDefault="0007505F">
      <w:pPr>
        <w:spacing w:line="360" w:lineRule="auto"/>
        <w:rPr>
          <w:rFonts w:ascii="宋体" w:eastAsia="宋体" w:hAnsi="宋体" w:cs="宋体"/>
          <w:sz w:val="24"/>
          <w:szCs w:val="24"/>
          <w:u w:val="single"/>
        </w:rPr>
      </w:pPr>
    </w:p>
    <w:p w14:paraId="74616276"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sz w:val="24"/>
          <w:szCs w:val="24"/>
        </w:rPr>
        <w:t>：</w:t>
      </w:r>
      <w:r>
        <w:rPr>
          <w:rFonts w:ascii="宋体" w:eastAsia="宋体" w:hAnsi="宋体" w:cs="宋体" w:hint="eastAsia"/>
          <w:sz w:val="24"/>
          <w:szCs w:val="24"/>
          <w:u w:val="single"/>
        </w:rPr>
        <w:t xml:space="preserve">                                       </w:t>
      </w:r>
    </w:p>
    <w:p w14:paraId="570B4027" w14:textId="691DE8F3" w:rsidR="006263E6" w:rsidRDefault="006263E6">
      <w:pPr>
        <w:widowControl/>
        <w:jc w:val="left"/>
        <w:rPr>
          <w:rFonts w:ascii="宋体" w:eastAsia="宋体" w:hAnsi="宋体" w:cs="宋体"/>
          <w:b/>
          <w:kern w:val="0"/>
          <w:sz w:val="24"/>
          <w:szCs w:val="24"/>
        </w:rPr>
      </w:pPr>
      <w:r>
        <w:rPr>
          <w:rFonts w:ascii="宋体" w:eastAsia="宋体" w:hAnsi="宋体" w:cs="宋体"/>
          <w:b/>
          <w:kern w:val="0"/>
          <w:sz w:val="24"/>
          <w:szCs w:val="24"/>
        </w:rPr>
        <w:br w:type="page"/>
      </w:r>
    </w:p>
    <w:p w14:paraId="3B7EAAFD" w14:textId="0572774B" w:rsidR="0007505F" w:rsidRDefault="0007505F">
      <w:pPr>
        <w:tabs>
          <w:tab w:val="left" w:pos="5580"/>
        </w:tabs>
        <w:spacing w:line="360" w:lineRule="auto"/>
        <w:rPr>
          <w:rFonts w:ascii="宋体" w:eastAsia="宋体" w:hAnsi="宋体" w:cs="宋体"/>
          <w:b/>
          <w:kern w:val="0"/>
          <w:sz w:val="24"/>
          <w:szCs w:val="24"/>
        </w:rPr>
      </w:pPr>
    </w:p>
    <w:p w14:paraId="13572163" w14:textId="10A87BBB" w:rsidR="006263E6" w:rsidRDefault="006263E6">
      <w:pPr>
        <w:tabs>
          <w:tab w:val="left" w:pos="5580"/>
        </w:tabs>
        <w:spacing w:line="360" w:lineRule="auto"/>
        <w:rPr>
          <w:rFonts w:ascii="宋体" w:eastAsia="宋体" w:hAnsi="宋体" w:cs="宋体"/>
          <w:b/>
          <w:kern w:val="0"/>
          <w:sz w:val="24"/>
          <w:szCs w:val="24"/>
        </w:rPr>
      </w:pPr>
    </w:p>
    <w:p w14:paraId="2A9F6138" w14:textId="77777777" w:rsidR="006263E6" w:rsidRDefault="006263E6">
      <w:pPr>
        <w:tabs>
          <w:tab w:val="left" w:pos="5580"/>
        </w:tabs>
        <w:spacing w:line="360" w:lineRule="auto"/>
        <w:rPr>
          <w:rFonts w:ascii="宋体" w:eastAsia="宋体" w:hAnsi="宋体" w:cs="宋体"/>
          <w:b/>
          <w:kern w:val="0"/>
          <w:sz w:val="24"/>
          <w:szCs w:val="24"/>
        </w:rPr>
      </w:pPr>
    </w:p>
    <w:p w14:paraId="73DFD017" w14:textId="5D7FC2FA" w:rsidR="00BA1591" w:rsidRDefault="00BA1591">
      <w:pPr>
        <w:tabs>
          <w:tab w:val="left" w:pos="5580"/>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（二）</w:t>
      </w:r>
      <w:r w:rsidR="006263E6" w:rsidRPr="006263E6">
        <w:rPr>
          <w:rFonts w:ascii="宋体" w:eastAsia="宋体" w:hAnsi="宋体" w:cs="宋体" w:hint="eastAsia"/>
          <w:b/>
          <w:kern w:val="0"/>
          <w:sz w:val="24"/>
          <w:szCs w:val="24"/>
        </w:rPr>
        <w:t>信用声明</w:t>
      </w:r>
    </w:p>
    <w:p w14:paraId="514B0549" w14:textId="77777777" w:rsidR="006263E6" w:rsidRDefault="006263E6" w:rsidP="006263E6">
      <w:pPr>
        <w:jc w:val="center"/>
        <w:rPr>
          <w:rFonts w:ascii="宋体"/>
          <w:i/>
          <w:iCs/>
          <w:sz w:val="24"/>
          <w:szCs w:val="24"/>
        </w:rPr>
      </w:pPr>
    </w:p>
    <w:p w14:paraId="4616A2C7" w14:textId="77777777" w:rsidR="006263E6" w:rsidRDefault="006263E6" w:rsidP="006263E6">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6D6F7D4A" w14:textId="77777777" w:rsidR="006263E6" w:rsidRDefault="006263E6" w:rsidP="006263E6">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69266748" w14:textId="77777777" w:rsidR="006263E6" w:rsidRDefault="006263E6" w:rsidP="006263E6">
      <w:pPr>
        <w:spacing w:line="360" w:lineRule="auto"/>
        <w:rPr>
          <w:rFonts w:ascii="宋体" w:hAnsi="宋体"/>
          <w:sz w:val="24"/>
        </w:rPr>
      </w:pPr>
    </w:p>
    <w:p w14:paraId="0155287A" w14:textId="77777777" w:rsidR="006263E6" w:rsidRDefault="006263E6" w:rsidP="006263E6">
      <w:pPr>
        <w:spacing w:line="360" w:lineRule="auto"/>
        <w:rPr>
          <w:rFonts w:ascii="宋体" w:hAnsi="宋体"/>
          <w:sz w:val="24"/>
        </w:rPr>
      </w:pPr>
      <w:r>
        <w:rPr>
          <w:rFonts w:ascii="宋体" w:hAnsi="宋体" w:hint="eastAsia"/>
          <w:sz w:val="24"/>
        </w:rPr>
        <w:t>投标人授权代表签字：____________________________</w:t>
      </w:r>
    </w:p>
    <w:p w14:paraId="3AFE7257" w14:textId="77777777" w:rsidR="006263E6" w:rsidRDefault="006263E6" w:rsidP="006263E6">
      <w:pPr>
        <w:spacing w:line="360" w:lineRule="auto"/>
        <w:rPr>
          <w:rFonts w:ascii="宋体" w:hAnsi="宋体"/>
          <w:sz w:val="24"/>
        </w:rPr>
      </w:pPr>
    </w:p>
    <w:p w14:paraId="4E7538EA" w14:textId="77777777" w:rsidR="006263E6" w:rsidRDefault="006263E6" w:rsidP="006263E6">
      <w:pPr>
        <w:spacing w:line="360" w:lineRule="auto"/>
        <w:rPr>
          <w:rFonts w:ascii="宋体" w:hAnsi="宋体"/>
          <w:sz w:val="24"/>
        </w:rPr>
      </w:pPr>
      <w:r>
        <w:rPr>
          <w:rFonts w:ascii="宋体" w:hAnsi="宋体" w:hint="eastAsia"/>
          <w:sz w:val="24"/>
        </w:rPr>
        <w:t>公司盖章:</w:t>
      </w:r>
    </w:p>
    <w:p w14:paraId="02154EFD" w14:textId="77777777" w:rsidR="006263E6" w:rsidRDefault="006263E6" w:rsidP="006263E6">
      <w:pPr>
        <w:spacing w:line="360" w:lineRule="auto"/>
        <w:rPr>
          <w:rFonts w:ascii="宋体" w:hAnsi="宋体"/>
          <w:sz w:val="24"/>
        </w:rPr>
      </w:pPr>
    </w:p>
    <w:p w14:paraId="0683FB8F" w14:textId="77777777" w:rsidR="006263E6" w:rsidRDefault="006263E6" w:rsidP="006263E6">
      <w:pPr>
        <w:spacing w:line="360" w:lineRule="auto"/>
        <w:rPr>
          <w:rFonts w:ascii="宋体" w:hAnsi="宋体"/>
          <w:sz w:val="24"/>
        </w:rPr>
      </w:pPr>
      <w:r>
        <w:rPr>
          <w:rFonts w:ascii="宋体" w:hAnsi="宋体" w:hint="eastAsia"/>
          <w:sz w:val="24"/>
        </w:rPr>
        <w:t>日期：</w:t>
      </w:r>
    </w:p>
    <w:p w14:paraId="1056408C" w14:textId="77777777" w:rsidR="006263E6" w:rsidRDefault="006263E6" w:rsidP="006263E6">
      <w:pPr>
        <w:spacing w:line="360" w:lineRule="auto"/>
        <w:rPr>
          <w:sz w:val="24"/>
        </w:rPr>
      </w:pPr>
    </w:p>
    <w:p w14:paraId="57F6E9AE" w14:textId="77777777" w:rsidR="006263E6" w:rsidRDefault="006263E6" w:rsidP="006263E6">
      <w:pPr>
        <w:spacing w:line="360" w:lineRule="auto"/>
        <w:rPr>
          <w:sz w:val="24"/>
        </w:rPr>
      </w:pPr>
    </w:p>
    <w:p w14:paraId="366F96F5" w14:textId="77777777" w:rsidR="006263E6" w:rsidRDefault="006263E6" w:rsidP="006263E6">
      <w:pPr>
        <w:spacing w:line="360" w:lineRule="auto"/>
        <w:rPr>
          <w:sz w:val="24"/>
        </w:rPr>
      </w:pPr>
    </w:p>
    <w:p w14:paraId="71FF15F5" w14:textId="77777777" w:rsidR="006263E6" w:rsidRDefault="006263E6" w:rsidP="006263E6">
      <w:pPr>
        <w:spacing w:line="360" w:lineRule="auto"/>
        <w:rPr>
          <w:sz w:val="24"/>
        </w:rPr>
      </w:pPr>
      <w:r w:rsidRPr="00DE72F4">
        <w:rPr>
          <w:rFonts w:ascii="宋体" w:hAnsi="宋体" w:hint="eastAsia"/>
          <w:color w:val="000000"/>
          <w:sz w:val="24"/>
        </w:rPr>
        <w:t>说明：招标采购单位将于投标截止日当日</w:t>
      </w:r>
      <w:r>
        <w:rPr>
          <w:rFonts w:ascii="宋体" w:hAnsi="宋体" w:hint="eastAsia"/>
          <w:color w:val="000000"/>
          <w:sz w:val="24"/>
        </w:rPr>
        <w:t>（投标截止时间后）</w:t>
      </w:r>
      <w:r w:rsidRPr="00DE72F4">
        <w:rPr>
          <w:rFonts w:ascii="宋体" w:hAnsi="宋体" w:hint="eastAsia"/>
          <w:color w:val="000000"/>
          <w:sz w:val="24"/>
        </w:rPr>
        <w:t>，在“信用中国”网站（www.creditchina.gov.cn）和中国政府采购网（www.ccgp.gov.cn）对所有投标人进行信用信息查询并保留网页查询结果截图</w:t>
      </w:r>
      <w:r>
        <w:rPr>
          <w:rFonts w:ascii="宋体" w:hAnsi="宋体" w:hint="eastAsia"/>
          <w:sz w:val="24"/>
        </w:rPr>
        <w:t>。</w:t>
      </w:r>
    </w:p>
    <w:p w14:paraId="65A8F899" w14:textId="77777777" w:rsidR="0007505F" w:rsidRDefault="00054375">
      <w:pPr>
        <w:tabs>
          <w:tab w:val="left" w:pos="5580"/>
        </w:tabs>
        <w:spacing w:line="360" w:lineRule="auto"/>
        <w:rPr>
          <w:rFonts w:ascii="宋体" w:eastAsia="宋体" w:hAnsi="宋体" w:cs="宋体"/>
          <w:b/>
          <w:kern w:val="0"/>
          <w:sz w:val="24"/>
          <w:szCs w:val="24"/>
          <w:lang w:val="zh-CN"/>
        </w:rPr>
      </w:pPr>
      <w:r w:rsidRPr="006263E6">
        <w:rPr>
          <w:rFonts w:ascii="宋体" w:eastAsia="宋体" w:hAnsi="宋体" w:cs="宋体"/>
          <w:kern w:val="0"/>
          <w:sz w:val="24"/>
          <w:szCs w:val="24"/>
        </w:rPr>
        <w:br w:type="page"/>
      </w:r>
      <w:r>
        <w:rPr>
          <w:rFonts w:ascii="宋体" w:eastAsia="宋体" w:hAnsi="宋体" w:cs="宋体"/>
          <w:b/>
          <w:kern w:val="0"/>
          <w:sz w:val="24"/>
          <w:szCs w:val="24"/>
        </w:rPr>
        <w:lastRenderedPageBreak/>
        <w:t>6</w:t>
      </w:r>
      <w:r>
        <w:rPr>
          <w:rFonts w:ascii="宋体" w:eastAsia="宋体" w:hAnsi="宋体" w:cs="宋体"/>
          <w:b/>
          <w:kern w:val="0"/>
          <w:sz w:val="24"/>
          <w:szCs w:val="24"/>
          <w:lang w:val="zh-CN"/>
        </w:rPr>
        <w:t>-</w:t>
      </w:r>
      <w:r>
        <w:rPr>
          <w:rFonts w:ascii="宋体" w:eastAsia="宋体" w:hAnsi="宋体" w:cs="宋体"/>
          <w:b/>
          <w:kern w:val="0"/>
          <w:sz w:val="24"/>
          <w:szCs w:val="24"/>
        </w:rPr>
        <w:t>7</w:t>
      </w:r>
      <w:r>
        <w:rPr>
          <w:rFonts w:ascii="宋体" w:eastAsia="宋体" w:hAnsi="宋体" w:cs="宋体" w:hint="eastAsia"/>
          <w:b/>
          <w:kern w:val="0"/>
          <w:sz w:val="24"/>
          <w:szCs w:val="24"/>
          <w:lang w:val="zh-CN"/>
        </w:rPr>
        <w:t>单位负责人为同一人或者存在直接控股、管理关系的不同承包商，不得同时参加本项目同一包的遴选声明</w:t>
      </w:r>
    </w:p>
    <w:p w14:paraId="1E55FD05" w14:textId="77777777" w:rsidR="0007505F" w:rsidRDefault="0007505F">
      <w:pPr>
        <w:tabs>
          <w:tab w:val="left" w:pos="5580"/>
        </w:tabs>
        <w:spacing w:line="360" w:lineRule="auto"/>
        <w:rPr>
          <w:rFonts w:ascii="宋体" w:eastAsia="宋体" w:hAnsi="宋体" w:cs="宋体"/>
          <w:kern w:val="0"/>
          <w:sz w:val="24"/>
          <w:szCs w:val="24"/>
          <w:lang w:val="zh-CN"/>
        </w:rPr>
      </w:pPr>
    </w:p>
    <w:p w14:paraId="63D870D2" w14:textId="77777777" w:rsidR="0007505F" w:rsidRDefault="00054375">
      <w:pPr>
        <w:tabs>
          <w:tab w:val="left" w:pos="5580"/>
        </w:tabs>
        <w:spacing w:line="360" w:lineRule="auto"/>
        <w:rPr>
          <w:rFonts w:ascii="宋体" w:eastAsia="宋体" w:hAnsi="宋体" w:cs="宋体"/>
          <w:kern w:val="0"/>
          <w:sz w:val="24"/>
          <w:szCs w:val="24"/>
          <w:lang w:val="zh-CN"/>
        </w:rPr>
      </w:pPr>
      <w:r>
        <w:rPr>
          <w:rFonts w:ascii="宋体" w:eastAsia="宋体" w:hAnsi="宋体" w:cs="宋体" w:hint="eastAsia"/>
          <w:kern w:val="0"/>
          <w:sz w:val="24"/>
          <w:szCs w:val="24"/>
          <w:lang w:val="zh-CN"/>
        </w:rPr>
        <w:t>北京石油化工学院</w:t>
      </w:r>
      <w:r>
        <w:rPr>
          <w:rFonts w:ascii="宋体" w:eastAsia="宋体" w:hAnsi="宋体" w:cs="宋体"/>
          <w:kern w:val="0"/>
          <w:sz w:val="24"/>
          <w:szCs w:val="24"/>
          <w:lang w:val="zh-CN"/>
        </w:rPr>
        <w:t>：</w:t>
      </w:r>
    </w:p>
    <w:p w14:paraId="016D177D" w14:textId="77777777" w:rsidR="0007505F" w:rsidRDefault="00054375">
      <w:pPr>
        <w:tabs>
          <w:tab w:val="left" w:pos="5580"/>
        </w:tabs>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我单位</w:t>
      </w:r>
      <w:r>
        <w:rPr>
          <w:rFonts w:ascii="宋体" w:eastAsia="宋体" w:hAnsi="宋体" w:cs="宋体"/>
          <w:kern w:val="0"/>
          <w:sz w:val="24"/>
          <w:szCs w:val="24"/>
          <w:lang w:val="zh-CN"/>
        </w:rPr>
        <w:t>不存在</w:t>
      </w:r>
      <w:r>
        <w:rPr>
          <w:rFonts w:ascii="宋体" w:eastAsia="宋体" w:hAnsi="宋体" w:cs="宋体" w:hint="eastAsia"/>
          <w:kern w:val="0"/>
          <w:sz w:val="24"/>
          <w:szCs w:val="24"/>
          <w:lang w:val="zh-CN"/>
        </w:rPr>
        <w:t>单位负责人为同一人或者存在直接控股、管理关系的不同承包商，同时参加本项目同一包的遴选。</w:t>
      </w:r>
    </w:p>
    <w:p w14:paraId="512AB8CD" w14:textId="77777777" w:rsidR="0007505F" w:rsidRDefault="00054375">
      <w:pPr>
        <w:tabs>
          <w:tab w:val="left" w:pos="5580"/>
        </w:tabs>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特此声明</w:t>
      </w:r>
      <w:r>
        <w:rPr>
          <w:rFonts w:ascii="宋体" w:eastAsia="宋体" w:hAnsi="宋体" w:cs="宋体"/>
          <w:kern w:val="0"/>
          <w:sz w:val="24"/>
          <w:szCs w:val="24"/>
          <w:lang w:val="zh-CN"/>
        </w:rPr>
        <w:t>。</w:t>
      </w:r>
    </w:p>
    <w:p w14:paraId="6F00789F" w14:textId="77777777" w:rsidR="0007505F" w:rsidRDefault="0007505F">
      <w:pPr>
        <w:tabs>
          <w:tab w:val="left" w:pos="5580"/>
        </w:tabs>
        <w:spacing w:line="360" w:lineRule="auto"/>
        <w:ind w:firstLineChars="200" w:firstLine="482"/>
        <w:rPr>
          <w:rFonts w:ascii="宋体" w:eastAsia="宋体" w:hAnsi="宋体" w:cs="宋体"/>
          <w:b/>
          <w:kern w:val="0"/>
          <w:sz w:val="24"/>
          <w:szCs w:val="24"/>
          <w:lang w:val="zh-CN"/>
        </w:rPr>
      </w:pPr>
    </w:p>
    <w:p w14:paraId="00206380" w14:textId="77777777" w:rsidR="0007505F" w:rsidRDefault="0007505F">
      <w:pPr>
        <w:spacing w:line="360" w:lineRule="auto"/>
        <w:rPr>
          <w:rFonts w:ascii="宋体" w:eastAsia="宋体" w:hAnsi="宋体" w:cs="宋体"/>
          <w:sz w:val="24"/>
          <w:szCs w:val="24"/>
        </w:rPr>
      </w:pPr>
    </w:p>
    <w:p w14:paraId="7595E32A" w14:textId="77777777" w:rsidR="0007505F" w:rsidRDefault="0007505F">
      <w:pPr>
        <w:spacing w:line="360" w:lineRule="auto"/>
        <w:rPr>
          <w:rFonts w:ascii="宋体" w:eastAsia="宋体" w:hAnsi="宋体" w:cs="宋体"/>
          <w:sz w:val="24"/>
          <w:szCs w:val="24"/>
        </w:rPr>
      </w:pPr>
    </w:p>
    <w:p w14:paraId="1238AEE9"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被授权人签字：</w:t>
      </w:r>
      <w:r>
        <w:rPr>
          <w:rFonts w:ascii="宋体" w:eastAsia="宋体" w:hAnsi="宋体" w:cs="宋体" w:hint="eastAsia"/>
          <w:sz w:val="24"/>
          <w:szCs w:val="24"/>
          <w:u w:val="single"/>
        </w:rPr>
        <w:t xml:space="preserve">                              </w:t>
      </w:r>
    </w:p>
    <w:p w14:paraId="239ACAAE"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14:paraId="045E4B3C"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承包商名称（公章）：</w:t>
      </w:r>
      <w:r>
        <w:rPr>
          <w:rFonts w:ascii="宋体" w:eastAsia="宋体" w:hAnsi="宋体" w:cs="宋体" w:hint="eastAsia"/>
          <w:sz w:val="24"/>
          <w:szCs w:val="24"/>
          <w:u w:val="single"/>
        </w:rPr>
        <w:t xml:space="preserve">                         </w:t>
      </w:r>
    </w:p>
    <w:p w14:paraId="3078DDFE" w14:textId="77777777" w:rsidR="0007505F" w:rsidRDefault="0007505F">
      <w:pPr>
        <w:spacing w:line="360" w:lineRule="auto"/>
        <w:rPr>
          <w:rFonts w:ascii="宋体" w:eastAsia="宋体" w:hAnsi="宋体" w:cs="宋体"/>
          <w:sz w:val="24"/>
          <w:szCs w:val="24"/>
          <w:u w:val="single"/>
        </w:rPr>
      </w:pPr>
    </w:p>
    <w:p w14:paraId="27E91EA9"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sz w:val="24"/>
          <w:szCs w:val="24"/>
        </w:rPr>
        <w:t>：</w:t>
      </w:r>
      <w:r>
        <w:rPr>
          <w:rFonts w:ascii="宋体" w:eastAsia="宋体" w:hAnsi="宋体" w:cs="宋体" w:hint="eastAsia"/>
          <w:sz w:val="24"/>
          <w:szCs w:val="24"/>
          <w:u w:val="single"/>
        </w:rPr>
        <w:t xml:space="preserve">                                       </w:t>
      </w:r>
    </w:p>
    <w:p w14:paraId="3549F484" w14:textId="77777777" w:rsidR="0007505F" w:rsidRDefault="0007505F">
      <w:pPr>
        <w:spacing w:line="360" w:lineRule="auto"/>
        <w:rPr>
          <w:rFonts w:ascii="宋体" w:eastAsia="宋体" w:hAnsi="宋体" w:cs="宋体"/>
          <w:sz w:val="24"/>
          <w:szCs w:val="24"/>
          <w:u w:val="single"/>
        </w:rPr>
      </w:pPr>
    </w:p>
    <w:p w14:paraId="71362B7D" w14:textId="77777777" w:rsidR="0007505F" w:rsidRDefault="0007505F">
      <w:pPr>
        <w:spacing w:line="360" w:lineRule="auto"/>
        <w:rPr>
          <w:rFonts w:ascii="宋体" w:eastAsia="宋体" w:hAnsi="宋体" w:cs="宋体"/>
          <w:sz w:val="24"/>
          <w:szCs w:val="24"/>
          <w:u w:val="single"/>
        </w:rPr>
      </w:pPr>
    </w:p>
    <w:p w14:paraId="462F5BD0"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b/>
          <w:kern w:val="0"/>
          <w:sz w:val="24"/>
          <w:szCs w:val="24"/>
        </w:rPr>
        <w:t>6</w:t>
      </w:r>
      <w:r>
        <w:rPr>
          <w:rFonts w:ascii="宋体" w:eastAsia="宋体" w:hAnsi="宋体" w:cs="宋体"/>
          <w:b/>
          <w:kern w:val="0"/>
          <w:sz w:val="24"/>
          <w:szCs w:val="24"/>
          <w:lang w:val="zh-CN"/>
        </w:rPr>
        <w:t>-</w:t>
      </w:r>
      <w:r>
        <w:rPr>
          <w:rFonts w:ascii="宋体" w:eastAsia="宋体" w:hAnsi="宋体" w:cs="宋体"/>
          <w:b/>
          <w:kern w:val="0"/>
          <w:sz w:val="24"/>
          <w:szCs w:val="24"/>
        </w:rPr>
        <w:t>8</w:t>
      </w:r>
      <w:r>
        <w:rPr>
          <w:rFonts w:ascii="宋体" w:eastAsia="宋体" w:hAnsi="宋体" w:cs="宋体" w:hint="eastAsia"/>
          <w:b/>
          <w:kern w:val="0"/>
          <w:sz w:val="24"/>
          <w:szCs w:val="24"/>
          <w:lang w:val="zh-CN"/>
        </w:rPr>
        <w:t>遴选文件要求的和承包商认为必要提供的其他资格证明文件</w:t>
      </w:r>
    </w:p>
    <w:p w14:paraId="21E208B7" w14:textId="77777777" w:rsidR="0007505F" w:rsidRDefault="0007505F">
      <w:pPr>
        <w:tabs>
          <w:tab w:val="left" w:pos="5580"/>
        </w:tabs>
        <w:spacing w:line="360" w:lineRule="auto"/>
        <w:rPr>
          <w:rFonts w:ascii="宋体" w:eastAsia="宋体" w:hAnsi="宋体" w:cs="宋体"/>
          <w:sz w:val="24"/>
          <w:szCs w:val="24"/>
        </w:rPr>
      </w:pPr>
    </w:p>
    <w:p w14:paraId="77751943"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宋体"/>
          <w:sz w:val="24"/>
          <w:szCs w:val="24"/>
        </w:rPr>
        <w:br w:type="page"/>
      </w:r>
      <w:r w:rsidRPr="00A00A23">
        <w:rPr>
          <w:rFonts w:ascii="宋体" w:eastAsia="宋体" w:hAnsi="宋体" w:cs="Times New Roman" w:hint="eastAsia"/>
          <w:b/>
          <w:bCs/>
          <w:kern w:val="0"/>
          <w:sz w:val="24"/>
          <w:szCs w:val="24"/>
        </w:rPr>
        <w:lastRenderedPageBreak/>
        <w:t>附件</w:t>
      </w:r>
      <w:r w:rsidRPr="00A00A23">
        <w:rPr>
          <w:rFonts w:ascii="宋体" w:eastAsia="宋体" w:hAnsi="宋体" w:cs="Times New Roman"/>
          <w:b/>
          <w:bCs/>
          <w:kern w:val="0"/>
          <w:sz w:val="24"/>
          <w:szCs w:val="24"/>
        </w:rPr>
        <w:t>7</w:t>
      </w:r>
      <w:r w:rsidRPr="00A00A23">
        <w:rPr>
          <w:rFonts w:ascii="宋体" w:eastAsia="宋体" w:hAnsi="宋体" w:cs="Times New Roman" w:hint="eastAsia"/>
          <w:b/>
          <w:bCs/>
          <w:kern w:val="0"/>
          <w:sz w:val="24"/>
          <w:szCs w:val="24"/>
        </w:rPr>
        <w:t>已完成或</w:t>
      </w:r>
      <w:r w:rsidRPr="00A00A23">
        <w:rPr>
          <w:rFonts w:ascii="宋体" w:eastAsia="宋体" w:hAnsi="宋体" w:cs="Times New Roman"/>
          <w:b/>
          <w:bCs/>
          <w:kern w:val="0"/>
          <w:sz w:val="24"/>
          <w:szCs w:val="24"/>
        </w:rPr>
        <w:t>正在经营</w:t>
      </w:r>
      <w:r w:rsidRPr="00A00A23">
        <w:rPr>
          <w:rFonts w:ascii="宋体" w:eastAsia="宋体" w:hAnsi="宋体" w:cs="Times New Roman" w:hint="eastAsia"/>
          <w:b/>
          <w:bCs/>
          <w:kern w:val="0"/>
          <w:sz w:val="24"/>
          <w:szCs w:val="24"/>
        </w:rPr>
        <w:t>的类似食堂服务业绩一览表及</w:t>
      </w:r>
      <w:r w:rsidRPr="00A00A23">
        <w:rPr>
          <w:rFonts w:ascii="宋体" w:eastAsia="宋体" w:hAnsi="宋体" w:cs="Times New Roman"/>
          <w:b/>
          <w:bCs/>
          <w:kern w:val="0"/>
          <w:sz w:val="24"/>
          <w:szCs w:val="24"/>
        </w:rPr>
        <w:t>证明材料</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244"/>
        <w:gridCol w:w="1065"/>
        <w:gridCol w:w="1065"/>
        <w:gridCol w:w="1304"/>
        <w:gridCol w:w="1276"/>
        <w:gridCol w:w="850"/>
      </w:tblGrid>
      <w:tr w:rsidR="0007505F" w14:paraId="01A8DE20" w14:textId="77777777">
        <w:tc>
          <w:tcPr>
            <w:tcW w:w="709" w:type="dxa"/>
            <w:shd w:val="clear" w:color="auto" w:fill="auto"/>
            <w:vAlign w:val="center"/>
          </w:tcPr>
          <w:p w14:paraId="625715CD" w14:textId="77777777" w:rsidR="0007505F" w:rsidRDefault="00054375">
            <w:pPr>
              <w:tabs>
                <w:tab w:val="left" w:pos="5580"/>
              </w:tabs>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843" w:type="dxa"/>
            <w:shd w:val="clear" w:color="auto" w:fill="auto"/>
            <w:vAlign w:val="center"/>
          </w:tcPr>
          <w:p w14:paraId="41EC3A0E"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项目名称</w:t>
            </w:r>
          </w:p>
        </w:tc>
        <w:tc>
          <w:tcPr>
            <w:tcW w:w="1244" w:type="dxa"/>
            <w:shd w:val="clear" w:color="auto" w:fill="auto"/>
            <w:vAlign w:val="center"/>
          </w:tcPr>
          <w:p w14:paraId="1E7C0A19"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开始时间</w:t>
            </w:r>
          </w:p>
        </w:tc>
        <w:tc>
          <w:tcPr>
            <w:tcW w:w="1065" w:type="dxa"/>
            <w:shd w:val="clear" w:color="auto" w:fill="auto"/>
            <w:vAlign w:val="center"/>
          </w:tcPr>
          <w:p w14:paraId="179C20D9"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使用单位名称</w:t>
            </w:r>
          </w:p>
        </w:tc>
        <w:tc>
          <w:tcPr>
            <w:tcW w:w="1065" w:type="dxa"/>
            <w:shd w:val="clear" w:color="auto" w:fill="auto"/>
            <w:vAlign w:val="center"/>
          </w:tcPr>
          <w:p w14:paraId="5BA4EE69"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项目金额</w:t>
            </w:r>
          </w:p>
        </w:tc>
        <w:tc>
          <w:tcPr>
            <w:tcW w:w="1304" w:type="dxa"/>
            <w:shd w:val="clear" w:color="auto" w:fill="auto"/>
            <w:vAlign w:val="center"/>
          </w:tcPr>
          <w:p w14:paraId="615B1A38"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使用方联系人和职务</w:t>
            </w:r>
          </w:p>
        </w:tc>
        <w:tc>
          <w:tcPr>
            <w:tcW w:w="1276" w:type="dxa"/>
            <w:shd w:val="clear" w:color="auto" w:fill="auto"/>
            <w:vAlign w:val="center"/>
          </w:tcPr>
          <w:p w14:paraId="7F09BBA5"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试用方联系电话</w:t>
            </w:r>
          </w:p>
        </w:tc>
        <w:tc>
          <w:tcPr>
            <w:tcW w:w="850" w:type="dxa"/>
            <w:shd w:val="clear" w:color="auto" w:fill="auto"/>
            <w:vAlign w:val="center"/>
          </w:tcPr>
          <w:p w14:paraId="337098F6" w14:textId="77777777" w:rsidR="0007505F" w:rsidRDefault="00054375">
            <w:pPr>
              <w:tabs>
                <w:tab w:val="left" w:pos="5580"/>
              </w:tabs>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07505F" w14:paraId="43DE0872" w14:textId="77777777">
        <w:tc>
          <w:tcPr>
            <w:tcW w:w="709" w:type="dxa"/>
            <w:shd w:val="clear" w:color="auto" w:fill="auto"/>
          </w:tcPr>
          <w:p w14:paraId="465E3369"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26E72F6B"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0E12ECDF"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0715E80E"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E7407AC"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7457403A"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5247DCE4"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29F1FF5B" w14:textId="77777777" w:rsidR="0007505F" w:rsidRDefault="0007505F">
            <w:pPr>
              <w:tabs>
                <w:tab w:val="left" w:pos="5580"/>
              </w:tabs>
              <w:spacing w:line="360" w:lineRule="auto"/>
              <w:rPr>
                <w:rFonts w:ascii="宋体" w:eastAsia="宋体" w:hAnsi="宋体" w:cs="宋体"/>
                <w:b/>
                <w:sz w:val="24"/>
                <w:szCs w:val="24"/>
              </w:rPr>
            </w:pPr>
          </w:p>
        </w:tc>
      </w:tr>
      <w:tr w:rsidR="0007505F" w14:paraId="5E297753" w14:textId="77777777">
        <w:tc>
          <w:tcPr>
            <w:tcW w:w="709" w:type="dxa"/>
            <w:shd w:val="clear" w:color="auto" w:fill="auto"/>
          </w:tcPr>
          <w:p w14:paraId="37F6D4B5"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134AEEAF"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3CB37BA1"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4C9A90FA"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0B89737"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248E155D"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79D65857"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2F07ED5B" w14:textId="77777777" w:rsidR="0007505F" w:rsidRDefault="0007505F">
            <w:pPr>
              <w:tabs>
                <w:tab w:val="left" w:pos="5580"/>
              </w:tabs>
              <w:spacing w:line="360" w:lineRule="auto"/>
              <w:rPr>
                <w:rFonts w:ascii="宋体" w:eastAsia="宋体" w:hAnsi="宋体" w:cs="宋体"/>
                <w:b/>
                <w:sz w:val="24"/>
                <w:szCs w:val="24"/>
              </w:rPr>
            </w:pPr>
          </w:p>
        </w:tc>
      </w:tr>
      <w:tr w:rsidR="0007505F" w14:paraId="44E2445F" w14:textId="77777777">
        <w:tc>
          <w:tcPr>
            <w:tcW w:w="709" w:type="dxa"/>
            <w:shd w:val="clear" w:color="auto" w:fill="auto"/>
          </w:tcPr>
          <w:p w14:paraId="77D39EFD"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0C874913"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3D0B0670"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B02DACA"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7906AFF"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2A659CF8"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174391E4"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1640895C" w14:textId="77777777" w:rsidR="0007505F" w:rsidRDefault="0007505F">
            <w:pPr>
              <w:tabs>
                <w:tab w:val="left" w:pos="5580"/>
              </w:tabs>
              <w:spacing w:line="360" w:lineRule="auto"/>
              <w:rPr>
                <w:rFonts w:ascii="宋体" w:eastAsia="宋体" w:hAnsi="宋体" w:cs="宋体"/>
                <w:b/>
                <w:sz w:val="24"/>
                <w:szCs w:val="24"/>
              </w:rPr>
            </w:pPr>
          </w:p>
        </w:tc>
      </w:tr>
      <w:tr w:rsidR="0007505F" w14:paraId="247FB5C6" w14:textId="77777777">
        <w:tc>
          <w:tcPr>
            <w:tcW w:w="709" w:type="dxa"/>
            <w:shd w:val="clear" w:color="auto" w:fill="auto"/>
          </w:tcPr>
          <w:p w14:paraId="3765C1F6"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55CEBEDA"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777C8BC8"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000B68A7"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50BA7ED9"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1DA11CCF"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48DAE75F"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10EB0DDE" w14:textId="77777777" w:rsidR="0007505F" w:rsidRDefault="0007505F">
            <w:pPr>
              <w:tabs>
                <w:tab w:val="left" w:pos="5580"/>
              </w:tabs>
              <w:spacing w:line="360" w:lineRule="auto"/>
              <w:rPr>
                <w:rFonts w:ascii="宋体" w:eastAsia="宋体" w:hAnsi="宋体" w:cs="宋体"/>
                <w:b/>
                <w:sz w:val="24"/>
                <w:szCs w:val="24"/>
              </w:rPr>
            </w:pPr>
          </w:p>
        </w:tc>
      </w:tr>
      <w:tr w:rsidR="0007505F" w14:paraId="0384C0AC" w14:textId="77777777">
        <w:tc>
          <w:tcPr>
            <w:tcW w:w="709" w:type="dxa"/>
            <w:shd w:val="clear" w:color="auto" w:fill="auto"/>
          </w:tcPr>
          <w:p w14:paraId="526D2247"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3FC8E438"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18E81DCD"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1BCBF2B4"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7A2AA3D3"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50DBDDF2"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1DDE7657"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7A6EB0E2" w14:textId="77777777" w:rsidR="0007505F" w:rsidRDefault="0007505F">
            <w:pPr>
              <w:tabs>
                <w:tab w:val="left" w:pos="5580"/>
              </w:tabs>
              <w:spacing w:line="360" w:lineRule="auto"/>
              <w:rPr>
                <w:rFonts w:ascii="宋体" w:eastAsia="宋体" w:hAnsi="宋体" w:cs="宋体"/>
                <w:b/>
                <w:sz w:val="24"/>
                <w:szCs w:val="24"/>
              </w:rPr>
            </w:pPr>
          </w:p>
        </w:tc>
      </w:tr>
      <w:tr w:rsidR="0007505F" w14:paraId="60F6E6F9" w14:textId="77777777">
        <w:tc>
          <w:tcPr>
            <w:tcW w:w="709" w:type="dxa"/>
            <w:shd w:val="clear" w:color="auto" w:fill="auto"/>
          </w:tcPr>
          <w:p w14:paraId="16E02F9F"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318FB5E3"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7141981C"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7C75516B"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3BC181C3"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099BF47A"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3EFEAF9B"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4BA3AB7E" w14:textId="77777777" w:rsidR="0007505F" w:rsidRDefault="0007505F">
            <w:pPr>
              <w:tabs>
                <w:tab w:val="left" w:pos="5580"/>
              </w:tabs>
              <w:spacing w:line="360" w:lineRule="auto"/>
              <w:rPr>
                <w:rFonts w:ascii="宋体" w:eastAsia="宋体" w:hAnsi="宋体" w:cs="宋体"/>
                <w:b/>
                <w:sz w:val="24"/>
                <w:szCs w:val="24"/>
              </w:rPr>
            </w:pPr>
          </w:p>
        </w:tc>
      </w:tr>
    </w:tbl>
    <w:p w14:paraId="7B07D55D"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hint="eastAsia"/>
          <w:b/>
          <w:sz w:val="24"/>
          <w:szCs w:val="24"/>
        </w:rPr>
        <w:t>注</w:t>
      </w:r>
      <w:r>
        <w:rPr>
          <w:rFonts w:ascii="宋体" w:eastAsia="宋体" w:hAnsi="宋体" w:cs="宋体"/>
          <w:b/>
          <w:sz w:val="24"/>
          <w:szCs w:val="24"/>
        </w:rPr>
        <w:t>：</w:t>
      </w:r>
    </w:p>
    <w:p w14:paraId="76915B1A"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（1）合同复印件至少包括合同的甲乙双方，合同金额（如有）和双方签章及生效时间；</w:t>
      </w:r>
    </w:p>
    <w:p w14:paraId="4160DA46"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（2）所有复印件应清晰，并由申请人单位加盖公章；</w:t>
      </w:r>
    </w:p>
    <w:p w14:paraId="3BA28393"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（3）不提供复印件的案例，评分阶段不予以考虑；</w:t>
      </w:r>
    </w:p>
    <w:p w14:paraId="649E7791" w14:textId="77777777" w:rsidR="0007505F" w:rsidRDefault="00054375">
      <w:pPr>
        <w:spacing w:line="360" w:lineRule="auto"/>
        <w:rPr>
          <w:rFonts w:ascii="宋体" w:eastAsia="宋体" w:hAnsi="宋体" w:cs="仿宋_GB2312"/>
          <w:sz w:val="24"/>
          <w:szCs w:val="24"/>
        </w:rPr>
      </w:pPr>
      <w:r>
        <w:rPr>
          <w:rFonts w:ascii="宋体" w:eastAsia="宋体" w:hAnsi="宋体" w:cs="宋体" w:hint="eastAsia"/>
          <w:sz w:val="24"/>
          <w:szCs w:val="24"/>
        </w:rPr>
        <w:t>（4）</w:t>
      </w:r>
      <w:r>
        <w:rPr>
          <w:rFonts w:ascii="宋体" w:eastAsia="宋体" w:hAnsi="宋体" w:cs="宋体"/>
          <w:sz w:val="24"/>
          <w:szCs w:val="24"/>
        </w:rPr>
        <w:t>评委保留对上述资料原件审核的权利</w:t>
      </w:r>
      <w:r>
        <w:rPr>
          <w:rFonts w:ascii="宋体" w:eastAsia="宋体" w:hAnsi="宋体" w:cs="宋体" w:hint="eastAsia"/>
          <w:sz w:val="24"/>
          <w:szCs w:val="24"/>
        </w:rPr>
        <w:t>。</w:t>
      </w:r>
    </w:p>
    <w:p w14:paraId="2E5DD55C"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仿宋_GB2312"/>
          <w:sz w:val="24"/>
          <w:szCs w:val="24"/>
        </w:rPr>
        <w:br w:type="page"/>
      </w:r>
      <w:r w:rsidRPr="00A00A23">
        <w:rPr>
          <w:rFonts w:ascii="宋体" w:eastAsia="宋体" w:hAnsi="宋体" w:cs="Times New Roman" w:hint="eastAsia"/>
          <w:b/>
          <w:bCs/>
          <w:kern w:val="0"/>
          <w:sz w:val="24"/>
          <w:szCs w:val="24"/>
        </w:rPr>
        <w:lastRenderedPageBreak/>
        <w:t xml:space="preserve"> 附件</w:t>
      </w:r>
      <w:r w:rsidRPr="00A00A23">
        <w:rPr>
          <w:rFonts w:ascii="宋体" w:eastAsia="宋体" w:hAnsi="宋体" w:cs="Times New Roman"/>
          <w:b/>
          <w:bCs/>
          <w:kern w:val="0"/>
          <w:sz w:val="24"/>
          <w:szCs w:val="24"/>
        </w:rPr>
        <w:t>8</w:t>
      </w:r>
      <w:r w:rsidRPr="00A00A23">
        <w:rPr>
          <w:rFonts w:ascii="宋体" w:eastAsia="宋体" w:hAnsi="宋体" w:cs="Times New Roman" w:hint="eastAsia"/>
          <w:b/>
          <w:bCs/>
          <w:kern w:val="0"/>
          <w:sz w:val="24"/>
          <w:szCs w:val="24"/>
        </w:rPr>
        <w:t>拟用于</w:t>
      </w:r>
      <w:r w:rsidRPr="00A00A23">
        <w:rPr>
          <w:rFonts w:ascii="宋体" w:eastAsia="宋体" w:hAnsi="宋体" w:cs="Times New Roman"/>
          <w:b/>
          <w:bCs/>
          <w:kern w:val="0"/>
          <w:sz w:val="24"/>
          <w:szCs w:val="24"/>
        </w:rPr>
        <w:t>本项目的人员情况表</w:t>
      </w:r>
    </w:p>
    <w:p w14:paraId="60CF0289" w14:textId="77777777" w:rsidR="0007505F" w:rsidRDefault="00054375">
      <w:pPr>
        <w:tabs>
          <w:tab w:val="left" w:pos="5955"/>
        </w:tabs>
        <w:spacing w:line="360" w:lineRule="auto"/>
        <w:rPr>
          <w:rFonts w:ascii="宋体" w:eastAsia="宋体" w:hAnsi="宋体" w:cs="仿宋_GB2312"/>
          <w:b/>
          <w:sz w:val="24"/>
          <w:szCs w:val="24"/>
        </w:rPr>
      </w:pPr>
      <w:r>
        <w:rPr>
          <w:rFonts w:ascii="宋体" w:eastAsia="宋体" w:hAnsi="宋体" w:cs="仿宋_GB2312"/>
          <w:b/>
          <w:sz w:val="24"/>
          <w:szCs w:val="24"/>
        </w:rPr>
        <w:tab/>
      </w:r>
    </w:p>
    <w:p w14:paraId="00A132FE"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项目名称</w:t>
      </w:r>
      <w:r>
        <w:rPr>
          <w:rFonts w:ascii="宋体" w:eastAsia="宋体" w:hAnsi="宋体" w:cs="仿宋_GB2312"/>
          <w:b/>
          <w:sz w:val="24"/>
          <w:szCs w:val="24"/>
        </w:rPr>
        <w:t>：</w:t>
      </w:r>
      <w:r>
        <w:rPr>
          <w:rFonts w:ascii="宋体" w:eastAsia="宋体" w:hAnsi="宋体" w:cs="仿宋_GB2312" w:hint="eastAsia"/>
          <w:b/>
          <w:sz w:val="24"/>
          <w:szCs w:val="24"/>
        </w:rPr>
        <w:t xml:space="preserve">   </w:t>
      </w:r>
      <w:r>
        <w:rPr>
          <w:rFonts w:ascii="宋体" w:eastAsia="宋体" w:hAnsi="宋体" w:cs="仿宋_GB2312"/>
          <w:b/>
          <w:sz w:val="24"/>
          <w:szCs w:val="24"/>
        </w:rPr>
        <w:t xml:space="preserve">                  </w:t>
      </w:r>
      <w:r>
        <w:rPr>
          <w:rFonts w:ascii="宋体" w:eastAsia="宋体" w:hAnsi="宋体" w:cs="仿宋_GB2312" w:hint="eastAsia"/>
          <w:b/>
          <w:sz w:val="24"/>
          <w:szCs w:val="24"/>
        </w:rPr>
        <w:t>项目编号</w:t>
      </w:r>
      <w:r>
        <w:rPr>
          <w:rFonts w:ascii="宋体" w:eastAsia="宋体" w:hAnsi="宋体" w:cs="仿宋_GB2312"/>
          <w:b/>
          <w:sz w:val="24"/>
          <w:szCs w:val="24"/>
        </w:rPr>
        <w:t>：</w:t>
      </w:r>
      <w:r>
        <w:rPr>
          <w:rFonts w:ascii="宋体" w:eastAsia="宋体" w:hAnsi="宋体" w:cs="仿宋_GB2312" w:hint="eastAsia"/>
          <w:b/>
          <w:sz w:val="24"/>
          <w:szCs w:val="24"/>
        </w:rPr>
        <w:t xml:space="preserve">   </w:t>
      </w:r>
      <w:r>
        <w:rPr>
          <w:rFonts w:ascii="宋体" w:eastAsia="宋体" w:hAnsi="宋体" w:cs="仿宋_GB2312"/>
          <w:b/>
          <w:sz w:val="24"/>
          <w:szCs w:val="24"/>
        </w:rPr>
        <w:t xml:space="preserve">             </w:t>
      </w:r>
      <w:r>
        <w:rPr>
          <w:rFonts w:ascii="宋体" w:eastAsia="宋体" w:hAnsi="宋体" w:cs="仿宋_GB2312" w:hint="eastAsia"/>
          <w:b/>
          <w:sz w:val="24"/>
          <w:szCs w:val="24"/>
        </w:rPr>
        <w:t>包号</w:t>
      </w:r>
      <w:r>
        <w:rPr>
          <w:rFonts w:ascii="宋体" w:eastAsia="宋体" w:hAnsi="宋体" w:cs="仿宋_GB2312"/>
          <w:b/>
          <w:sz w:val="24"/>
          <w:szCs w:val="24"/>
        </w:rPr>
        <w:t>：</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0"/>
        <w:gridCol w:w="851"/>
        <w:gridCol w:w="850"/>
        <w:gridCol w:w="709"/>
        <w:gridCol w:w="1134"/>
        <w:gridCol w:w="850"/>
        <w:gridCol w:w="1134"/>
        <w:gridCol w:w="1134"/>
        <w:gridCol w:w="709"/>
      </w:tblGrid>
      <w:tr w:rsidR="0007505F" w14:paraId="5A8359DC" w14:textId="77777777">
        <w:tc>
          <w:tcPr>
            <w:tcW w:w="710" w:type="dxa"/>
            <w:shd w:val="clear" w:color="auto" w:fill="auto"/>
            <w:vAlign w:val="center"/>
          </w:tcPr>
          <w:p w14:paraId="432DD8FF"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850" w:type="dxa"/>
            <w:shd w:val="clear" w:color="auto" w:fill="auto"/>
            <w:vAlign w:val="center"/>
          </w:tcPr>
          <w:p w14:paraId="50EA743F"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姓名</w:t>
            </w:r>
          </w:p>
        </w:tc>
        <w:tc>
          <w:tcPr>
            <w:tcW w:w="851" w:type="dxa"/>
            <w:shd w:val="clear" w:color="auto" w:fill="auto"/>
            <w:vAlign w:val="center"/>
          </w:tcPr>
          <w:p w14:paraId="4D7A7060"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性别</w:t>
            </w:r>
          </w:p>
        </w:tc>
        <w:tc>
          <w:tcPr>
            <w:tcW w:w="850" w:type="dxa"/>
            <w:shd w:val="clear" w:color="auto" w:fill="auto"/>
            <w:vAlign w:val="center"/>
          </w:tcPr>
          <w:p w14:paraId="6D35E465"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年龄</w:t>
            </w:r>
          </w:p>
        </w:tc>
        <w:tc>
          <w:tcPr>
            <w:tcW w:w="709" w:type="dxa"/>
            <w:shd w:val="clear" w:color="auto" w:fill="auto"/>
            <w:vAlign w:val="center"/>
          </w:tcPr>
          <w:p w14:paraId="4787E882"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学历</w:t>
            </w:r>
          </w:p>
        </w:tc>
        <w:tc>
          <w:tcPr>
            <w:tcW w:w="1134" w:type="dxa"/>
            <w:shd w:val="clear" w:color="auto" w:fill="auto"/>
            <w:vAlign w:val="center"/>
          </w:tcPr>
          <w:p w14:paraId="43EF99C5"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资格证书</w:t>
            </w:r>
          </w:p>
        </w:tc>
        <w:tc>
          <w:tcPr>
            <w:tcW w:w="850" w:type="dxa"/>
            <w:shd w:val="clear" w:color="auto" w:fill="auto"/>
            <w:vAlign w:val="center"/>
          </w:tcPr>
          <w:p w14:paraId="59EAEC89"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健康证</w:t>
            </w:r>
          </w:p>
        </w:tc>
        <w:tc>
          <w:tcPr>
            <w:tcW w:w="1134" w:type="dxa"/>
            <w:shd w:val="clear" w:color="auto" w:fill="auto"/>
            <w:vAlign w:val="center"/>
          </w:tcPr>
          <w:p w14:paraId="24813909"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拟任职务</w:t>
            </w:r>
          </w:p>
        </w:tc>
        <w:tc>
          <w:tcPr>
            <w:tcW w:w="1134" w:type="dxa"/>
            <w:shd w:val="clear" w:color="auto" w:fill="auto"/>
            <w:vAlign w:val="center"/>
          </w:tcPr>
          <w:p w14:paraId="0C75CC04"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工作</w:t>
            </w:r>
            <w:r>
              <w:rPr>
                <w:rFonts w:ascii="宋体" w:eastAsia="宋体" w:hAnsi="宋体" w:cs="仿宋_GB2312"/>
                <w:b/>
                <w:sz w:val="24"/>
                <w:szCs w:val="24"/>
              </w:rPr>
              <w:t>年限</w:t>
            </w:r>
          </w:p>
        </w:tc>
        <w:tc>
          <w:tcPr>
            <w:tcW w:w="709" w:type="dxa"/>
            <w:shd w:val="clear" w:color="auto" w:fill="auto"/>
            <w:vAlign w:val="center"/>
          </w:tcPr>
          <w:p w14:paraId="1E205C58"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备注</w:t>
            </w:r>
          </w:p>
        </w:tc>
      </w:tr>
      <w:tr w:rsidR="0007505F" w14:paraId="33F58BEE" w14:textId="77777777">
        <w:tc>
          <w:tcPr>
            <w:tcW w:w="710" w:type="dxa"/>
            <w:shd w:val="clear" w:color="auto" w:fill="auto"/>
          </w:tcPr>
          <w:p w14:paraId="7C1B281B"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38DE962F"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4E346503"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B13F90F"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58468D8A"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25B0BFD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08BCC413"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4CBAB104"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3125D56C"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13796A73" w14:textId="77777777" w:rsidR="0007505F" w:rsidRDefault="0007505F">
            <w:pPr>
              <w:spacing w:line="360" w:lineRule="auto"/>
              <w:rPr>
                <w:rFonts w:ascii="宋体" w:eastAsia="宋体" w:hAnsi="宋体" w:cs="仿宋_GB2312"/>
                <w:b/>
                <w:sz w:val="24"/>
                <w:szCs w:val="24"/>
              </w:rPr>
            </w:pPr>
          </w:p>
        </w:tc>
      </w:tr>
      <w:tr w:rsidR="0007505F" w14:paraId="0F049C6B" w14:textId="77777777">
        <w:tc>
          <w:tcPr>
            <w:tcW w:w="710" w:type="dxa"/>
            <w:shd w:val="clear" w:color="auto" w:fill="auto"/>
          </w:tcPr>
          <w:p w14:paraId="6E05EE3E"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7491B6FB"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1525C222"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64954B12"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4E6DDEA2"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6802D8AC"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503F26EF"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21C5809C"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30E395B9"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25F3A4C3" w14:textId="77777777" w:rsidR="0007505F" w:rsidRDefault="0007505F">
            <w:pPr>
              <w:spacing w:line="360" w:lineRule="auto"/>
              <w:rPr>
                <w:rFonts w:ascii="宋体" w:eastAsia="宋体" w:hAnsi="宋体" w:cs="仿宋_GB2312"/>
                <w:b/>
                <w:sz w:val="24"/>
                <w:szCs w:val="24"/>
              </w:rPr>
            </w:pPr>
          </w:p>
        </w:tc>
      </w:tr>
      <w:tr w:rsidR="0007505F" w14:paraId="3F843009" w14:textId="77777777">
        <w:tc>
          <w:tcPr>
            <w:tcW w:w="710" w:type="dxa"/>
            <w:shd w:val="clear" w:color="auto" w:fill="auto"/>
          </w:tcPr>
          <w:p w14:paraId="3EF1649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DAD3678"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090F8139"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32DD2334"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689C3DE8"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4CFFDA14"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0E5E0138"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47616D8D"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7FB49A80"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4E98305D" w14:textId="77777777" w:rsidR="0007505F" w:rsidRDefault="0007505F">
            <w:pPr>
              <w:spacing w:line="360" w:lineRule="auto"/>
              <w:rPr>
                <w:rFonts w:ascii="宋体" w:eastAsia="宋体" w:hAnsi="宋体" w:cs="仿宋_GB2312"/>
                <w:b/>
                <w:sz w:val="24"/>
                <w:szCs w:val="24"/>
              </w:rPr>
            </w:pPr>
          </w:p>
        </w:tc>
      </w:tr>
      <w:tr w:rsidR="0007505F" w14:paraId="1CBB5EDE" w14:textId="77777777">
        <w:tc>
          <w:tcPr>
            <w:tcW w:w="710" w:type="dxa"/>
            <w:shd w:val="clear" w:color="auto" w:fill="auto"/>
          </w:tcPr>
          <w:p w14:paraId="4D33915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E5BF97E"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397F41C6"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620B0B17"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5CB55A1B"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344E951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5BAD160"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2AFF1BEE"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17DF3AF3"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69E54CAC" w14:textId="77777777" w:rsidR="0007505F" w:rsidRDefault="0007505F">
            <w:pPr>
              <w:spacing w:line="360" w:lineRule="auto"/>
              <w:rPr>
                <w:rFonts w:ascii="宋体" w:eastAsia="宋体" w:hAnsi="宋体" w:cs="仿宋_GB2312"/>
                <w:b/>
                <w:sz w:val="24"/>
                <w:szCs w:val="24"/>
              </w:rPr>
            </w:pPr>
          </w:p>
        </w:tc>
      </w:tr>
    </w:tbl>
    <w:p w14:paraId="5B333234"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（本表</w:t>
      </w:r>
      <w:r>
        <w:rPr>
          <w:rFonts w:ascii="宋体" w:eastAsia="宋体" w:hAnsi="宋体" w:cs="仿宋_GB2312"/>
          <w:b/>
          <w:sz w:val="24"/>
          <w:szCs w:val="24"/>
        </w:rPr>
        <w:t>可扩充</w:t>
      </w:r>
      <w:r>
        <w:rPr>
          <w:rFonts w:ascii="宋体" w:eastAsia="宋体" w:hAnsi="宋体" w:cs="仿宋_GB2312" w:hint="eastAsia"/>
          <w:b/>
          <w:sz w:val="24"/>
          <w:szCs w:val="24"/>
        </w:rPr>
        <w:t>）</w:t>
      </w:r>
    </w:p>
    <w:p w14:paraId="5619E0A3"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注</w:t>
      </w:r>
      <w:r>
        <w:rPr>
          <w:rFonts w:ascii="宋体" w:eastAsia="宋体" w:hAnsi="宋体" w:cs="仿宋_GB2312"/>
          <w:b/>
          <w:sz w:val="24"/>
          <w:szCs w:val="24"/>
        </w:rPr>
        <w:t>：</w:t>
      </w:r>
    </w:p>
    <w:p w14:paraId="39CBAEB2"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1、此表中的人员应包括主管经理、厨师长、厨师，</w:t>
      </w:r>
      <w:r>
        <w:rPr>
          <w:rFonts w:ascii="宋体" w:eastAsia="宋体" w:hAnsi="宋体" w:cs="仿宋_GB2312"/>
          <w:b/>
          <w:sz w:val="24"/>
          <w:szCs w:val="24"/>
        </w:rPr>
        <w:t>提供</w:t>
      </w:r>
      <w:r>
        <w:rPr>
          <w:rFonts w:ascii="宋体" w:eastAsia="宋体" w:hAnsi="宋体" w:cs="仿宋_GB2312" w:hint="eastAsia"/>
          <w:b/>
          <w:sz w:val="24"/>
          <w:szCs w:val="24"/>
        </w:rPr>
        <w:t>以上拟派</w:t>
      </w:r>
      <w:r>
        <w:rPr>
          <w:rFonts w:ascii="宋体" w:eastAsia="宋体" w:hAnsi="宋体" w:cs="仿宋_GB2312"/>
          <w:b/>
          <w:sz w:val="24"/>
          <w:szCs w:val="24"/>
        </w:rPr>
        <w:t>人员的健康证</w:t>
      </w:r>
      <w:r>
        <w:rPr>
          <w:rFonts w:ascii="宋体" w:eastAsia="宋体" w:hAnsi="宋体" w:cs="仿宋_GB2312" w:hint="eastAsia"/>
          <w:b/>
          <w:sz w:val="24"/>
          <w:szCs w:val="24"/>
        </w:rPr>
        <w:t>。</w:t>
      </w:r>
    </w:p>
    <w:p w14:paraId="55F9C891"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2、拟派</w:t>
      </w:r>
      <w:r>
        <w:rPr>
          <w:rFonts w:ascii="宋体" w:eastAsia="宋体" w:hAnsi="宋体" w:cs="仿宋_GB2312"/>
          <w:b/>
          <w:sz w:val="24"/>
          <w:szCs w:val="24"/>
        </w:rPr>
        <w:t>主管经理还</w:t>
      </w:r>
      <w:r>
        <w:rPr>
          <w:rFonts w:ascii="宋体" w:eastAsia="宋体" w:hAnsi="宋体" w:cs="仿宋_GB2312" w:hint="eastAsia"/>
          <w:b/>
          <w:sz w:val="24"/>
          <w:szCs w:val="24"/>
        </w:rPr>
        <w:t>须提供近3个月任意</w:t>
      </w:r>
      <w:r>
        <w:rPr>
          <w:rFonts w:ascii="宋体" w:eastAsia="宋体" w:hAnsi="宋体" w:cs="仿宋_GB2312"/>
          <w:b/>
          <w:sz w:val="24"/>
          <w:szCs w:val="24"/>
        </w:rPr>
        <w:t>一个月的</w:t>
      </w:r>
      <w:proofErr w:type="gramStart"/>
      <w:r>
        <w:rPr>
          <w:rFonts w:ascii="宋体" w:eastAsia="宋体" w:hAnsi="宋体" w:cs="仿宋_GB2312" w:hint="eastAsia"/>
          <w:b/>
          <w:sz w:val="24"/>
          <w:szCs w:val="24"/>
        </w:rPr>
        <w:t>社保</w:t>
      </w:r>
      <w:r>
        <w:rPr>
          <w:rFonts w:ascii="宋体" w:eastAsia="宋体" w:hAnsi="宋体" w:cs="仿宋_GB2312"/>
          <w:b/>
          <w:sz w:val="24"/>
          <w:szCs w:val="24"/>
        </w:rPr>
        <w:t>证明</w:t>
      </w:r>
      <w:proofErr w:type="gramEnd"/>
      <w:r>
        <w:rPr>
          <w:rFonts w:ascii="宋体" w:eastAsia="宋体" w:hAnsi="宋体" w:cs="仿宋_GB2312"/>
          <w:b/>
          <w:sz w:val="24"/>
          <w:szCs w:val="24"/>
        </w:rPr>
        <w:t>。</w:t>
      </w:r>
    </w:p>
    <w:p w14:paraId="6A903DB6"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仿宋_GB2312"/>
          <w:b/>
          <w:sz w:val="24"/>
          <w:szCs w:val="24"/>
        </w:rPr>
        <w:br w:type="page"/>
      </w:r>
      <w:r w:rsidRPr="00A00A23">
        <w:rPr>
          <w:rFonts w:ascii="宋体" w:eastAsia="宋体" w:hAnsi="宋体" w:cs="Times New Roman" w:hint="eastAsia"/>
          <w:b/>
          <w:bCs/>
          <w:kern w:val="0"/>
          <w:sz w:val="24"/>
          <w:szCs w:val="24"/>
        </w:rPr>
        <w:lastRenderedPageBreak/>
        <w:t>附件</w:t>
      </w:r>
      <w:r w:rsidRPr="00A00A23">
        <w:rPr>
          <w:rFonts w:ascii="宋体" w:eastAsia="宋体" w:hAnsi="宋体" w:cs="Times New Roman"/>
          <w:b/>
          <w:bCs/>
          <w:kern w:val="0"/>
          <w:sz w:val="24"/>
          <w:szCs w:val="24"/>
        </w:rPr>
        <w:t>9主管</w:t>
      </w:r>
      <w:r w:rsidRPr="00A00A23">
        <w:rPr>
          <w:rFonts w:ascii="宋体" w:eastAsia="宋体" w:hAnsi="宋体" w:cs="Times New Roman" w:hint="eastAsia"/>
          <w:b/>
          <w:bCs/>
          <w:kern w:val="0"/>
          <w:sz w:val="24"/>
          <w:szCs w:val="24"/>
        </w:rPr>
        <w:t>经理简历表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80"/>
        <w:gridCol w:w="1909"/>
        <w:gridCol w:w="821"/>
        <w:gridCol w:w="929"/>
        <w:gridCol w:w="123"/>
        <w:gridCol w:w="813"/>
        <w:gridCol w:w="1452"/>
        <w:gridCol w:w="1371"/>
      </w:tblGrid>
      <w:tr w:rsidR="0007505F" w14:paraId="1CA422C4" w14:textId="77777777">
        <w:trPr>
          <w:trHeight w:val="559"/>
          <w:jc w:val="center"/>
        </w:trPr>
        <w:tc>
          <w:tcPr>
            <w:tcW w:w="8607" w:type="dxa"/>
            <w:gridSpan w:val="9"/>
            <w:tcBorders>
              <w:top w:val="single" w:sz="12" w:space="0" w:color="auto"/>
              <w:left w:val="single" w:sz="12" w:space="0" w:color="auto"/>
              <w:right w:val="single" w:sz="12" w:space="0" w:color="auto"/>
            </w:tcBorders>
            <w:vAlign w:val="center"/>
          </w:tcPr>
          <w:p w14:paraId="3A9C638E"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1．一般情况</w:t>
            </w:r>
          </w:p>
        </w:tc>
      </w:tr>
      <w:tr w:rsidR="0007505F" w14:paraId="78E308BB" w14:textId="77777777">
        <w:trPr>
          <w:trHeight w:val="630"/>
          <w:jc w:val="center"/>
        </w:trPr>
        <w:tc>
          <w:tcPr>
            <w:tcW w:w="1189" w:type="dxa"/>
            <w:gridSpan w:val="2"/>
            <w:tcBorders>
              <w:left w:val="single" w:sz="12" w:space="0" w:color="auto"/>
            </w:tcBorders>
            <w:vAlign w:val="center"/>
          </w:tcPr>
          <w:p w14:paraId="5FD68D6C"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姓名</w:t>
            </w:r>
          </w:p>
        </w:tc>
        <w:tc>
          <w:tcPr>
            <w:tcW w:w="1909" w:type="dxa"/>
            <w:vAlign w:val="center"/>
          </w:tcPr>
          <w:p w14:paraId="44FC485E" w14:textId="77777777" w:rsidR="0007505F" w:rsidRDefault="0007505F">
            <w:pPr>
              <w:adjustRightInd w:val="0"/>
              <w:snapToGrid w:val="0"/>
              <w:spacing w:line="360" w:lineRule="auto"/>
              <w:jc w:val="center"/>
              <w:rPr>
                <w:rFonts w:ascii="宋体" w:eastAsia="宋体" w:hAnsi="宋体" w:cs="宋体"/>
                <w:sz w:val="24"/>
                <w:szCs w:val="24"/>
              </w:rPr>
            </w:pPr>
          </w:p>
        </w:tc>
        <w:tc>
          <w:tcPr>
            <w:tcW w:w="1750" w:type="dxa"/>
            <w:gridSpan w:val="2"/>
            <w:vAlign w:val="center"/>
          </w:tcPr>
          <w:p w14:paraId="1D7119B7"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年龄</w:t>
            </w:r>
          </w:p>
        </w:tc>
        <w:tc>
          <w:tcPr>
            <w:tcW w:w="936" w:type="dxa"/>
            <w:gridSpan w:val="2"/>
            <w:vAlign w:val="center"/>
          </w:tcPr>
          <w:p w14:paraId="16F4339C" w14:textId="77777777" w:rsidR="0007505F" w:rsidRDefault="0007505F">
            <w:pPr>
              <w:adjustRightInd w:val="0"/>
              <w:snapToGrid w:val="0"/>
              <w:spacing w:line="360" w:lineRule="auto"/>
              <w:jc w:val="center"/>
              <w:rPr>
                <w:rFonts w:ascii="宋体" w:eastAsia="宋体" w:hAnsi="宋体" w:cs="宋体"/>
                <w:sz w:val="24"/>
                <w:szCs w:val="24"/>
              </w:rPr>
            </w:pPr>
          </w:p>
        </w:tc>
        <w:tc>
          <w:tcPr>
            <w:tcW w:w="1452" w:type="dxa"/>
            <w:vAlign w:val="center"/>
          </w:tcPr>
          <w:p w14:paraId="316CAF01"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技术职称</w:t>
            </w:r>
          </w:p>
        </w:tc>
        <w:tc>
          <w:tcPr>
            <w:tcW w:w="1371" w:type="dxa"/>
            <w:tcBorders>
              <w:right w:val="single" w:sz="12" w:space="0" w:color="auto"/>
            </w:tcBorders>
            <w:vAlign w:val="center"/>
          </w:tcPr>
          <w:p w14:paraId="31829035" w14:textId="77777777" w:rsidR="0007505F" w:rsidRDefault="0007505F">
            <w:pPr>
              <w:adjustRightInd w:val="0"/>
              <w:snapToGrid w:val="0"/>
              <w:spacing w:line="360" w:lineRule="auto"/>
              <w:jc w:val="center"/>
              <w:rPr>
                <w:rFonts w:ascii="宋体" w:eastAsia="宋体" w:hAnsi="宋体" w:cs="宋体"/>
                <w:sz w:val="24"/>
                <w:szCs w:val="24"/>
              </w:rPr>
            </w:pPr>
          </w:p>
        </w:tc>
      </w:tr>
      <w:tr w:rsidR="0007505F" w14:paraId="1E9CDCE2" w14:textId="77777777">
        <w:trPr>
          <w:trHeight w:val="700"/>
          <w:jc w:val="center"/>
        </w:trPr>
        <w:tc>
          <w:tcPr>
            <w:tcW w:w="1189" w:type="dxa"/>
            <w:gridSpan w:val="2"/>
            <w:tcBorders>
              <w:left w:val="single" w:sz="12" w:space="0" w:color="auto"/>
            </w:tcBorders>
            <w:vAlign w:val="center"/>
          </w:tcPr>
          <w:p w14:paraId="38D2F914"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拟任</w:t>
            </w:r>
            <w:r>
              <w:rPr>
                <w:rFonts w:ascii="宋体" w:eastAsia="宋体" w:hAnsi="宋体" w:cs="宋体"/>
                <w:sz w:val="24"/>
                <w:szCs w:val="24"/>
              </w:rPr>
              <w:t>职务</w:t>
            </w:r>
          </w:p>
        </w:tc>
        <w:tc>
          <w:tcPr>
            <w:tcW w:w="1909" w:type="dxa"/>
            <w:vAlign w:val="center"/>
          </w:tcPr>
          <w:p w14:paraId="10AA3395" w14:textId="77777777" w:rsidR="0007505F" w:rsidRDefault="0007505F">
            <w:pPr>
              <w:adjustRightInd w:val="0"/>
              <w:snapToGrid w:val="0"/>
              <w:spacing w:line="360" w:lineRule="auto"/>
              <w:jc w:val="center"/>
              <w:rPr>
                <w:rFonts w:ascii="宋体" w:eastAsia="宋体" w:hAnsi="宋体" w:cs="宋体"/>
                <w:sz w:val="24"/>
                <w:szCs w:val="24"/>
              </w:rPr>
            </w:pPr>
          </w:p>
        </w:tc>
        <w:tc>
          <w:tcPr>
            <w:tcW w:w="1750" w:type="dxa"/>
            <w:gridSpan w:val="2"/>
            <w:vAlign w:val="center"/>
          </w:tcPr>
          <w:p w14:paraId="6C89A142"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专业工作时间</w:t>
            </w:r>
          </w:p>
        </w:tc>
        <w:tc>
          <w:tcPr>
            <w:tcW w:w="936" w:type="dxa"/>
            <w:gridSpan w:val="2"/>
            <w:vAlign w:val="center"/>
          </w:tcPr>
          <w:p w14:paraId="76FC61C6" w14:textId="77777777" w:rsidR="0007505F" w:rsidRDefault="0007505F">
            <w:pPr>
              <w:adjustRightInd w:val="0"/>
              <w:snapToGrid w:val="0"/>
              <w:spacing w:line="360" w:lineRule="auto"/>
              <w:jc w:val="center"/>
              <w:rPr>
                <w:rFonts w:ascii="宋体" w:eastAsia="宋体" w:hAnsi="宋体" w:cs="宋体"/>
                <w:sz w:val="24"/>
                <w:szCs w:val="24"/>
              </w:rPr>
            </w:pPr>
          </w:p>
        </w:tc>
        <w:tc>
          <w:tcPr>
            <w:tcW w:w="1452" w:type="dxa"/>
            <w:vAlign w:val="center"/>
          </w:tcPr>
          <w:p w14:paraId="4B3FF26C"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为申请人服务时间</w:t>
            </w:r>
          </w:p>
        </w:tc>
        <w:tc>
          <w:tcPr>
            <w:tcW w:w="1371" w:type="dxa"/>
            <w:tcBorders>
              <w:right w:val="single" w:sz="12" w:space="0" w:color="auto"/>
            </w:tcBorders>
            <w:vAlign w:val="center"/>
          </w:tcPr>
          <w:p w14:paraId="6F43FF0F" w14:textId="77777777" w:rsidR="0007505F" w:rsidRDefault="0007505F">
            <w:pPr>
              <w:adjustRightInd w:val="0"/>
              <w:snapToGrid w:val="0"/>
              <w:spacing w:line="360" w:lineRule="auto"/>
              <w:jc w:val="center"/>
              <w:rPr>
                <w:rFonts w:ascii="宋体" w:eastAsia="宋体" w:hAnsi="宋体" w:cs="宋体"/>
                <w:sz w:val="24"/>
                <w:szCs w:val="24"/>
              </w:rPr>
            </w:pPr>
          </w:p>
        </w:tc>
      </w:tr>
      <w:tr w:rsidR="0007505F" w14:paraId="028DD509" w14:textId="77777777">
        <w:trPr>
          <w:trHeight w:val="674"/>
          <w:jc w:val="center"/>
        </w:trPr>
        <w:tc>
          <w:tcPr>
            <w:tcW w:w="1189" w:type="dxa"/>
            <w:gridSpan w:val="2"/>
            <w:tcBorders>
              <w:left w:val="single" w:sz="12" w:space="0" w:color="auto"/>
            </w:tcBorders>
            <w:vAlign w:val="center"/>
          </w:tcPr>
          <w:p w14:paraId="02D29C74"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学历</w:t>
            </w:r>
          </w:p>
        </w:tc>
        <w:tc>
          <w:tcPr>
            <w:tcW w:w="7418" w:type="dxa"/>
            <w:gridSpan w:val="7"/>
            <w:tcBorders>
              <w:right w:val="single" w:sz="12" w:space="0" w:color="auto"/>
            </w:tcBorders>
            <w:vAlign w:val="center"/>
          </w:tcPr>
          <w:p w14:paraId="64C8B327" w14:textId="77777777" w:rsidR="0007505F" w:rsidRDefault="00054375">
            <w:pPr>
              <w:adjustRightInd w:val="0"/>
              <w:snapToGrid w:val="0"/>
              <w:spacing w:line="360" w:lineRule="auto"/>
              <w:jc w:val="left"/>
              <w:rPr>
                <w:rFonts w:ascii="宋体" w:eastAsia="宋体" w:hAnsi="宋体" w:cs="宋体"/>
                <w:sz w:val="24"/>
                <w:szCs w:val="24"/>
              </w:rPr>
            </w:pPr>
            <w:r>
              <w:rPr>
                <w:rFonts w:ascii="宋体" w:eastAsia="宋体" w:hAnsi="宋体" w:cs="宋体"/>
                <w:sz w:val="24"/>
                <w:szCs w:val="24"/>
              </w:rPr>
              <w:t>毕业时间</w:t>
            </w:r>
            <w:r>
              <w:rPr>
                <w:rFonts w:ascii="宋体" w:eastAsia="宋体" w:hAnsi="宋体" w:cs="宋体"/>
                <w:sz w:val="24"/>
                <w:szCs w:val="24"/>
                <w:u w:val="single"/>
              </w:rPr>
              <w:t xml:space="preserve">          </w:t>
            </w:r>
            <w:r>
              <w:rPr>
                <w:rFonts w:ascii="宋体" w:eastAsia="宋体" w:hAnsi="宋体" w:cs="宋体"/>
                <w:sz w:val="24"/>
                <w:szCs w:val="24"/>
              </w:rPr>
              <w:t xml:space="preserve">     毕业学校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 xml:space="preserve">  专业</w:t>
            </w:r>
            <w:r>
              <w:rPr>
                <w:rFonts w:ascii="宋体" w:eastAsia="宋体" w:hAnsi="宋体" w:cs="宋体"/>
                <w:sz w:val="24"/>
                <w:szCs w:val="24"/>
                <w:u w:val="single"/>
              </w:rPr>
              <w:t xml:space="preserve">            </w:t>
            </w:r>
          </w:p>
        </w:tc>
      </w:tr>
      <w:tr w:rsidR="0007505F" w14:paraId="298074DA" w14:textId="77777777">
        <w:trPr>
          <w:trHeight w:val="622"/>
          <w:jc w:val="center"/>
        </w:trPr>
        <w:tc>
          <w:tcPr>
            <w:tcW w:w="8607" w:type="dxa"/>
            <w:gridSpan w:val="9"/>
            <w:tcBorders>
              <w:left w:val="single" w:sz="12" w:space="0" w:color="auto"/>
              <w:right w:val="single" w:sz="12" w:space="0" w:color="auto"/>
            </w:tcBorders>
            <w:vAlign w:val="center"/>
          </w:tcPr>
          <w:p w14:paraId="16327A09"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2．相关工作经历</w:t>
            </w:r>
          </w:p>
        </w:tc>
      </w:tr>
      <w:tr w:rsidR="0007505F" w14:paraId="54534F82" w14:textId="77777777">
        <w:trPr>
          <w:cantSplit/>
          <w:trHeight w:val="461"/>
          <w:jc w:val="center"/>
        </w:trPr>
        <w:tc>
          <w:tcPr>
            <w:tcW w:w="1009" w:type="dxa"/>
            <w:vMerge w:val="restart"/>
            <w:tcBorders>
              <w:left w:val="single" w:sz="12" w:space="0" w:color="auto"/>
            </w:tcBorders>
            <w:vAlign w:val="center"/>
          </w:tcPr>
          <w:p w14:paraId="400FA7E9"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时间</w:t>
            </w:r>
          </w:p>
        </w:tc>
        <w:tc>
          <w:tcPr>
            <w:tcW w:w="2910" w:type="dxa"/>
            <w:gridSpan w:val="3"/>
            <w:vMerge w:val="restart"/>
            <w:vAlign w:val="center"/>
          </w:tcPr>
          <w:p w14:paraId="33A971E2"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负责或参与过的项目</w:t>
            </w:r>
          </w:p>
        </w:tc>
        <w:tc>
          <w:tcPr>
            <w:tcW w:w="1052" w:type="dxa"/>
            <w:gridSpan w:val="2"/>
            <w:vMerge w:val="restart"/>
            <w:vAlign w:val="center"/>
          </w:tcPr>
          <w:p w14:paraId="0682B596"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该项目中的任职</w:t>
            </w:r>
          </w:p>
        </w:tc>
        <w:tc>
          <w:tcPr>
            <w:tcW w:w="3636" w:type="dxa"/>
            <w:gridSpan w:val="3"/>
            <w:tcBorders>
              <w:right w:val="single" w:sz="12" w:space="0" w:color="auto"/>
            </w:tcBorders>
            <w:vAlign w:val="center"/>
          </w:tcPr>
          <w:p w14:paraId="5F7CDDBC"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委托单位</w:t>
            </w:r>
          </w:p>
        </w:tc>
      </w:tr>
      <w:tr w:rsidR="0007505F" w14:paraId="6F223D32" w14:textId="77777777">
        <w:trPr>
          <w:cantSplit/>
          <w:trHeight w:val="523"/>
          <w:jc w:val="center"/>
        </w:trPr>
        <w:tc>
          <w:tcPr>
            <w:tcW w:w="1009" w:type="dxa"/>
            <w:vMerge/>
            <w:tcBorders>
              <w:left w:val="single" w:sz="12" w:space="0" w:color="auto"/>
            </w:tcBorders>
            <w:vAlign w:val="center"/>
          </w:tcPr>
          <w:p w14:paraId="1B1E22BE"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vMerge/>
            <w:vAlign w:val="center"/>
          </w:tcPr>
          <w:p w14:paraId="6E2797CE"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vMerge/>
            <w:vAlign w:val="center"/>
          </w:tcPr>
          <w:p w14:paraId="7FF7B04B"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vAlign w:val="center"/>
          </w:tcPr>
          <w:p w14:paraId="5C333431"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单位名称及证明人</w:t>
            </w:r>
          </w:p>
        </w:tc>
        <w:tc>
          <w:tcPr>
            <w:tcW w:w="1371" w:type="dxa"/>
            <w:tcBorders>
              <w:right w:val="single" w:sz="12" w:space="0" w:color="auto"/>
            </w:tcBorders>
            <w:vAlign w:val="center"/>
          </w:tcPr>
          <w:p w14:paraId="33661AE3"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联系电话</w:t>
            </w:r>
          </w:p>
        </w:tc>
      </w:tr>
      <w:tr w:rsidR="0007505F" w14:paraId="34E7AFD9" w14:textId="77777777">
        <w:trPr>
          <w:trHeight w:val="872"/>
          <w:jc w:val="center"/>
        </w:trPr>
        <w:tc>
          <w:tcPr>
            <w:tcW w:w="1009" w:type="dxa"/>
            <w:tcBorders>
              <w:left w:val="single" w:sz="12" w:space="0" w:color="auto"/>
            </w:tcBorders>
          </w:tcPr>
          <w:p w14:paraId="0F9292FD"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051DB613"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5FDEB94A"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7E77232C"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3B8D4047" w14:textId="77777777" w:rsidR="0007505F" w:rsidRDefault="0007505F">
            <w:pPr>
              <w:adjustRightInd w:val="0"/>
              <w:snapToGrid w:val="0"/>
              <w:spacing w:line="360" w:lineRule="auto"/>
              <w:rPr>
                <w:rFonts w:ascii="宋体" w:eastAsia="宋体" w:hAnsi="宋体" w:cs="宋体"/>
                <w:sz w:val="24"/>
                <w:szCs w:val="24"/>
              </w:rPr>
            </w:pPr>
          </w:p>
        </w:tc>
      </w:tr>
      <w:tr w:rsidR="0007505F" w14:paraId="46CAF084" w14:textId="77777777">
        <w:trPr>
          <w:trHeight w:val="872"/>
          <w:jc w:val="center"/>
        </w:trPr>
        <w:tc>
          <w:tcPr>
            <w:tcW w:w="1009" w:type="dxa"/>
            <w:tcBorders>
              <w:left w:val="single" w:sz="12" w:space="0" w:color="auto"/>
            </w:tcBorders>
          </w:tcPr>
          <w:p w14:paraId="3751D952"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5A0AEF30"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7086DA74"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00778211"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03C56546" w14:textId="77777777" w:rsidR="0007505F" w:rsidRDefault="0007505F">
            <w:pPr>
              <w:adjustRightInd w:val="0"/>
              <w:snapToGrid w:val="0"/>
              <w:spacing w:line="360" w:lineRule="auto"/>
              <w:rPr>
                <w:rFonts w:ascii="宋体" w:eastAsia="宋体" w:hAnsi="宋体" w:cs="宋体"/>
                <w:sz w:val="24"/>
                <w:szCs w:val="24"/>
              </w:rPr>
            </w:pPr>
          </w:p>
        </w:tc>
      </w:tr>
      <w:tr w:rsidR="0007505F" w14:paraId="78FB93C2" w14:textId="77777777">
        <w:trPr>
          <w:trHeight w:val="872"/>
          <w:jc w:val="center"/>
        </w:trPr>
        <w:tc>
          <w:tcPr>
            <w:tcW w:w="1009" w:type="dxa"/>
            <w:tcBorders>
              <w:left w:val="single" w:sz="12" w:space="0" w:color="auto"/>
            </w:tcBorders>
          </w:tcPr>
          <w:p w14:paraId="7279E53B"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495BEAE4"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664EFA60"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7EE83500"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2D463211" w14:textId="77777777" w:rsidR="0007505F" w:rsidRDefault="0007505F">
            <w:pPr>
              <w:adjustRightInd w:val="0"/>
              <w:snapToGrid w:val="0"/>
              <w:spacing w:line="360" w:lineRule="auto"/>
              <w:rPr>
                <w:rFonts w:ascii="宋体" w:eastAsia="宋体" w:hAnsi="宋体" w:cs="宋体"/>
                <w:sz w:val="24"/>
                <w:szCs w:val="24"/>
              </w:rPr>
            </w:pPr>
          </w:p>
        </w:tc>
      </w:tr>
      <w:tr w:rsidR="0007505F" w14:paraId="6D88E05B" w14:textId="77777777">
        <w:trPr>
          <w:trHeight w:val="872"/>
          <w:jc w:val="center"/>
        </w:trPr>
        <w:tc>
          <w:tcPr>
            <w:tcW w:w="1009" w:type="dxa"/>
            <w:tcBorders>
              <w:left w:val="single" w:sz="12" w:space="0" w:color="auto"/>
            </w:tcBorders>
          </w:tcPr>
          <w:p w14:paraId="666074A8"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1D68428D"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43CDD5D1"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4A908E6A"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26B44A08" w14:textId="77777777" w:rsidR="0007505F" w:rsidRDefault="0007505F">
            <w:pPr>
              <w:adjustRightInd w:val="0"/>
              <w:snapToGrid w:val="0"/>
              <w:spacing w:line="360" w:lineRule="auto"/>
              <w:rPr>
                <w:rFonts w:ascii="宋体" w:eastAsia="宋体" w:hAnsi="宋体" w:cs="宋体"/>
                <w:sz w:val="24"/>
                <w:szCs w:val="24"/>
              </w:rPr>
            </w:pPr>
          </w:p>
        </w:tc>
      </w:tr>
    </w:tbl>
    <w:p w14:paraId="3713FFE4"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hint="eastAsia"/>
          <w:b/>
          <w:sz w:val="24"/>
          <w:szCs w:val="24"/>
        </w:rPr>
        <w:t>注：拟派项目主管经理的身份证、学历证、职称证、</w:t>
      </w:r>
      <w:proofErr w:type="gramStart"/>
      <w:r>
        <w:rPr>
          <w:rFonts w:ascii="宋体" w:eastAsia="宋体" w:hAnsi="宋体" w:cs="宋体" w:hint="eastAsia"/>
          <w:b/>
          <w:sz w:val="24"/>
          <w:szCs w:val="24"/>
        </w:rPr>
        <w:t>社保证明</w:t>
      </w:r>
      <w:proofErr w:type="gramEnd"/>
      <w:r>
        <w:rPr>
          <w:rFonts w:ascii="宋体" w:eastAsia="宋体" w:hAnsi="宋体" w:cs="宋体" w:hint="eastAsia"/>
          <w:b/>
          <w:sz w:val="24"/>
          <w:szCs w:val="24"/>
        </w:rPr>
        <w:t>、</w:t>
      </w:r>
      <w:r>
        <w:rPr>
          <w:rFonts w:ascii="宋体" w:eastAsia="宋体" w:hAnsi="宋体" w:cs="宋体"/>
          <w:b/>
          <w:sz w:val="24"/>
          <w:szCs w:val="24"/>
        </w:rPr>
        <w:t>健康证</w:t>
      </w:r>
      <w:r>
        <w:rPr>
          <w:rFonts w:ascii="宋体" w:eastAsia="宋体" w:hAnsi="宋体" w:cs="宋体" w:hint="eastAsia"/>
          <w:b/>
          <w:sz w:val="24"/>
          <w:szCs w:val="24"/>
        </w:rPr>
        <w:t>等，相关业绩应提供合同的复印件（相关资料的扫描件或清晰复印件附后，并加盖承包商单位公章）。</w:t>
      </w:r>
    </w:p>
    <w:p w14:paraId="154C98FC"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宋体"/>
          <w:b/>
          <w:sz w:val="24"/>
          <w:szCs w:val="24"/>
        </w:rPr>
        <w:br w:type="page"/>
      </w:r>
      <w:r w:rsidRPr="00A00A23">
        <w:rPr>
          <w:rFonts w:ascii="宋体" w:eastAsia="宋体" w:hAnsi="宋体" w:cs="Times New Roman" w:hint="eastAsia"/>
          <w:b/>
          <w:bCs/>
          <w:kern w:val="0"/>
          <w:sz w:val="24"/>
          <w:szCs w:val="24"/>
        </w:rPr>
        <w:lastRenderedPageBreak/>
        <w:t>附件1</w:t>
      </w:r>
      <w:r w:rsidRPr="00A00A23">
        <w:rPr>
          <w:rFonts w:ascii="宋体" w:eastAsia="宋体" w:hAnsi="宋体" w:cs="Times New Roman"/>
          <w:b/>
          <w:bCs/>
          <w:kern w:val="0"/>
          <w:sz w:val="24"/>
          <w:szCs w:val="24"/>
        </w:rPr>
        <w:t xml:space="preserve">0 </w:t>
      </w:r>
      <w:r w:rsidRPr="00A00A23">
        <w:rPr>
          <w:rFonts w:ascii="宋体" w:eastAsia="宋体" w:hAnsi="宋体" w:cs="Times New Roman" w:hint="eastAsia"/>
          <w:b/>
          <w:bCs/>
          <w:kern w:val="0"/>
          <w:sz w:val="24"/>
          <w:szCs w:val="24"/>
        </w:rPr>
        <w:t>拟派</w:t>
      </w:r>
      <w:r w:rsidRPr="00A00A23">
        <w:rPr>
          <w:rFonts w:ascii="宋体" w:eastAsia="宋体" w:hAnsi="宋体" w:cs="Times New Roman"/>
          <w:b/>
          <w:bCs/>
          <w:kern w:val="0"/>
          <w:sz w:val="24"/>
          <w:szCs w:val="24"/>
        </w:rPr>
        <w:t>厨师长简历表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80"/>
        <w:gridCol w:w="1910"/>
        <w:gridCol w:w="821"/>
        <w:gridCol w:w="929"/>
        <w:gridCol w:w="121"/>
        <w:gridCol w:w="815"/>
        <w:gridCol w:w="1381"/>
        <w:gridCol w:w="69"/>
        <w:gridCol w:w="1371"/>
      </w:tblGrid>
      <w:tr w:rsidR="0007505F" w14:paraId="28795E91" w14:textId="77777777">
        <w:trPr>
          <w:trHeight w:val="559"/>
          <w:jc w:val="center"/>
        </w:trPr>
        <w:tc>
          <w:tcPr>
            <w:tcW w:w="8607" w:type="dxa"/>
            <w:gridSpan w:val="10"/>
            <w:tcBorders>
              <w:top w:val="single" w:sz="12" w:space="0" w:color="auto"/>
              <w:left w:val="single" w:sz="12" w:space="0" w:color="auto"/>
              <w:right w:val="single" w:sz="12" w:space="0" w:color="auto"/>
            </w:tcBorders>
            <w:vAlign w:val="center"/>
          </w:tcPr>
          <w:p w14:paraId="3695B624"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1．一般情况</w:t>
            </w:r>
          </w:p>
        </w:tc>
      </w:tr>
      <w:tr w:rsidR="0007505F" w14:paraId="2B6A2DFF" w14:textId="77777777">
        <w:trPr>
          <w:trHeight w:val="630"/>
          <w:jc w:val="center"/>
        </w:trPr>
        <w:tc>
          <w:tcPr>
            <w:tcW w:w="1190" w:type="dxa"/>
            <w:gridSpan w:val="2"/>
            <w:tcBorders>
              <w:left w:val="single" w:sz="12" w:space="0" w:color="auto"/>
            </w:tcBorders>
            <w:vAlign w:val="center"/>
          </w:tcPr>
          <w:p w14:paraId="532DB232"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姓名</w:t>
            </w:r>
          </w:p>
        </w:tc>
        <w:tc>
          <w:tcPr>
            <w:tcW w:w="1910" w:type="dxa"/>
            <w:vAlign w:val="center"/>
          </w:tcPr>
          <w:p w14:paraId="1B1A19FC" w14:textId="77777777" w:rsidR="0007505F" w:rsidRDefault="0007505F">
            <w:pPr>
              <w:adjustRightInd w:val="0"/>
              <w:snapToGrid w:val="0"/>
              <w:spacing w:line="360" w:lineRule="auto"/>
              <w:rPr>
                <w:rFonts w:ascii="宋体" w:eastAsia="宋体" w:hAnsi="宋体" w:cs="宋体"/>
                <w:sz w:val="24"/>
                <w:szCs w:val="24"/>
              </w:rPr>
            </w:pPr>
          </w:p>
        </w:tc>
        <w:tc>
          <w:tcPr>
            <w:tcW w:w="1750" w:type="dxa"/>
            <w:gridSpan w:val="2"/>
            <w:vAlign w:val="center"/>
          </w:tcPr>
          <w:p w14:paraId="536388A6"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年龄</w:t>
            </w:r>
          </w:p>
        </w:tc>
        <w:tc>
          <w:tcPr>
            <w:tcW w:w="936" w:type="dxa"/>
            <w:gridSpan w:val="2"/>
            <w:vAlign w:val="center"/>
          </w:tcPr>
          <w:p w14:paraId="2C7E39AC" w14:textId="77777777" w:rsidR="0007505F" w:rsidRDefault="0007505F">
            <w:pPr>
              <w:adjustRightInd w:val="0"/>
              <w:snapToGrid w:val="0"/>
              <w:spacing w:line="360" w:lineRule="auto"/>
              <w:rPr>
                <w:rFonts w:ascii="宋体" w:eastAsia="宋体" w:hAnsi="宋体" w:cs="宋体"/>
                <w:sz w:val="24"/>
                <w:szCs w:val="24"/>
              </w:rPr>
            </w:pPr>
          </w:p>
        </w:tc>
        <w:tc>
          <w:tcPr>
            <w:tcW w:w="1450" w:type="dxa"/>
            <w:gridSpan w:val="2"/>
            <w:vAlign w:val="center"/>
          </w:tcPr>
          <w:p w14:paraId="01774E82"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技术职称</w:t>
            </w:r>
          </w:p>
        </w:tc>
        <w:tc>
          <w:tcPr>
            <w:tcW w:w="1371" w:type="dxa"/>
            <w:tcBorders>
              <w:right w:val="single" w:sz="12" w:space="0" w:color="auto"/>
            </w:tcBorders>
            <w:vAlign w:val="center"/>
          </w:tcPr>
          <w:p w14:paraId="590B8E97" w14:textId="77777777" w:rsidR="0007505F" w:rsidRDefault="0007505F">
            <w:pPr>
              <w:adjustRightInd w:val="0"/>
              <w:snapToGrid w:val="0"/>
              <w:spacing w:line="360" w:lineRule="auto"/>
              <w:rPr>
                <w:rFonts w:ascii="宋体" w:eastAsia="宋体" w:hAnsi="宋体" w:cs="宋体"/>
                <w:sz w:val="24"/>
                <w:szCs w:val="24"/>
              </w:rPr>
            </w:pPr>
          </w:p>
        </w:tc>
      </w:tr>
      <w:tr w:rsidR="0007505F" w14:paraId="34282E51" w14:textId="77777777">
        <w:trPr>
          <w:trHeight w:val="700"/>
          <w:jc w:val="center"/>
        </w:trPr>
        <w:tc>
          <w:tcPr>
            <w:tcW w:w="1190" w:type="dxa"/>
            <w:gridSpan w:val="2"/>
            <w:tcBorders>
              <w:left w:val="single" w:sz="12" w:space="0" w:color="auto"/>
            </w:tcBorders>
            <w:vAlign w:val="center"/>
          </w:tcPr>
          <w:p w14:paraId="2373473C"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职务</w:t>
            </w:r>
          </w:p>
        </w:tc>
        <w:tc>
          <w:tcPr>
            <w:tcW w:w="1910" w:type="dxa"/>
            <w:vAlign w:val="center"/>
          </w:tcPr>
          <w:p w14:paraId="18809A19" w14:textId="77777777" w:rsidR="0007505F" w:rsidRDefault="0007505F">
            <w:pPr>
              <w:adjustRightInd w:val="0"/>
              <w:snapToGrid w:val="0"/>
              <w:spacing w:line="360" w:lineRule="auto"/>
              <w:rPr>
                <w:rFonts w:ascii="宋体" w:eastAsia="宋体" w:hAnsi="宋体" w:cs="宋体"/>
                <w:sz w:val="24"/>
                <w:szCs w:val="24"/>
              </w:rPr>
            </w:pPr>
          </w:p>
        </w:tc>
        <w:tc>
          <w:tcPr>
            <w:tcW w:w="1750" w:type="dxa"/>
            <w:gridSpan w:val="2"/>
            <w:vAlign w:val="center"/>
          </w:tcPr>
          <w:p w14:paraId="18A467A2"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专业工作时间</w:t>
            </w:r>
          </w:p>
        </w:tc>
        <w:tc>
          <w:tcPr>
            <w:tcW w:w="936" w:type="dxa"/>
            <w:gridSpan w:val="2"/>
            <w:vAlign w:val="center"/>
          </w:tcPr>
          <w:p w14:paraId="76286E51" w14:textId="77777777" w:rsidR="0007505F" w:rsidRDefault="0007505F">
            <w:pPr>
              <w:adjustRightInd w:val="0"/>
              <w:snapToGrid w:val="0"/>
              <w:spacing w:line="360" w:lineRule="auto"/>
              <w:rPr>
                <w:rFonts w:ascii="宋体" w:eastAsia="宋体" w:hAnsi="宋体" w:cs="宋体"/>
                <w:sz w:val="24"/>
                <w:szCs w:val="24"/>
              </w:rPr>
            </w:pPr>
          </w:p>
        </w:tc>
        <w:tc>
          <w:tcPr>
            <w:tcW w:w="1450" w:type="dxa"/>
            <w:gridSpan w:val="2"/>
            <w:vAlign w:val="center"/>
          </w:tcPr>
          <w:p w14:paraId="081D09AC"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为申请人服务时间</w:t>
            </w:r>
          </w:p>
        </w:tc>
        <w:tc>
          <w:tcPr>
            <w:tcW w:w="1371" w:type="dxa"/>
            <w:tcBorders>
              <w:right w:val="single" w:sz="12" w:space="0" w:color="auto"/>
            </w:tcBorders>
            <w:vAlign w:val="center"/>
          </w:tcPr>
          <w:p w14:paraId="5D08C2DB" w14:textId="77777777" w:rsidR="0007505F" w:rsidRDefault="0007505F">
            <w:pPr>
              <w:adjustRightInd w:val="0"/>
              <w:snapToGrid w:val="0"/>
              <w:spacing w:line="360" w:lineRule="auto"/>
              <w:rPr>
                <w:rFonts w:ascii="宋体" w:eastAsia="宋体" w:hAnsi="宋体" w:cs="宋体"/>
                <w:sz w:val="24"/>
                <w:szCs w:val="24"/>
              </w:rPr>
            </w:pPr>
          </w:p>
        </w:tc>
      </w:tr>
      <w:tr w:rsidR="0007505F" w14:paraId="5BB8EEB8" w14:textId="77777777">
        <w:trPr>
          <w:trHeight w:val="674"/>
          <w:jc w:val="center"/>
        </w:trPr>
        <w:tc>
          <w:tcPr>
            <w:tcW w:w="1190" w:type="dxa"/>
            <w:gridSpan w:val="2"/>
            <w:tcBorders>
              <w:left w:val="single" w:sz="12" w:space="0" w:color="auto"/>
            </w:tcBorders>
            <w:vAlign w:val="center"/>
          </w:tcPr>
          <w:p w14:paraId="04859C57"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学历</w:t>
            </w:r>
          </w:p>
        </w:tc>
        <w:tc>
          <w:tcPr>
            <w:tcW w:w="7417" w:type="dxa"/>
            <w:gridSpan w:val="8"/>
            <w:tcBorders>
              <w:right w:val="single" w:sz="12" w:space="0" w:color="auto"/>
            </w:tcBorders>
            <w:vAlign w:val="center"/>
          </w:tcPr>
          <w:p w14:paraId="14CB70F4" w14:textId="77777777" w:rsidR="0007505F" w:rsidRDefault="00054375">
            <w:pPr>
              <w:adjustRightInd w:val="0"/>
              <w:snapToGrid w:val="0"/>
              <w:spacing w:line="360" w:lineRule="auto"/>
              <w:jc w:val="left"/>
              <w:rPr>
                <w:rFonts w:ascii="宋体" w:eastAsia="宋体" w:hAnsi="宋体" w:cs="宋体"/>
                <w:sz w:val="24"/>
                <w:szCs w:val="24"/>
              </w:rPr>
            </w:pPr>
            <w:r>
              <w:rPr>
                <w:rFonts w:ascii="宋体" w:eastAsia="宋体" w:hAnsi="宋体" w:cs="宋体"/>
                <w:sz w:val="24"/>
                <w:szCs w:val="24"/>
              </w:rPr>
              <w:t>毕业时间</w:t>
            </w:r>
            <w:r>
              <w:rPr>
                <w:rFonts w:ascii="宋体" w:eastAsia="宋体" w:hAnsi="宋体" w:cs="宋体"/>
                <w:sz w:val="24"/>
                <w:szCs w:val="24"/>
                <w:u w:val="single"/>
              </w:rPr>
              <w:t xml:space="preserve">           </w:t>
            </w:r>
            <w:r>
              <w:rPr>
                <w:rFonts w:ascii="宋体" w:eastAsia="宋体" w:hAnsi="宋体" w:cs="宋体"/>
                <w:sz w:val="24"/>
                <w:szCs w:val="24"/>
              </w:rPr>
              <w:t xml:space="preserve">     毕业学校 </w:t>
            </w:r>
            <w:r>
              <w:rPr>
                <w:rFonts w:ascii="宋体" w:eastAsia="宋体" w:hAnsi="宋体" w:cs="宋体"/>
                <w:sz w:val="24"/>
                <w:szCs w:val="24"/>
                <w:u w:val="single"/>
              </w:rPr>
              <w:t xml:space="preserve">               </w:t>
            </w:r>
            <w:r>
              <w:rPr>
                <w:rFonts w:ascii="宋体" w:eastAsia="宋体" w:hAnsi="宋体" w:cs="宋体"/>
                <w:sz w:val="24"/>
                <w:szCs w:val="24"/>
              </w:rPr>
              <w:t xml:space="preserve">   专业</w:t>
            </w:r>
            <w:r>
              <w:rPr>
                <w:rFonts w:ascii="宋体" w:eastAsia="宋体" w:hAnsi="宋体" w:cs="宋体"/>
                <w:sz w:val="24"/>
                <w:szCs w:val="24"/>
                <w:u w:val="single"/>
              </w:rPr>
              <w:t xml:space="preserve">           </w:t>
            </w:r>
          </w:p>
        </w:tc>
      </w:tr>
      <w:tr w:rsidR="0007505F" w14:paraId="1ADA964E" w14:textId="77777777">
        <w:trPr>
          <w:trHeight w:val="622"/>
          <w:jc w:val="center"/>
        </w:trPr>
        <w:tc>
          <w:tcPr>
            <w:tcW w:w="8607" w:type="dxa"/>
            <w:gridSpan w:val="10"/>
            <w:tcBorders>
              <w:left w:val="single" w:sz="12" w:space="0" w:color="auto"/>
              <w:right w:val="single" w:sz="12" w:space="0" w:color="auto"/>
            </w:tcBorders>
            <w:vAlign w:val="center"/>
          </w:tcPr>
          <w:p w14:paraId="60AAFDE1"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2．相关工作经历</w:t>
            </w:r>
          </w:p>
        </w:tc>
      </w:tr>
      <w:tr w:rsidR="0007505F" w14:paraId="340E9325" w14:textId="77777777">
        <w:trPr>
          <w:cantSplit/>
          <w:trHeight w:val="461"/>
          <w:jc w:val="center"/>
        </w:trPr>
        <w:tc>
          <w:tcPr>
            <w:tcW w:w="1010" w:type="dxa"/>
            <w:vMerge w:val="restart"/>
            <w:tcBorders>
              <w:left w:val="single" w:sz="12" w:space="0" w:color="auto"/>
            </w:tcBorders>
            <w:vAlign w:val="center"/>
          </w:tcPr>
          <w:p w14:paraId="4EC4E196"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时间</w:t>
            </w:r>
          </w:p>
        </w:tc>
        <w:tc>
          <w:tcPr>
            <w:tcW w:w="2911" w:type="dxa"/>
            <w:gridSpan w:val="3"/>
            <w:vMerge w:val="restart"/>
            <w:vAlign w:val="center"/>
          </w:tcPr>
          <w:p w14:paraId="720F1A9F"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负责或参与过的项目</w:t>
            </w:r>
          </w:p>
        </w:tc>
        <w:tc>
          <w:tcPr>
            <w:tcW w:w="1050" w:type="dxa"/>
            <w:gridSpan w:val="2"/>
            <w:vMerge w:val="restart"/>
            <w:vAlign w:val="center"/>
          </w:tcPr>
          <w:p w14:paraId="487D2B84"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该项目中的任职</w:t>
            </w:r>
          </w:p>
        </w:tc>
        <w:tc>
          <w:tcPr>
            <w:tcW w:w="3636" w:type="dxa"/>
            <w:gridSpan w:val="4"/>
            <w:tcBorders>
              <w:right w:val="single" w:sz="12" w:space="0" w:color="auto"/>
            </w:tcBorders>
            <w:vAlign w:val="center"/>
          </w:tcPr>
          <w:p w14:paraId="04FB3435"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委托单位</w:t>
            </w:r>
          </w:p>
        </w:tc>
      </w:tr>
      <w:tr w:rsidR="0007505F" w14:paraId="600AF1BD" w14:textId="77777777">
        <w:trPr>
          <w:cantSplit/>
          <w:trHeight w:val="523"/>
          <w:jc w:val="center"/>
        </w:trPr>
        <w:tc>
          <w:tcPr>
            <w:tcW w:w="1010" w:type="dxa"/>
            <w:vMerge/>
            <w:tcBorders>
              <w:left w:val="single" w:sz="12" w:space="0" w:color="auto"/>
            </w:tcBorders>
            <w:vAlign w:val="center"/>
          </w:tcPr>
          <w:p w14:paraId="2E2FCDA1"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vMerge/>
            <w:vAlign w:val="center"/>
          </w:tcPr>
          <w:p w14:paraId="7AF0757F"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vMerge/>
            <w:vAlign w:val="center"/>
          </w:tcPr>
          <w:p w14:paraId="75D88B6F"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vAlign w:val="center"/>
          </w:tcPr>
          <w:p w14:paraId="0F6A1CBC"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单位名称及证明人</w:t>
            </w:r>
          </w:p>
        </w:tc>
        <w:tc>
          <w:tcPr>
            <w:tcW w:w="1440" w:type="dxa"/>
            <w:gridSpan w:val="2"/>
            <w:tcBorders>
              <w:right w:val="single" w:sz="12" w:space="0" w:color="auto"/>
            </w:tcBorders>
            <w:vAlign w:val="center"/>
          </w:tcPr>
          <w:p w14:paraId="74DD1210"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联系电话</w:t>
            </w:r>
          </w:p>
        </w:tc>
      </w:tr>
      <w:tr w:rsidR="0007505F" w14:paraId="71A58213" w14:textId="77777777">
        <w:trPr>
          <w:trHeight w:val="872"/>
          <w:jc w:val="center"/>
        </w:trPr>
        <w:tc>
          <w:tcPr>
            <w:tcW w:w="1010" w:type="dxa"/>
            <w:tcBorders>
              <w:left w:val="single" w:sz="12" w:space="0" w:color="auto"/>
            </w:tcBorders>
          </w:tcPr>
          <w:p w14:paraId="1EE8B84D"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Pr>
          <w:p w14:paraId="60F3373D"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Pr>
          <w:p w14:paraId="6D9B141F"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Pr>
          <w:p w14:paraId="715FD7DA"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right w:val="single" w:sz="12" w:space="0" w:color="auto"/>
            </w:tcBorders>
          </w:tcPr>
          <w:p w14:paraId="04E8CA4C" w14:textId="77777777" w:rsidR="0007505F" w:rsidRDefault="0007505F">
            <w:pPr>
              <w:adjustRightInd w:val="0"/>
              <w:snapToGrid w:val="0"/>
              <w:spacing w:line="360" w:lineRule="auto"/>
              <w:rPr>
                <w:rFonts w:ascii="宋体" w:eastAsia="宋体" w:hAnsi="宋体" w:cs="宋体"/>
                <w:sz w:val="24"/>
                <w:szCs w:val="24"/>
              </w:rPr>
            </w:pPr>
          </w:p>
        </w:tc>
      </w:tr>
      <w:tr w:rsidR="0007505F" w14:paraId="6A13CCDE" w14:textId="77777777">
        <w:trPr>
          <w:trHeight w:val="872"/>
          <w:jc w:val="center"/>
        </w:trPr>
        <w:tc>
          <w:tcPr>
            <w:tcW w:w="1010" w:type="dxa"/>
            <w:tcBorders>
              <w:left w:val="single" w:sz="12" w:space="0" w:color="auto"/>
            </w:tcBorders>
          </w:tcPr>
          <w:p w14:paraId="757C0324"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Pr>
          <w:p w14:paraId="3191802E"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Pr>
          <w:p w14:paraId="35EF212E"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Pr>
          <w:p w14:paraId="31D8AB97"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right w:val="single" w:sz="12" w:space="0" w:color="auto"/>
            </w:tcBorders>
          </w:tcPr>
          <w:p w14:paraId="603B9D70" w14:textId="77777777" w:rsidR="0007505F" w:rsidRDefault="0007505F">
            <w:pPr>
              <w:adjustRightInd w:val="0"/>
              <w:snapToGrid w:val="0"/>
              <w:spacing w:line="360" w:lineRule="auto"/>
              <w:rPr>
                <w:rFonts w:ascii="宋体" w:eastAsia="宋体" w:hAnsi="宋体" w:cs="宋体"/>
                <w:sz w:val="24"/>
                <w:szCs w:val="24"/>
              </w:rPr>
            </w:pPr>
          </w:p>
        </w:tc>
      </w:tr>
      <w:tr w:rsidR="0007505F" w14:paraId="1597E70E" w14:textId="77777777">
        <w:trPr>
          <w:trHeight w:val="872"/>
          <w:jc w:val="center"/>
        </w:trPr>
        <w:tc>
          <w:tcPr>
            <w:tcW w:w="1010" w:type="dxa"/>
            <w:tcBorders>
              <w:left w:val="single" w:sz="12" w:space="0" w:color="auto"/>
            </w:tcBorders>
          </w:tcPr>
          <w:p w14:paraId="14A7522B"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Pr>
          <w:p w14:paraId="7207F636"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Pr>
          <w:p w14:paraId="367D7778"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Pr>
          <w:p w14:paraId="065D0832"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right w:val="single" w:sz="12" w:space="0" w:color="auto"/>
            </w:tcBorders>
          </w:tcPr>
          <w:p w14:paraId="3A101239" w14:textId="77777777" w:rsidR="0007505F" w:rsidRDefault="0007505F">
            <w:pPr>
              <w:adjustRightInd w:val="0"/>
              <w:snapToGrid w:val="0"/>
              <w:spacing w:line="360" w:lineRule="auto"/>
              <w:rPr>
                <w:rFonts w:ascii="宋体" w:eastAsia="宋体" w:hAnsi="宋体" w:cs="宋体"/>
                <w:sz w:val="24"/>
                <w:szCs w:val="24"/>
              </w:rPr>
            </w:pPr>
          </w:p>
        </w:tc>
      </w:tr>
      <w:tr w:rsidR="0007505F" w14:paraId="276854AE" w14:textId="77777777">
        <w:trPr>
          <w:trHeight w:val="872"/>
          <w:jc w:val="center"/>
        </w:trPr>
        <w:tc>
          <w:tcPr>
            <w:tcW w:w="1010" w:type="dxa"/>
            <w:tcBorders>
              <w:left w:val="single" w:sz="12" w:space="0" w:color="auto"/>
              <w:bottom w:val="single" w:sz="12" w:space="0" w:color="auto"/>
            </w:tcBorders>
          </w:tcPr>
          <w:p w14:paraId="7F87CF76"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Borders>
              <w:bottom w:val="single" w:sz="12" w:space="0" w:color="auto"/>
            </w:tcBorders>
          </w:tcPr>
          <w:p w14:paraId="182ED7BB"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Borders>
              <w:bottom w:val="single" w:sz="12" w:space="0" w:color="auto"/>
            </w:tcBorders>
          </w:tcPr>
          <w:p w14:paraId="5816F022"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Borders>
              <w:bottom w:val="single" w:sz="12" w:space="0" w:color="auto"/>
            </w:tcBorders>
          </w:tcPr>
          <w:p w14:paraId="030721F8"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bottom w:val="single" w:sz="12" w:space="0" w:color="auto"/>
              <w:right w:val="single" w:sz="12" w:space="0" w:color="auto"/>
            </w:tcBorders>
          </w:tcPr>
          <w:p w14:paraId="43AEE3DC" w14:textId="77777777" w:rsidR="0007505F" w:rsidRDefault="0007505F">
            <w:pPr>
              <w:adjustRightInd w:val="0"/>
              <w:snapToGrid w:val="0"/>
              <w:spacing w:line="360" w:lineRule="auto"/>
              <w:rPr>
                <w:rFonts w:ascii="宋体" w:eastAsia="宋体" w:hAnsi="宋体" w:cs="宋体"/>
                <w:sz w:val="24"/>
                <w:szCs w:val="24"/>
              </w:rPr>
            </w:pPr>
          </w:p>
        </w:tc>
      </w:tr>
    </w:tbl>
    <w:p w14:paraId="688554F3" w14:textId="77777777" w:rsidR="0007505F" w:rsidRDefault="0007505F">
      <w:pPr>
        <w:spacing w:line="360" w:lineRule="auto"/>
        <w:rPr>
          <w:rFonts w:ascii="宋体" w:eastAsia="宋体" w:hAnsi="宋体" w:cs="宋体"/>
          <w:sz w:val="24"/>
          <w:szCs w:val="24"/>
        </w:rPr>
      </w:pPr>
    </w:p>
    <w:p w14:paraId="5E18E1E4" w14:textId="77777777" w:rsidR="0007505F" w:rsidRDefault="00054375">
      <w:pPr>
        <w:snapToGrid w:val="0"/>
        <w:spacing w:line="360" w:lineRule="auto"/>
        <w:ind w:left="470" w:hangingChars="195" w:hanging="470"/>
        <w:rPr>
          <w:rFonts w:ascii="宋体" w:eastAsia="宋体" w:hAnsi="宋体" w:cs="宋体"/>
          <w:b/>
          <w:sz w:val="24"/>
          <w:szCs w:val="24"/>
          <w:u w:color="C00000"/>
        </w:rPr>
      </w:pPr>
      <w:r>
        <w:rPr>
          <w:rFonts w:ascii="宋体" w:eastAsia="宋体" w:hAnsi="宋体" w:cs="宋体"/>
          <w:b/>
          <w:sz w:val="24"/>
          <w:szCs w:val="24"/>
          <w:u w:color="C00000"/>
        </w:rPr>
        <w:t>注：拟派</w:t>
      </w:r>
      <w:r>
        <w:rPr>
          <w:rFonts w:ascii="宋体" w:eastAsia="宋体" w:hAnsi="宋体" w:cs="宋体" w:hint="eastAsia"/>
          <w:b/>
          <w:sz w:val="24"/>
          <w:szCs w:val="24"/>
          <w:u w:color="C00000"/>
        </w:rPr>
        <w:t>厨师长</w:t>
      </w:r>
      <w:r>
        <w:rPr>
          <w:rFonts w:ascii="宋体" w:eastAsia="宋体" w:hAnsi="宋体" w:cs="宋体"/>
          <w:b/>
          <w:sz w:val="24"/>
          <w:szCs w:val="24"/>
          <w:u w:color="C00000"/>
        </w:rPr>
        <w:t>的身份证、</w:t>
      </w:r>
      <w:r>
        <w:rPr>
          <w:rFonts w:ascii="宋体" w:eastAsia="宋体" w:hAnsi="宋体" w:cs="宋体" w:hint="eastAsia"/>
          <w:b/>
          <w:sz w:val="24"/>
          <w:szCs w:val="24"/>
          <w:u w:color="C00000"/>
        </w:rPr>
        <w:t>学历证、</w:t>
      </w:r>
      <w:r>
        <w:rPr>
          <w:rFonts w:ascii="宋体" w:eastAsia="宋体" w:hAnsi="宋体" w:cs="宋体"/>
          <w:b/>
          <w:sz w:val="24"/>
          <w:szCs w:val="24"/>
          <w:u w:color="C00000"/>
        </w:rPr>
        <w:t>职称证、</w:t>
      </w:r>
      <w:proofErr w:type="gramStart"/>
      <w:r>
        <w:rPr>
          <w:rFonts w:ascii="宋体" w:eastAsia="宋体" w:hAnsi="宋体" w:cs="宋体" w:hint="eastAsia"/>
          <w:b/>
          <w:sz w:val="24"/>
          <w:szCs w:val="24"/>
          <w:u w:color="C00000"/>
        </w:rPr>
        <w:t>社保证明</w:t>
      </w:r>
      <w:proofErr w:type="gramEnd"/>
      <w:r>
        <w:rPr>
          <w:rFonts w:ascii="宋体" w:eastAsia="宋体" w:hAnsi="宋体" w:cs="宋体" w:hint="eastAsia"/>
          <w:b/>
          <w:sz w:val="24"/>
          <w:szCs w:val="24"/>
          <w:u w:color="C00000"/>
        </w:rPr>
        <w:t>、</w:t>
      </w:r>
      <w:r>
        <w:rPr>
          <w:rFonts w:ascii="宋体" w:eastAsia="宋体" w:hAnsi="宋体" w:cs="宋体"/>
          <w:b/>
          <w:sz w:val="24"/>
          <w:szCs w:val="24"/>
          <w:u w:color="C00000"/>
        </w:rPr>
        <w:t>健康证等，</w:t>
      </w:r>
      <w:r>
        <w:rPr>
          <w:rFonts w:ascii="宋体" w:eastAsia="宋体" w:hAnsi="宋体" w:cs="宋体" w:hint="eastAsia"/>
          <w:b/>
          <w:sz w:val="24"/>
          <w:szCs w:val="24"/>
        </w:rPr>
        <w:t>相关业绩的合同复印件</w:t>
      </w:r>
      <w:r>
        <w:rPr>
          <w:rFonts w:ascii="宋体" w:eastAsia="宋体" w:hAnsi="宋体" w:cs="宋体" w:hint="eastAsia"/>
          <w:b/>
          <w:sz w:val="24"/>
          <w:szCs w:val="24"/>
          <w:u w:color="C00000"/>
        </w:rPr>
        <w:t>（</w:t>
      </w:r>
      <w:r>
        <w:rPr>
          <w:rFonts w:ascii="宋体" w:eastAsia="宋体" w:hAnsi="宋体" w:cs="宋体"/>
          <w:b/>
          <w:sz w:val="24"/>
          <w:szCs w:val="24"/>
          <w:u w:color="C00000"/>
        </w:rPr>
        <w:t>相关资料的扫描件或清晰复印件附后，并加盖</w:t>
      </w:r>
      <w:r>
        <w:rPr>
          <w:rFonts w:ascii="宋体" w:eastAsia="宋体" w:hAnsi="宋体" w:cs="宋体" w:hint="eastAsia"/>
          <w:b/>
          <w:sz w:val="24"/>
          <w:szCs w:val="24"/>
          <w:u w:color="C00000"/>
        </w:rPr>
        <w:t>承包商</w:t>
      </w:r>
      <w:r>
        <w:rPr>
          <w:rFonts w:ascii="宋体" w:eastAsia="宋体" w:hAnsi="宋体" w:cs="宋体"/>
          <w:b/>
          <w:sz w:val="24"/>
          <w:szCs w:val="24"/>
          <w:u w:color="C00000"/>
        </w:rPr>
        <w:t>单位公章</w:t>
      </w:r>
      <w:r>
        <w:rPr>
          <w:rFonts w:ascii="宋体" w:eastAsia="宋体" w:hAnsi="宋体" w:cs="宋体" w:hint="eastAsia"/>
          <w:b/>
          <w:sz w:val="24"/>
          <w:szCs w:val="24"/>
          <w:u w:color="C00000"/>
        </w:rPr>
        <w:t>）</w:t>
      </w:r>
      <w:r>
        <w:rPr>
          <w:rFonts w:ascii="宋体" w:eastAsia="宋体" w:hAnsi="宋体" w:cs="宋体"/>
          <w:b/>
          <w:sz w:val="24"/>
          <w:szCs w:val="24"/>
          <w:u w:color="C00000"/>
        </w:rPr>
        <w:t>。</w:t>
      </w:r>
    </w:p>
    <w:p w14:paraId="7B9ECC14"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宋体"/>
          <w:b/>
          <w:sz w:val="24"/>
          <w:szCs w:val="24"/>
        </w:rPr>
        <w:br w:type="page"/>
      </w:r>
      <w:r w:rsidRPr="00A00A23">
        <w:rPr>
          <w:rFonts w:ascii="宋体" w:eastAsia="宋体" w:hAnsi="宋体" w:cs="Times New Roman" w:hint="eastAsia"/>
          <w:b/>
          <w:bCs/>
          <w:kern w:val="0"/>
          <w:sz w:val="24"/>
          <w:szCs w:val="24"/>
        </w:rPr>
        <w:lastRenderedPageBreak/>
        <w:t>附件1</w:t>
      </w:r>
      <w:r w:rsidRPr="00A00A23">
        <w:rPr>
          <w:rFonts w:ascii="宋体" w:eastAsia="宋体" w:hAnsi="宋体" w:cs="Times New Roman"/>
          <w:b/>
          <w:bCs/>
          <w:kern w:val="0"/>
          <w:sz w:val="24"/>
          <w:szCs w:val="24"/>
        </w:rPr>
        <w:t>1</w:t>
      </w:r>
      <w:r w:rsidRPr="00A00A23">
        <w:rPr>
          <w:rFonts w:ascii="宋体" w:eastAsia="宋体" w:hAnsi="宋体" w:cs="Times New Roman" w:hint="eastAsia"/>
          <w:b/>
          <w:bCs/>
          <w:kern w:val="0"/>
          <w:sz w:val="24"/>
          <w:szCs w:val="24"/>
        </w:rPr>
        <w:t>服务方案</w:t>
      </w:r>
    </w:p>
    <w:p w14:paraId="16081CD2"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1、总体运营服务方案</w:t>
      </w:r>
    </w:p>
    <w:p w14:paraId="50465A03" w14:textId="77777777" w:rsidR="0007505F" w:rsidRPr="00C62DEE" w:rsidRDefault="00054375" w:rsidP="00C62DEE">
      <w:pPr>
        <w:tabs>
          <w:tab w:val="left" w:pos="5580"/>
        </w:tabs>
        <w:spacing w:line="360" w:lineRule="auto"/>
        <w:ind w:firstLineChars="150" w:firstLine="360"/>
        <w:jc w:val="left"/>
        <w:rPr>
          <w:rFonts w:ascii="宋体" w:eastAsia="宋体" w:hAnsi="宋体" w:cs="宋体"/>
          <w:sz w:val="24"/>
          <w:szCs w:val="24"/>
        </w:rPr>
      </w:pPr>
      <w:r w:rsidRPr="00C62DEE">
        <w:rPr>
          <w:rFonts w:ascii="宋体" w:eastAsia="宋体" w:hAnsi="宋体" w:cs="宋体" w:hint="eastAsia"/>
          <w:sz w:val="24"/>
          <w:szCs w:val="24"/>
        </w:rPr>
        <w:t>提供针对本项目的总体运营服务方案，如管理思路、管理模式和管理机制等，应包含人员岗位职责与规章制度、成本控制方案以及其他服务内容、服务规范、服务标准、服务措施、质量管理、监控体系的说明材料。</w:t>
      </w:r>
    </w:p>
    <w:p w14:paraId="35F807FF"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2、食品餐饮质量控制方案</w:t>
      </w:r>
    </w:p>
    <w:p w14:paraId="0757927D" w14:textId="77777777" w:rsidR="0007505F" w:rsidRPr="00C62DEE" w:rsidRDefault="00054375" w:rsidP="00C62DEE">
      <w:pPr>
        <w:tabs>
          <w:tab w:val="left" w:pos="5580"/>
        </w:tabs>
        <w:spacing w:line="360" w:lineRule="auto"/>
        <w:ind w:firstLineChars="150" w:firstLine="360"/>
        <w:jc w:val="left"/>
        <w:rPr>
          <w:rFonts w:ascii="宋体" w:eastAsia="宋体" w:hAnsi="宋体" w:cs="宋体"/>
          <w:sz w:val="24"/>
          <w:szCs w:val="24"/>
        </w:rPr>
      </w:pPr>
      <w:r w:rsidRPr="00C62DEE">
        <w:rPr>
          <w:rFonts w:ascii="宋体" w:eastAsia="宋体" w:hAnsi="宋体" w:cs="宋体" w:hint="eastAsia"/>
          <w:sz w:val="24"/>
          <w:szCs w:val="24"/>
        </w:rPr>
        <w:t>提供针对本项目的食品质量控制方案，</w:t>
      </w:r>
      <w:proofErr w:type="gramStart"/>
      <w:r w:rsidRPr="00C62DEE">
        <w:rPr>
          <w:rFonts w:ascii="宋体" w:eastAsia="宋体" w:hAnsi="宋体" w:cs="宋体" w:hint="eastAsia"/>
          <w:sz w:val="24"/>
          <w:szCs w:val="24"/>
        </w:rPr>
        <w:t>如食材管理</w:t>
      </w:r>
      <w:proofErr w:type="gramEnd"/>
      <w:r w:rsidRPr="00C62DEE">
        <w:rPr>
          <w:rFonts w:ascii="宋体" w:eastAsia="宋体" w:hAnsi="宋体" w:cs="宋体" w:hint="eastAsia"/>
          <w:sz w:val="24"/>
          <w:szCs w:val="24"/>
        </w:rPr>
        <w:t>、食品清洁卫生、食品制作和售卖操作规程控制管理、食物留样控制等。</w:t>
      </w:r>
    </w:p>
    <w:p w14:paraId="459B7883"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3、后</w:t>
      </w:r>
      <w:proofErr w:type="gramStart"/>
      <w:r w:rsidRPr="00C62DEE">
        <w:rPr>
          <w:rFonts w:ascii="宋体" w:eastAsia="宋体" w:hAnsi="宋体" w:cs="宋体"/>
          <w:sz w:val="24"/>
          <w:szCs w:val="24"/>
        </w:rPr>
        <w:t>厨环境</w:t>
      </w:r>
      <w:proofErr w:type="gramEnd"/>
      <w:r w:rsidRPr="00C62DEE">
        <w:rPr>
          <w:rFonts w:ascii="宋体" w:eastAsia="宋体" w:hAnsi="宋体" w:cs="宋体"/>
          <w:sz w:val="24"/>
          <w:szCs w:val="24"/>
        </w:rPr>
        <w:t>和卫生管理控制方案</w:t>
      </w:r>
    </w:p>
    <w:p w14:paraId="786B0EC8"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针对本项目制定的餐厅环境和卫生管理控制方案，方案内容包括但不限于后</w:t>
      </w:r>
      <w:proofErr w:type="gramStart"/>
      <w:r w:rsidRPr="00C62DEE">
        <w:rPr>
          <w:rFonts w:ascii="宋体" w:eastAsia="宋体" w:hAnsi="宋体" w:cs="宋体" w:hint="eastAsia"/>
          <w:sz w:val="24"/>
          <w:szCs w:val="24"/>
        </w:rPr>
        <w:t>厨环境</w:t>
      </w:r>
      <w:proofErr w:type="gramEnd"/>
      <w:r w:rsidRPr="00C62DEE">
        <w:rPr>
          <w:rFonts w:ascii="宋体" w:eastAsia="宋体" w:hAnsi="宋体" w:cs="宋体" w:hint="eastAsia"/>
          <w:sz w:val="24"/>
          <w:szCs w:val="24"/>
        </w:rPr>
        <w:t>维护、个人卫生、环境卫生、垃圾处理方案等内容。</w:t>
      </w:r>
    </w:p>
    <w:p w14:paraId="3E22FCA7"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4、服务质量保障方案</w:t>
      </w:r>
    </w:p>
    <w:p w14:paraId="5F435F05"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提供针对本项目的服务质量保障方案，如服务人员行为规范、餐厅现场服务规范、餐厅环境管理规范、投诉管理规范等。</w:t>
      </w:r>
    </w:p>
    <w:p w14:paraId="36A1202E"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5、突发事件及应急预案</w:t>
      </w:r>
    </w:p>
    <w:p w14:paraId="5E5C44A0"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提供针对本项目制定的突发事件及应急预案，方案内容应包括但不限于：突发火警、停水、停气、停电、食物中毒、就餐客人意外受伤等。</w:t>
      </w:r>
    </w:p>
    <w:p w14:paraId="14C185A5"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6</w:t>
      </w:r>
      <w:r w:rsidRPr="00C62DEE">
        <w:rPr>
          <w:rFonts w:ascii="宋体" w:eastAsia="宋体" w:hAnsi="宋体" w:cs="宋体" w:hint="eastAsia"/>
          <w:sz w:val="24"/>
          <w:szCs w:val="24"/>
        </w:rPr>
        <w:t>、人员管理、培训制度</w:t>
      </w:r>
    </w:p>
    <w:p w14:paraId="5F30C469"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w:t>
      </w:r>
      <w:r w:rsidRPr="00C62DEE">
        <w:rPr>
          <w:rFonts w:ascii="宋体" w:eastAsia="宋体" w:hAnsi="宋体" w:cs="宋体"/>
          <w:sz w:val="24"/>
          <w:szCs w:val="24"/>
        </w:rPr>
        <w:t>针对本项目制定的人员管理、培训制度，</w:t>
      </w:r>
      <w:r w:rsidRPr="00C62DEE">
        <w:rPr>
          <w:rFonts w:ascii="宋体" w:eastAsia="宋体" w:hAnsi="宋体" w:cs="宋体" w:hint="eastAsia"/>
          <w:sz w:val="24"/>
          <w:szCs w:val="24"/>
        </w:rPr>
        <w:t>包括</w:t>
      </w:r>
      <w:r w:rsidRPr="00C62DEE">
        <w:rPr>
          <w:rFonts w:ascii="宋体" w:eastAsia="宋体" w:hAnsi="宋体" w:cs="宋体"/>
          <w:sz w:val="24"/>
          <w:szCs w:val="24"/>
        </w:rPr>
        <w:t>但不限于</w:t>
      </w:r>
      <w:r w:rsidRPr="00C62DEE">
        <w:rPr>
          <w:rFonts w:ascii="宋体" w:eastAsia="宋体" w:hAnsi="宋体" w:cs="宋体" w:hint="eastAsia"/>
          <w:sz w:val="24"/>
          <w:szCs w:val="24"/>
        </w:rPr>
        <w:t>员工的招募、培训、上岗、培养教育、考核评价、奖惩及落实措施等。</w:t>
      </w:r>
    </w:p>
    <w:p w14:paraId="6CEBD632"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7、菜谱</w:t>
      </w:r>
    </w:p>
    <w:p w14:paraId="2E852524"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提供春、夏、秋、冬季各一周的每日三餐菜谱及设计思路，以及特殊情况下的调整方案。</w:t>
      </w:r>
    </w:p>
    <w:p w14:paraId="44EE9BFC"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8</w:t>
      </w:r>
      <w:r w:rsidRPr="00C62DEE">
        <w:rPr>
          <w:rFonts w:ascii="宋体" w:eastAsia="宋体" w:hAnsi="宋体" w:cs="宋体" w:hint="eastAsia"/>
          <w:sz w:val="24"/>
          <w:szCs w:val="24"/>
        </w:rPr>
        <w:t>、增值服务</w:t>
      </w:r>
    </w:p>
    <w:p w14:paraId="10E2FE72"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结合本项目特点拟开展的增值服务项目</w:t>
      </w:r>
      <w:r w:rsidRPr="00C62DEE">
        <w:rPr>
          <w:rFonts w:ascii="宋体" w:eastAsia="宋体" w:hAnsi="宋体" w:cs="宋体"/>
          <w:sz w:val="24"/>
          <w:szCs w:val="24"/>
        </w:rPr>
        <w:br w:type="page"/>
      </w:r>
    </w:p>
    <w:p w14:paraId="6F482477" w14:textId="375A92DA" w:rsidR="0007505F"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附件</w:t>
      </w:r>
      <w:r>
        <w:rPr>
          <w:rFonts w:ascii="宋体" w:eastAsia="宋体" w:hAnsi="宋体" w:cs="Times New Roman"/>
          <w:b/>
          <w:bCs/>
          <w:kern w:val="0"/>
          <w:sz w:val="24"/>
          <w:szCs w:val="24"/>
        </w:rPr>
        <w:t>1</w:t>
      </w:r>
      <w:r w:rsidR="00A00A23">
        <w:rPr>
          <w:rFonts w:ascii="宋体" w:eastAsia="宋体" w:hAnsi="宋体" w:cs="Times New Roman" w:hint="eastAsia"/>
          <w:b/>
          <w:bCs/>
          <w:kern w:val="0"/>
          <w:sz w:val="24"/>
          <w:szCs w:val="24"/>
        </w:rPr>
        <w:t>2</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管理费报价单</w:t>
      </w:r>
    </w:p>
    <w:p w14:paraId="3DABED41" w14:textId="4B9BB87D" w:rsidR="0007505F" w:rsidRDefault="00054375" w:rsidP="00486B3A">
      <w:pPr>
        <w:tabs>
          <w:tab w:val="left" w:pos="1800"/>
          <w:tab w:val="left" w:pos="7530"/>
        </w:tabs>
        <w:spacing w:line="360" w:lineRule="auto"/>
        <w:ind w:left="42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 xml:space="preserve">采购编号：                            </w:t>
      </w:r>
      <w:r w:rsidR="00486B3A">
        <w:rPr>
          <w:rFonts w:ascii="宋体" w:eastAsia="宋体" w:hAnsi="宋体" w:cs="宋体"/>
          <w:sz w:val="24"/>
          <w:szCs w:val="24"/>
        </w:rPr>
        <w:tab/>
      </w:r>
    </w:p>
    <w:p w14:paraId="07B9B28E" w14:textId="77777777" w:rsidR="0007505F" w:rsidRDefault="00054375">
      <w:pPr>
        <w:tabs>
          <w:tab w:val="left" w:pos="1800"/>
          <w:tab w:val="left" w:pos="5580"/>
        </w:tabs>
        <w:spacing w:line="360" w:lineRule="auto"/>
        <w:ind w:left="42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 xml:space="preserve"> 项目名称：　                              </w:t>
      </w:r>
      <w:r>
        <w:rPr>
          <w:rFonts w:ascii="宋体" w:eastAsia="宋体" w:hAnsi="宋体" w:cs="宋体"/>
          <w:sz w:val="24"/>
          <w:szCs w:val="24"/>
        </w:rPr>
        <w:t>单位：人民币</w:t>
      </w:r>
      <w:r>
        <w:rPr>
          <w:rFonts w:ascii="宋体" w:eastAsia="宋体" w:hAnsi="宋体" w:cs="宋体" w:hint="eastAsia"/>
          <w:sz w:val="24"/>
          <w:szCs w:val="24"/>
        </w:rPr>
        <w:t>万</w:t>
      </w:r>
      <w:r>
        <w:rPr>
          <w:rFonts w:ascii="宋体" w:eastAsia="宋体" w:hAnsi="宋体" w:cs="宋体"/>
          <w:sz w:val="24"/>
          <w:szCs w:val="24"/>
        </w:rPr>
        <w:t>元</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07505F" w14:paraId="1E2A1B8A" w14:textId="77777777">
        <w:trPr>
          <w:cantSplit/>
          <w:trHeight w:val="1512"/>
        </w:trPr>
        <w:tc>
          <w:tcPr>
            <w:tcW w:w="1260" w:type="dxa"/>
            <w:vAlign w:val="center"/>
          </w:tcPr>
          <w:p w14:paraId="7A03A030" w14:textId="77777777" w:rsidR="0007505F" w:rsidRDefault="00054375">
            <w:pPr>
              <w:spacing w:line="360" w:lineRule="auto"/>
              <w:jc w:val="center"/>
              <w:rPr>
                <w:rFonts w:ascii="宋体" w:eastAsia="宋体" w:hAnsi="宋体" w:cs="Times New Roman"/>
                <w:kern w:val="0"/>
                <w:sz w:val="24"/>
                <w:szCs w:val="24"/>
                <w:lang w:val="zh-CN"/>
              </w:rPr>
            </w:pPr>
            <w:proofErr w:type="gramStart"/>
            <w:r>
              <w:rPr>
                <w:rFonts w:ascii="宋体" w:eastAsia="宋体" w:hAnsi="宋体" w:cs="Times New Roman" w:hint="eastAsia"/>
                <w:kern w:val="0"/>
                <w:sz w:val="24"/>
                <w:szCs w:val="24"/>
                <w:lang w:val="zh-CN"/>
              </w:rPr>
              <w:t>包号</w:t>
            </w:r>
            <w:proofErr w:type="gramEnd"/>
          </w:p>
        </w:tc>
        <w:tc>
          <w:tcPr>
            <w:tcW w:w="3238" w:type="dxa"/>
            <w:vAlign w:val="center"/>
          </w:tcPr>
          <w:p w14:paraId="782550E3"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管理费（</w:t>
            </w:r>
            <w:r>
              <w:rPr>
                <w:rFonts w:ascii="宋体" w:eastAsia="宋体" w:hAnsi="宋体" w:cs="Times New Roman" w:hint="eastAsia"/>
                <w:b/>
                <w:bCs/>
                <w:kern w:val="0"/>
                <w:sz w:val="24"/>
                <w:szCs w:val="24"/>
                <w:lang w:val="zh-CN"/>
              </w:rPr>
              <w:t>比例)</w:t>
            </w:r>
          </w:p>
        </w:tc>
        <w:tc>
          <w:tcPr>
            <w:tcW w:w="2410" w:type="dxa"/>
            <w:vAlign w:val="center"/>
          </w:tcPr>
          <w:p w14:paraId="4A9D139E"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遴选保证金</w:t>
            </w:r>
          </w:p>
        </w:tc>
        <w:tc>
          <w:tcPr>
            <w:tcW w:w="1843" w:type="dxa"/>
            <w:vAlign w:val="center"/>
          </w:tcPr>
          <w:p w14:paraId="070677AF"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备注</w:t>
            </w:r>
          </w:p>
        </w:tc>
      </w:tr>
      <w:tr w:rsidR="0007505F" w14:paraId="0AECEFAB" w14:textId="77777777">
        <w:trPr>
          <w:cantSplit/>
          <w:trHeight w:val="1512"/>
        </w:trPr>
        <w:tc>
          <w:tcPr>
            <w:tcW w:w="1260" w:type="dxa"/>
            <w:vAlign w:val="center"/>
          </w:tcPr>
          <w:p w14:paraId="506F41FE" w14:textId="77777777" w:rsidR="0007505F" w:rsidRDefault="0007505F">
            <w:pPr>
              <w:spacing w:line="360" w:lineRule="auto"/>
              <w:rPr>
                <w:rFonts w:ascii="宋体" w:eastAsia="宋体" w:hAnsi="宋体" w:cs="Times New Roman"/>
                <w:kern w:val="0"/>
                <w:sz w:val="24"/>
                <w:szCs w:val="24"/>
                <w:lang w:val="zh-CN"/>
              </w:rPr>
            </w:pPr>
          </w:p>
        </w:tc>
        <w:tc>
          <w:tcPr>
            <w:tcW w:w="3238" w:type="dxa"/>
            <w:vAlign w:val="center"/>
          </w:tcPr>
          <w:p w14:paraId="57438457" w14:textId="77777777" w:rsidR="0007505F" w:rsidRDefault="0007505F">
            <w:pPr>
              <w:spacing w:line="360" w:lineRule="auto"/>
              <w:jc w:val="center"/>
              <w:rPr>
                <w:rFonts w:ascii="宋体" w:eastAsia="宋体" w:hAnsi="宋体" w:cs="Times New Roman"/>
                <w:kern w:val="0"/>
                <w:sz w:val="24"/>
                <w:szCs w:val="24"/>
                <w:lang w:val="zh-CN"/>
              </w:rPr>
            </w:pPr>
          </w:p>
        </w:tc>
        <w:tc>
          <w:tcPr>
            <w:tcW w:w="2410" w:type="dxa"/>
            <w:vAlign w:val="center"/>
          </w:tcPr>
          <w:p w14:paraId="5438D9FE" w14:textId="77777777" w:rsidR="0007505F" w:rsidRDefault="0007505F">
            <w:pPr>
              <w:spacing w:line="360" w:lineRule="auto"/>
              <w:jc w:val="center"/>
              <w:rPr>
                <w:rFonts w:ascii="宋体" w:eastAsia="宋体" w:hAnsi="宋体" w:cs="Times New Roman"/>
                <w:kern w:val="0"/>
                <w:sz w:val="24"/>
                <w:szCs w:val="24"/>
                <w:lang w:val="zh-CN"/>
              </w:rPr>
            </w:pPr>
          </w:p>
        </w:tc>
        <w:tc>
          <w:tcPr>
            <w:tcW w:w="1843" w:type="dxa"/>
            <w:vAlign w:val="center"/>
          </w:tcPr>
          <w:p w14:paraId="240FBDB1" w14:textId="77777777" w:rsidR="0007505F" w:rsidRDefault="0007505F">
            <w:pPr>
              <w:spacing w:line="360" w:lineRule="auto"/>
              <w:jc w:val="center"/>
              <w:rPr>
                <w:rFonts w:ascii="宋体" w:eastAsia="宋体" w:hAnsi="宋体" w:cs="Times New Roman"/>
                <w:kern w:val="0"/>
                <w:sz w:val="24"/>
                <w:szCs w:val="24"/>
                <w:lang w:val="zh-CN"/>
              </w:rPr>
            </w:pPr>
          </w:p>
        </w:tc>
      </w:tr>
    </w:tbl>
    <w:p w14:paraId="3EB327B9" w14:textId="77777777" w:rsidR="0007505F" w:rsidRDefault="0007505F">
      <w:pPr>
        <w:tabs>
          <w:tab w:val="left" w:pos="5580"/>
        </w:tabs>
        <w:spacing w:line="360" w:lineRule="auto"/>
        <w:ind w:left="840"/>
        <w:rPr>
          <w:rFonts w:ascii="宋体" w:eastAsia="宋体" w:hAnsi="宋体" w:cs="Times New Roman"/>
          <w:kern w:val="0"/>
          <w:sz w:val="24"/>
          <w:szCs w:val="24"/>
          <w:u w:val="single"/>
          <w:lang w:val="zh-CN"/>
        </w:rPr>
      </w:pPr>
    </w:p>
    <w:p w14:paraId="7A07AB50" w14:textId="77777777" w:rsidR="0007505F" w:rsidRDefault="00054375">
      <w:pPr>
        <w:tabs>
          <w:tab w:val="left" w:pos="5580"/>
        </w:tabs>
        <w:spacing w:line="360" w:lineRule="auto"/>
        <w:ind w:left="420"/>
        <w:rPr>
          <w:rFonts w:ascii="宋体" w:eastAsia="宋体" w:hAnsi="宋体" w:cs="Times New Roman"/>
          <w:kern w:val="0"/>
          <w:sz w:val="24"/>
          <w:szCs w:val="24"/>
          <w:u w:val="single"/>
          <w:lang w:val="zh-CN"/>
        </w:rPr>
      </w:pPr>
      <w:r>
        <w:rPr>
          <w:rFonts w:ascii="宋体" w:eastAsia="宋体" w:hAnsi="宋体" w:cs="Times New Roman" w:hint="eastAsia"/>
          <w:kern w:val="0"/>
          <w:sz w:val="24"/>
          <w:szCs w:val="24"/>
          <w:lang w:val="zh-CN"/>
        </w:rPr>
        <w:t>3</w:t>
      </w:r>
      <w:r>
        <w:rPr>
          <w:rFonts w:ascii="宋体" w:eastAsia="宋体" w:hAnsi="宋体" w:cs="Times New Roman"/>
          <w:kern w:val="0"/>
          <w:sz w:val="24"/>
          <w:szCs w:val="24"/>
          <w:lang w:val="zh-CN"/>
        </w:rPr>
        <w:t>.</w:t>
      </w:r>
      <w:r>
        <w:rPr>
          <w:rFonts w:ascii="宋体" w:eastAsia="宋体" w:hAnsi="宋体" w:cs="Times New Roman" w:hint="eastAsia"/>
          <w:kern w:val="0"/>
          <w:sz w:val="24"/>
          <w:szCs w:val="24"/>
          <w:lang w:val="zh-CN"/>
        </w:rPr>
        <w:t>投标人名称（盖章）：</w:t>
      </w:r>
      <w:r>
        <w:rPr>
          <w:rFonts w:ascii="宋体" w:eastAsia="宋体" w:hAnsi="宋体" w:cs="Times New Roman" w:hint="eastAsia"/>
          <w:kern w:val="0"/>
          <w:sz w:val="24"/>
          <w:szCs w:val="24"/>
          <w:u w:val="single"/>
          <w:lang w:val="zh-CN"/>
        </w:rPr>
        <w:t xml:space="preserve">                       </w:t>
      </w:r>
    </w:p>
    <w:p w14:paraId="1344045E" w14:textId="77777777" w:rsidR="0007505F" w:rsidRDefault="00054375">
      <w:pPr>
        <w:tabs>
          <w:tab w:val="left" w:pos="5580"/>
        </w:tabs>
        <w:spacing w:line="360" w:lineRule="auto"/>
        <w:ind w:left="420"/>
        <w:rPr>
          <w:rFonts w:ascii="宋体" w:eastAsia="宋体" w:hAnsi="宋体" w:cs="Times New Roman"/>
          <w:kern w:val="0"/>
          <w:sz w:val="24"/>
          <w:szCs w:val="24"/>
          <w:u w:val="single"/>
          <w:lang w:val="zh-CN"/>
        </w:rPr>
      </w:pPr>
      <w:r>
        <w:rPr>
          <w:rFonts w:ascii="宋体" w:eastAsia="宋体" w:hAnsi="宋体" w:cs="Times New Roman" w:hint="eastAsia"/>
          <w:kern w:val="0"/>
          <w:sz w:val="24"/>
          <w:szCs w:val="24"/>
          <w:lang w:val="zh-CN"/>
        </w:rPr>
        <w:t>4投标人授权代表(签字):</w:t>
      </w:r>
      <w:r>
        <w:rPr>
          <w:rFonts w:ascii="宋体" w:eastAsia="宋体" w:hAnsi="宋体" w:cs="Times New Roman"/>
          <w:kern w:val="0"/>
          <w:sz w:val="24"/>
          <w:szCs w:val="24"/>
          <w:u w:val="single"/>
          <w:lang w:val="zh-CN"/>
        </w:rPr>
        <w:tab/>
      </w:r>
    </w:p>
    <w:p w14:paraId="336837A2" w14:textId="77777777" w:rsidR="0007505F" w:rsidRDefault="00054375">
      <w:pPr>
        <w:tabs>
          <w:tab w:val="left" w:pos="4740"/>
        </w:tabs>
        <w:spacing w:line="360" w:lineRule="auto"/>
        <w:ind w:left="42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5</w:t>
      </w:r>
      <w:r>
        <w:rPr>
          <w:rFonts w:ascii="宋体" w:eastAsia="宋体" w:hAnsi="宋体" w:cs="Times New Roman"/>
          <w:kern w:val="0"/>
          <w:sz w:val="24"/>
          <w:szCs w:val="24"/>
          <w:lang w:val="zh-CN"/>
        </w:rPr>
        <w:t>.</w:t>
      </w:r>
      <w:r>
        <w:rPr>
          <w:rFonts w:ascii="宋体" w:eastAsia="宋体" w:hAnsi="宋体" w:cs="Times New Roman" w:hint="eastAsia"/>
          <w:kern w:val="0"/>
          <w:sz w:val="24"/>
          <w:szCs w:val="24"/>
          <w:lang w:val="zh-CN"/>
        </w:rPr>
        <w:t>日   期：</w:t>
      </w:r>
      <w:r>
        <w:rPr>
          <w:rFonts w:ascii="宋体" w:eastAsia="宋体" w:hAnsi="宋体" w:cs="Times New Roman" w:hint="eastAsia"/>
          <w:kern w:val="0"/>
          <w:sz w:val="24"/>
          <w:szCs w:val="24"/>
          <w:u w:val="single"/>
          <w:lang w:val="zh-CN"/>
        </w:rPr>
        <w:t xml:space="preserve">                       </w:t>
      </w:r>
    </w:p>
    <w:p w14:paraId="402AFF25" w14:textId="6563F3C4" w:rsidR="0007505F" w:rsidRDefault="00054375">
      <w:pPr>
        <w:tabs>
          <w:tab w:val="left" w:pos="5580"/>
        </w:tabs>
        <w:spacing w:line="360" w:lineRule="auto"/>
        <w:ind w:left="420"/>
        <w:jc w:val="left"/>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注：0</w:t>
      </w:r>
      <w:r>
        <w:rPr>
          <w:rFonts w:ascii="宋体" w:eastAsia="宋体" w:hAnsi="宋体" w:cs="Times New Roman"/>
          <w:kern w:val="0"/>
          <w:sz w:val="24"/>
          <w:szCs w:val="24"/>
          <w:lang w:val="zh-CN"/>
        </w:rPr>
        <w:t>1</w:t>
      </w:r>
      <w:r>
        <w:rPr>
          <w:rFonts w:ascii="宋体" w:eastAsia="宋体" w:hAnsi="宋体" w:cs="Times New Roman" w:hint="eastAsia"/>
          <w:kern w:val="0"/>
          <w:sz w:val="24"/>
          <w:szCs w:val="24"/>
          <w:lang w:val="zh-CN"/>
        </w:rPr>
        <w:t>包、0</w:t>
      </w:r>
      <w:r>
        <w:rPr>
          <w:rFonts w:ascii="宋体" w:eastAsia="宋体" w:hAnsi="宋体" w:cs="Times New Roman"/>
          <w:kern w:val="0"/>
          <w:sz w:val="24"/>
          <w:szCs w:val="24"/>
          <w:lang w:val="zh-CN"/>
        </w:rPr>
        <w:t>2</w:t>
      </w:r>
      <w:r>
        <w:rPr>
          <w:rFonts w:ascii="宋体" w:eastAsia="宋体" w:hAnsi="宋体" w:cs="Times New Roman" w:hint="eastAsia"/>
          <w:kern w:val="0"/>
          <w:sz w:val="24"/>
          <w:szCs w:val="24"/>
          <w:lang w:val="zh-CN"/>
        </w:rPr>
        <w:t>包 管理费需在营业额的3%-</w:t>
      </w:r>
      <w:r>
        <w:rPr>
          <w:rFonts w:ascii="宋体" w:eastAsia="宋体" w:hAnsi="宋体" w:cs="Times New Roman"/>
          <w:kern w:val="0"/>
          <w:sz w:val="24"/>
          <w:szCs w:val="24"/>
          <w:lang w:val="zh-CN"/>
        </w:rPr>
        <w:t>6</w:t>
      </w:r>
      <w:r>
        <w:rPr>
          <w:rFonts w:ascii="宋体" w:eastAsia="宋体" w:hAnsi="宋体" w:cs="Times New Roman" w:hint="eastAsia"/>
          <w:kern w:val="0"/>
          <w:sz w:val="24"/>
          <w:szCs w:val="24"/>
          <w:lang w:val="zh-CN"/>
        </w:rPr>
        <w:t>%区间范围内报价</w:t>
      </w:r>
      <w:r w:rsidR="002E5884">
        <w:rPr>
          <w:rFonts w:ascii="宋体" w:eastAsia="宋体" w:hAnsi="宋体" w:cs="Times New Roman" w:hint="eastAsia"/>
          <w:kern w:val="0"/>
          <w:sz w:val="24"/>
          <w:szCs w:val="24"/>
          <w:lang w:val="zh-CN"/>
        </w:rPr>
        <w:t>，不在此区间属于无效报价。</w:t>
      </w:r>
    </w:p>
    <w:p w14:paraId="4C8AF83F" w14:textId="77777777" w:rsidR="0007505F" w:rsidRDefault="00054375">
      <w:pPr>
        <w:tabs>
          <w:tab w:val="left" w:pos="5580"/>
        </w:tabs>
        <w:spacing w:line="360" w:lineRule="auto"/>
        <w:ind w:left="420"/>
        <w:jc w:val="left"/>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此表需单独密封与响应文件同时提交</w:t>
      </w:r>
    </w:p>
    <w:p w14:paraId="0A625F82" w14:textId="77777777" w:rsidR="0007505F" w:rsidRDefault="0007505F">
      <w:pPr>
        <w:tabs>
          <w:tab w:val="left" w:pos="5580"/>
        </w:tabs>
        <w:spacing w:before="120" w:line="440" w:lineRule="exact"/>
        <w:ind w:firstLineChars="200" w:firstLine="482"/>
        <w:jc w:val="center"/>
        <w:rPr>
          <w:rFonts w:ascii="宋体" w:eastAsia="宋体" w:hAnsi="宋体" w:cs="宋体"/>
          <w:b/>
          <w:sz w:val="24"/>
          <w:szCs w:val="24"/>
        </w:rPr>
      </w:pPr>
    </w:p>
    <w:p w14:paraId="7AF6B0CD" w14:textId="77777777" w:rsidR="0007505F" w:rsidRDefault="0007505F"/>
    <w:sectPr w:rsidR="0007505F">
      <w:pgSz w:w="11906" w:h="16838"/>
      <w:pgMar w:top="1134"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F859" w14:textId="77777777" w:rsidR="00CB22E8" w:rsidRDefault="00CB22E8">
      <w:r>
        <w:separator/>
      </w:r>
    </w:p>
  </w:endnote>
  <w:endnote w:type="continuationSeparator" w:id="0">
    <w:p w14:paraId="790AC7C1" w14:textId="77777777" w:rsidR="00CB22E8" w:rsidRDefault="00CB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8EBE" w14:textId="77777777" w:rsidR="00F57160" w:rsidRDefault="00F5716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4D5" w14:textId="77777777" w:rsidR="00F57160" w:rsidRDefault="00F57160">
    <w:pPr>
      <w:pStyle w:val="af6"/>
      <w:jc w:val="center"/>
    </w:pPr>
    <w:r>
      <w:fldChar w:fldCharType="begin"/>
    </w:r>
    <w:r>
      <w:instrText>PAGE   \* MERGEFORMAT</w:instrText>
    </w:r>
    <w:r>
      <w:fldChar w:fldCharType="separate"/>
    </w:r>
    <w:r w:rsidRPr="00A00A23">
      <w:rPr>
        <w:noProof/>
        <w:lang w:val="zh-CN"/>
      </w:rPr>
      <w:t>17</w:t>
    </w:r>
    <w:r>
      <w:rPr>
        <w:lang w:val="zh-CN"/>
      </w:rPr>
      <w:fldChar w:fldCharType="end"/>
    </w:r>
  </w:p>
  <w:p w14:paraId="20610356" w14:textId="77777777" w:rsidR="00F57160" w:rsidRDefault="00F57160">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E03C" w14:textId="77777777" w:rsidR="00F57160" w:rsidRDefault="00F57160">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FDA3" w14:textId="77777777" w:rsidR="00F57160" w:rsidRDefault="00F57160">
    <w:pPr>
      <w:pStyle w:val="af6"/>
      <w:framePr w:wrap="around" w:vAnchor="text" w:hAnchor="margin" w:xAlign="center" w:y="1"/>
      <w:rPr>
        <w:rStyle w:val="aff6"/>
      </w:rPr>
    </w:pPr>
    <w:r>
      <w:fldChar w:fldCharType="begin"/>
    </w:r>
    <w:r>
      <w:rPr>
        <w:rStyle w:val="aff6"/>
      </w:rPr>
      <w:instrText xml:space="preserve">PAGE  </w:instrText>
    </w:r>
    <w:r>
      <w:fldChar w:fldCharType="end"/>
    </w:r>
  </w:p>
  <w:p w14:paraId="14E0FB62" w14:textId="77777777" w:rsidR="00F57160" w:rsidRDefault="00F57160">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EBBC" w14:textId="77777777" w:rsidR="00F57160" w:rsidRDefault="00F57160">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noProof/>
      </w:rPr>
      <w:t>20</w:t>
    </w:r>
    <w:r>
      <w:fldChar w:fldCharType="end"/>
    </w:r>
  </w:p>
  <w:p w14:paraId="648A55A0" w14:textId="77777777" w:rsidR="00F57160" w:rsidRDefault="00F5716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06651" w14:textId="77777777" w:rsidR="00CB22E8" w:rsidRDefault="00CB22E8">
      <w:r>
        <w:separator/>
      </w:r>
    </w:p>
  </w:footnote>
  <w:footnote w:type="continuationSeparator" w:id="0">
    <w:p w14:paraId="599012F6" w14:textId="77777777" w:rsidR="00CB22E8" w:rsidRDefault="00CB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B06B" w14:textId="77777777" w:rsidR="00F57160" w:rsidRDefault="00F5716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7140" w14:textId="77777777" w:rsidR="00F57160" w:rsidRDefault="00F57160">
    <w:pPr>
      <w:pStyle w:val="af8"/>
      <w:jc w:val="right"/>
    </w:pPr>
    <w:r>
      <w:rPr>
        <w:rFonts w:hint="eastAsia"/>
      </w:rPr>
      <w:t>遴选</w:t>
    </w:r>
    <w: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6916" w14:textId="77777777" w:rsidR="00F57160" w:rsidRDefault="00F57160">
    <w:pPr>
      <w:pStyle w:val="af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3F12" w14:textId="77777777" w:rsidR="00F57160" w:rsidRDefault="00F57160">
    <w:pPr>
      <w:pStyle w:val="af8"/>
      <w:jc w:val="right"/>
    </w:pPr>
    <w:r>
      <w:rPr>
        <w:rFonts w:hint="eastAsia"/>
      </w:rPr>
      <w:t>遴选</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2B9A1C"/>
    <w:multiLevelType w:val="singleLevel"/>
    <w:tmpl w:val="972B9A1C"/>
    <w:lvl w:ilvl="0">
      <w:start w:val="2"/>
      <w:numFmt w:val="chineseCounting"/>
      <w:suff w:val="space"/>
      <w:lvlText w:val="第%1条"/>
      <w:lvlJc w:val="left"/>
      <w:rPr>
        <w:rFonts w:hint="eastAsia"/>
      </w:rPr>
    </w:lvl>
  </w:abstractNum>
  <w:abstractNum w:abstractNumId="1" w15:restartNumberingAfterBreak="0">
    <w:nsid w:val="00000007"/>
    <w:multiLevelType w:val="multilevel"/>
    <w:tmpl w:val="00000007"/>
    <w:lvl w:ilvl="0">
      <w:start w:val="1"/>
      <w:numFmt w:val="decimal"/>
      <w:lvlText w:val="8.%1"/>
      <w:lvlJc w:val="left"/>
      <w:pPr>
        <w:tabs>
          <w:tab w:val="left" w:pos="567"/>
        </w:tabs>
        <w:ind w:left="567" w:hanging="567"/>
      </w:pPr>
      <w:rPr>
        <w:rFonts w:ascii="宋体"/>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decimal"/>
      <w:lvlText w:val="9.%1"/>
      <w:lvlJc w:val="left"/>
      <w:pPr>
        <w:tabs>
          <w:tab w:val="left" w:pos="567"/>
        </w:tabs>
        <w:ind w:left="567" w:hanging="567"/>
      </w:pPr>
      <w:rPr>
        <w:rFonts w:ascii="宋体"/>
        <w:b w:val="0"/>
        <w:bCs w:val="0"/>
        <w:i w:val="0"/>
        <w:iCs w:val="0"/>
        <w:sz w:val="24"/>
        <w:szCs w:val="24"/>
      </w:rPr>
    </w:lvl>
    <w:lvl w:ilvl="1">
      <w:start w:val="1"/>
      <w:numFmt w:val="decimal"/>
      <w:lvlText w:val="(%2)"/>
      <w:lvlJc w:val="left"/>
      <w:pPr>
        <w:tabs>
          <w:tab w:val="left" w:pos="1049"/>
        </w:tabs>
        <w:ind w:left="1049" w:hanging="482"/>
      </w:pPr>
      <w:rPr>
        <w:rFonts w:ascii="Arial" w:hAnsi="Arial" w:cs="Arial" w:hint="default"/>
        <w:b w:val="0"/>
        <w:bCs w:val="0"/>
        <w:i w:val="0"/>
        <w:iCs w:val="0"/>
        <w:sz w:val="24"/>
        <w:szCs w:val="24"/>
      </w:rPr>
    </w:lvl>
    <w:lvl w:ilvl="2">
      <w:start w:val="1"/>
      <w:numFmt w:val="decimal"/>
      <w:lvlText w:val="（%3）"/>
      <w:lvlJc w:val="left"/>
      <w:pPr>
        <w:tabs>
          <w:tab w:val="left" w:pos="1560"/>
        </w:tabs>
        <w:ind w:left="1560" w:hanging="7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2"/>
    <w:multiLevelType w:val="singleLevel"/>
    <w:tmpl w:val="00000012"/>
    <w:lvl w:ilvl="0">
      <w:start w:val="1"/>
      <w:numFmt w:val="decimal"/>
      <w:pStyle w:val="a"/>
      <w:lvlText w:val="%1."/>
      <w:lvlJc w:val="left"/>
      <w:pPr>
        <w:tabs>
          <w:tab w:val="left" w:pos="964"/>
        </w:tabs>
        <w:ind w:left="964" w:hanging="482"/>
      </w:pPr>
      <w:rPr>
        <w:rFonts w:ascii="Arial" w:hAnsi="Arial" w:cs="Arial" w:hint="default"/>
        <w:b w:val="0"/>
        <w:bCs w:val="0"/>
        <w:i w:val="0"/>
        <w:iCs w:val="0"/>
        <w:sz w:val="24"/>
        <w:szCs w:val="24"/>
      </w:rPr>
    </w:lvl>
  </w:abstractNum>
  <w:abstractNum w:abstractNumId="4" w15:restartNumberingAfterBreak="0">
    <w:nsid w:val="00000022"/>
    <w:multiLevelType w:val="multilevel"/>
    <w:tmpl w:val="00000022"/>
    <w:lvl w:ilvl="0">
      <w:start w:val="1"/>
      <w:numFmt w:val="decimal"/>
      <w:lvlText w:val="%1)"/>
      <w:lvlJc w:val="left"/>
      <w:pPr>
        <w:tabs>
          <w:tab w:val="left" w:pos="1680"/>
        </w:tabs>
        <w:ind w:left="1680" w:hanging="420"/>
      </w:pPr>
    </w:lvl>
    <w:lvl w:ilvl="1">
      <w:start w:val="1"/>
      <w:numFmt w:val="decimal"/>
      <w:lvlText w:val="%2、"/>
      <w:lvlJc w:val="left"/>
      <w:pPr>
        <w:tabs>
          <w:tab w:val="left" w:pos="780"/>
        </w:tabs>
        <w:ind w:left="780" w:hanging="360"/>
      </w:pPr>
    </w:lvl>
    <w:lvl w:ilvl="2">
      <w:start w:val="1"/>
      <w:numFmt w:val="decimal"/>
      <w:lvlText w:val="%3."/>
      <w:lvlJc w:val="left"/>
      <w:pPr>
        <w:tabs>
          <w:tab w:val="left" w:pos="1560"/>
        </w:tabs>
        <w:ind w:left="1560" w:hanging="720"/>
      </w:p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A"/>
    <w:multiLevelType w:val="multilevel"/>
    <w:tmpl w:val="0000002A"/>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4A"/>
    <w:multiLevelType w:val="multilevel"/>
    <w:tmpl w:val="0000004A"/>
    <w:lvl w:ilvl="0">
      <w:start w:val="1"/>
      <w:numFmt w:val="decimal"/>
      <w:lvlText w:val="2.%1"/>
      <w:lvlJc w:val="left"/>
      <w:pPr>
        <w:tabs>
          <w:tab w:val="left" w:pos="567"/>
        </w:tabs>
        <w:ind w:left="567" w:hanging="567"/>
      </w:pPr>
      <w:rPr>
        <w:rFonts w:ascii="Arial" w:hAnsi="Arial" w:cs="Arial" w:hint="default"/>
        <w:b w:val="0"/>
        <w:bCs w:val="0"/>
        <w:i w:val="0"/>
        <w:iCs w:val="0"/>
        <w:sz w:val="24"/>
        <w:szCs w:val="24"/>
      </w:rPr>
    </w:lvl>
    <w:lvl w:ilvl="1">
      <w:start w:val="1"/>
      <w:numFmt w:val="decimal"/>
      <w:lvlText w:val="2.%2"/>
      <w:lvlJc w:val="left"/>
      <w:pPr>
        <w:tabs>
          <w:tab w:val="left" w:pos="567"/>
        </w:tabs>
        <w:ind w:left="567" w:hanging="567"/>
      </w:pPr>
      <w:rPr>
        <w:rFonts w:ascii="宋体" w:hAnsi="Arial" w:cs="Arial" w:hint="default"/>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56"/>
    <w:multiLevelType w:val="multilevel"/>
    <w:tmpl w:val="00000056"/>
    <w:lvl w:ilvl="0">
      <w:start w:val="1"/>
      <w:numFmt w:val="decimal"/>
      <w:lvlText w:val="14.%1"/>
      <w:lvlJc w:val="left"/>
      <w:pPr>
        <w:tabs>
          <w:tab w:val="left" w:pos="567"/>
        </w:tabs>
        <w:ind w:left="567" w:hanging="567"/>
      </w:pPr>
      <w:rPr>
        <w:rFonts w:ascii="Calibri" w:hAnsi="Calibri"/>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60"/>
    <w:multiLevelType w:val="multilevel"/>
    <w:tmpl w:val="00000060"/>
    <w:lvl w:ilvl="0">
      <w:start w:val="1"/>
      <w:numFmt w:val="decimal"/>
      <w:lvlText w:val="6.%1"/>
      <w:lvlJc w:val="left"/>
      <w:pPr>
        <w:tabs>
          <w:tab w:val="left" w:pos="567"/>
        </w:tabs>
        <w:ind w:left="567" w:hanging="567"/>
      </w:pPr>
      <w:rPr>
        <w:rFonts w:ascii="Arial" w:hAnsi="Arial" w:cs="Arial" w:hint="default"/>
        <w:b w:val="0"/>
        <w:bCs w:val="0"/>
        <w:i w:val="0"/>
        <w:iCs w:val="0"/>
        <w:sz w:val="24"/>
        <w:szCs w:val="24"/>
      </w:rPr>
    </w:lvl>
    <w:lvl w:ilvl="1">
      <w:start w:val="1"/>
      <w:numFmt w:val="decimal"/>
      <w:lvlText w:val="6.%2"/>
      <w:lvlJc w:val="left"/>
      <w:pPr>
        <w:tabs>
          <w:tab w:val="left" w:pos="567"/>
        </w:tabs>
        <w:ind w:left="567" w:hanging="567"/>
      </w:pPr>
      <w:rPr>
        <w:rFonts w:ascii="宋体" w:hAnsi="Arial" w:cs="Arial" w:hint="default"/>
        <w:b w:val="0"/>
        <w:bCs w:val="0"/>
        <w:i w:val="0"/>
        <w:iCs w:val="0"/>
        <w:sz w:val="24"/>
        <w:szCs w:val="24"/>
      </w:rPr>
    </w:lvl>
    <w:lvl w:ilvl="2">
      <w:start w:val="1"/>
      <w:numFmt w:val="none"/>
      <w:lvlText w:val=""/>
      <w:lvlJc w:val="left"/>
      <w:pPr>
        <w:tabs>
          <w:tab w:val="left" w:pos="567"/>
        </w:tabs>
        <w:ind w:left="567" w:hanging="567"/>
      </w:pPr>
      <w:rPr>
        <w:b w:val="0"/>
        <w:bCs w:val="0"/>
        <w:i w:val="0"/>
        <w:iCs w:val="0"/>
        <w:sz w:val="24"/>
        <w:szCs w:val="24"/>
      </w:rPr>
    </w:lvl>
    <w:lvl w:ilvl="3">
      <w:start w:val="1"/>
      <w:numFmt w:val="japaneseCounting"/>
      <w:lvlText w:val="第%4章"/>
      <w:lvlJc w:val="left"/>
      <w:pPr>
        <w:tabs>
          <w:tab w:val="left" w:pos="2100"/>
        </w:tabs>
        <w:ind w:left="2100" w:hanging="84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63"/>
    <w:multiLevelType w:val="multilevel"/>
    <w:tmpl w:val="00000063"/>
    <w:lvl w:ilvl="0">
      <w:start w:val="1"/>
      <w:numFmt w:val="decimal"/>
      <w:lvlText w:val="1.%1"/>
      <w:lvlJc w:val="left"/>
      <w:pPr>
        <w:tabs>
          <w:tab w:val="left" w:pos="567"/>
        </w:tabs>
        <w:ind w:left="567" w:hanging="567"/>
      </w:pPr>
      <w:rPr>
        <w:rFonts w:ascii="Arial" w:hAnsi="Arial" w:cs="Arial" w:hint="default"/>
        <w:b w:val="0"/>
        <w:bCs w:val="0"/>
        <w:i w:val="0"/>
        <w:iCs w:val="0"/>
        <w:sz w:val="24"/>
        <w:szCs w:val="24"/>
      </w:rPr>
    </w:lvl>
    <w:lvl w:ilvl="1">
      <w:start w:val="1"/>
      <w:numFmt w:val="decimal"/>
      <w:lvlText w:val="1.%2"/>
      <w:lvlJc w:val="left"/>
      <w:pPr>
        <w:tabs>
          <w:tab w:val="left" w:pos="567"/>
        </w:tabs>
        <w:ind w:left="567" w:hanging="567"/>
      </w:pPr>
      <w:rPr>
        <w:rFonts w:ascii="宋体" w:hAnsi="Arial" w:cs="Arial" w:hint="default"/>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64"/>
    <w:multiLevelType w:val="multilevel"/>
    <w:tmpl w:val="00000064"/>
    <w:lvl w:ilvl="0">
      <w:start w:val="1"/>
      <w:numFmt w:val="decimal"/>
      <w:lvlText w:val="11.%1"/>
      <w:lvlJc w:val="left"/>
      <w:pPr>
        <w:tabs>
          <w:tab w:val="left" w:pos="567"/>
        </w:tabs>
        <w:ind w:left="567" w:hanging="567"/>
      </w:pPr>
      <w:rPr>
        <w:rFonts w:ascii="Calibri" w:hAnsi="Calibri"/>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6E"/>
    <w:multiLevelType w:val="multilevel"/>
    <w:tmpl w:val="0000006E"/>
    <w:lvl w:ilvl="0">
      <w:start w:val="1"/>
      <w:numFmt w:val="decimal"/>
      <w:lvlText w:val="15.%1"/>
      <w:lvlJc w:val="left"/>
      <w:pPr>
        <w:tabs>
          <w:tab w:val="left" w:pos="567"/>
        </w:tabs>
        <w:ind w:left="567" w:hanging="567"/>
      </w:pPr>
      <w:rPr>
        <w:rFonts w:ascii="宋体"/>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7D"/>
    <w:multiLevelType w:val="multilevel"/>
    <w:tmpl w:val="0000007D"/>
    <w:lvl w:ilvl="0">
      <w:start w:val="1"/>
      <w:numFmt w:val="decimal"/>
      <w:lvlText w:val="3.%1"/>
      <w:lvlJc w:val="left"/>
      <w:pPr>
        <w:tabs>
          <w:tab w:val="left" w:pos="567"/>
        </w:tabs>
        <w:ind w:left="567" w:hanging="567"/>
      </w:pPr>
      <w:rPr>
        <w:rFonts w:ascii="Arial" w:hAnsi="Arial" w:cs="Arial" w:hint="default"/>
        <w:b w:val="0"/>
        <w:bCs w:val="0"/>
        <w:i w:val="0"/>
        <w:iCs w:val="0"/>
        <w:sz w:val="24"/>
        <w:szCs w:val="24"/>
      </w:rPr>
    </w:lvl>
    <w:lvl w:ilvl="1">
      <w:start w:val="1"/>
      <w:numFmt w:val="decimal"/>
      <w:lvlText w:val="5.%2."/>
      <w:lvlJc w:val="left"/>
      <w:pPr>
        <w:tabs>
          <w:tab w:val="left" w:pos="567"/>
        </w:tabs>
        <w:ind w:left="567" w:hanging="567"/>
      </w:pPr>
      <w:rPr>
        <w:rFonts w:ascii="宋体" w:eastAsia="宋体"/>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8D"/>
    <w:multiLevelType w:val="multilevel"/>
    <w:tmpl w:val="0000008D"/>
    <w:lvl w:ilvl="0">
      <w:start w:val="1"/>
      <w:numFmt w:val="decimal"/>
      <w:lvlText w:val="17.%1"/>
      <w:lvlJc w:val="left"/>
      <w:pPr>
        <w:tabs>
          <w:tab w:val="left" w:pos="567"/>
        </w:tabs>
        <w:ind w:left="567" w:hanging="567"/>
      </w:pPr>
      <w:rPr>
        <w:rFonts w:ascii="Calibri" w:hAnsi="Calibri"/>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92"/>
    <w:multiLevelType w:val="multilevel"/>
    <w:tmpl w:val="00000092"/>
    <w:lvl w:ilvl="0">
      <w:start w:val="1"/>
      <w:numFmt w:val="decimal"/>
      <w:lvlText w:val="(%1)"/>
      <w:lvlJc w:val="left"/>
      <w:pPr>
        <w:tabs>
          <w:tab w:val="left" w:pos="1049"/>
        </w:tabs>
        <w:ind w:left="1049" w:hanging="482"/>
      </w:pPr>
      <w:rPr>
        <w:rFonts w:ascii="Arial" w:hAnsi="Arial" w:cs="Arial" w:hint="default"/>
        <w:b w:val="0"/>
        <w:bCs w:val="0"/>
        <w:i w:val="0"/>
        <w:iCs w:val="0"/>
        <w:sz w:val="24"/>
        <w:szCs w:val="24"/>
      </w:rPr>
    </w:lvl>
    <w:lvl w:ilvl="1">
      <w:start w:val="1"/>
      <w:numFmt w:val="decimal"/>
      <w:lvlText w:val="15.%2"/>
      <w:lvlJc w:val="left"/>
      <w:pPr>
        <w:tabs>
          <w:tab w:val="left" w:pos="567"/>
        </w:tabs>
        <w:ind w:left="567" w:hanging="567"/>
      </w:pPr>
      <w:rPr>
        <w:b w:val="0"/>
        <w:bCs w:val="0"/>
        <w:i w:val="0"/>
        <w:iCs w:val="0"/>
        <w:sz w:val="24"/>
        <w:szCs w:val="24"/>
      </w:rPr>
    </w:lvl>
    <w:lvl w:ilvl="2">
      <w:start w:val="1"/>
      <w:numFmt w:val="decimal"/>
      <w:lvlText w:val="13.%3"/>
      <w:lvlJc w:val="left"/>
      <w:pPr>
        <w:tabs>
          <w:tab w:val="left" w:pos="567"/>
        </w:tabs>
        <w:ind w:left="567" w:hanging="567"/>
      </w:pPr>
      <w:rPr>
        <w:rFonts w:ascii="Calibri" w:hAnsi="Calibri"/>
        <w:b w:val="0"/>
        <w:bCs w:val="0"/>
        <w:i w:val="0"/>
        <w:iCs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96"/>
    <w:multiLevelType w:val="multilevel"/>
    <w:tmpl w:val="00000096"/>
    <w:lvl w:ilvl="0">
      <w:start w:val="1"/>
      <w:numFmt w:val="decimal"/>
      <w:lvlText w:val="7.%1"/>
      <w:lvlJc w:val="left"/>
      <w:pPr>
        <w:tabs>
          <w:tab w:val="left" w:pos="567"/>
        </w:tabs>
        <w:ind w:left="567" w:hanging="567"/>
      </w:pPr>
      <w:rPr>
        <w:rFonts w:ascii="宋体" w:hAnsi="Arial" w:cs="Arial" w:hint="default"/>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97"/>
    <w:multiLevelType w:val="multilevel"/>
    <w:tmpl w:val="00000097"/>
    <w:lvl w:ilvl="0">
      <w:start w:val="1"/>
      <w:numFmt w:val="decimal"/>
      <w:lvlText w:val="%1."/>
      <w:lvlJc w:val="left"/>
      <w:pPr>
        <w:tabs>
          <w:tab w:val="left" w:pos="482"/>
        </w:tabs>
        <w:ind w:left="482" w:hanging="482"/>
      </w:pPr>
      <w:rPr>
        <w:rFonts w:ascii="宋体" w:eastAsia="宋体" w:hAnsi="Arial" w:cs="Arial" w:hint="default"/>
        <w:b w:val="0"/>
        <w:bCs/>
        <w:i w:val="0"/>
        <w:iCs w:val="0"/>
        <w:sz w:val="24"/>
        <w:szCs w:val="24"/>
      </w:rPr>
    </w:lvl>
    <w:lvl w:ilvl="1">
      <w:start w:val="8"/>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A2"/>
    <w:multiLevelType w:val="multilevel"/>
    <w:tmpl w:val="000000A2"/>
    <w:lvl w:ilvl="0">
      <w:start w:val="1"/>
      <w:numFmt w:val="decimal"/>
      <w:lvlText w:val="16.%1"/>
      <w:lvlJc w:val="left"/>
      <w:pPr>
        <w:tabs>
          <w:tab w:val="left" w:pos="567"/>
        </w:tabs>
        <w:ind w:left="567" w:hanging="567"/>
      </w:pPr>
      <w:rPr>
        <w:rFonts w:ascii="宋体"/>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C482388"/>
    <w:multiLevelType w:val="multilevel"/>
    <w:tmpl w:val="1C482388"/>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9" w15:restartNumberingAfterBreak="0">
    <w:nsid w:val="35A708C0"/>
    <w:multiLevelType w:val="multilevel"/>
    <w:tmpl w:val="F836E0DA"/>
    <w:lvl w:ilvl="0">
      <w:start w:val="1"/>
      <w:numFmt w:val="decimal"/>
      <w:lvlText w:val="4.%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AB3BBC"/>
    <w:multiLevelType w:val="multilevel"/>
    <w:tmpl w:val="43AB3BBC"/>
    <w:lvl w:ilvl="0">
      <w:start w:val="1"/>
      <w:numFmt w:val="decimal"/>
      <w:lvlText w:val="6.%1"/>
      <w:lvlJc w:val="left"/>
      <w:pPr>
        <w:tabs>
          <w:tab w:val="left" w:pos="567"/>
        </w:tabs>
        <w:ind w:left="567" w:hanging="567"/>
      </w:pPr>
      <w:rPr>
        <w:rFonts w:ascii="Arial" w:hAnsi="Arial" w:cs="Arial" w:hint="default"/>
        <w:b w:val="0"/>
        <w:bCs w:val="0"/>
        <w:i w:val="0"/>
        <w:iCs w:val="0"/>
        <w:sz w:val="24"/>
        <w:szCs w:val="24"/>
      </w:rPr>
    </w:lvl>
    <w:lvl w:ilvl="1">
      <w:start w:val="1"/>
      <w:numFmt w:val="decimal"/>
      <w:lvlText w:val="6.%2"/>
      <w:lvlJc w:val="left"/>
      <w:pPr>
        <w:tabs>
          <w:tab w:val="left" w:pos="567"/>
        </w:tabs>
        <w:ind w:left="567" w:hanging="567"/>
      </w:pPr>
      <w:rPr>
        <w:rFonts w:ascii="Arial" w:hAnsi="Arial" w:cs="Arial" w:hint="default"/>
        <w:b w:val="0"/>
        <w:bCs w:val="0"/>
        <w:i w:val="0"/>
        <w:iCs w:val="0"/>
        <w:sz w:val="24"/>
        <w:szCs w:val="24"/>
      </w:rPr>
    </w:lvl>
    <w:lvl w:ilvl="2">
      <w:start w:val="1"/>
      <w:numFmt w:val="bullet"/>
      <w:lvlText w:val=""/>
      <w:lvlJc w:val="left"/>
      <w:pPr>
        <w:tabs>
          <w:tab w:val="left" w:pos="567"/>
        </w:tabs>
        <w:ind w:left="567" w:hanging="567"/>
      </w:pPr>
      <w:rPr>
        <w:rFonts w:ascii="Wingdings" w:hAnsi="Wingdings" w:cs="Wingdings" w:hint="default"/>
        <w:b w:val="0"/>
        <w:bCs w:val="0"/>
        <w:i w:val="0"/>
        <w:iCs w:val="0"/>
        <w:sz w:val="24"/>
        <w:szCs w:val="24"/>
      </w:rPr>
    </w:lvl>
    <w:lvl w:ilvl="3">
      <w:start w:val="1"/>
      <w:numFmt w:val="japaneseCounting"/>
      <w:lvlText w:val="第%4章"/>
      <w:lvlJc w:val="left"/>
      <w:pPr>
        <w:tabs>
          <w:tab w:val="left" w:pos="2100"/>
        </w:tabs>
        <w:ind w:left="2100" w:hanging="84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FDE4F88"/>
    <w:multiLevelType w:val="multilevel"/>
    <w:tmpl w:val="4FDE4F88"/>
    <w:lvl w:ilvl="0">
      <w:start w:val="1"/>
      <w:numFmt w:val="decimal"/>
      <w:lvlText w:val="（%1）"/>
      <w:lvlJc w:val="left"/>
      <w:pPr>
        <w:ind w:left="1287" w:hanging="7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62326CE0"/>
    <w:multiLevelType w:val="multilevel"/>
    <w:tmpl w:val="62326CE0"/>
    <w:lvl w:ilvl="0">
      <w:start w:val="1"/>
      <w:numFmt w:val="decimal"/>
      <w:lvlText w:val="12.%1"/>
      <w:lvlJc w:val="left"/>
      <w:pPr>
        <w:ind w:left="420" w:hanging="420"/>
      </w:pPr>
      <w:rPr>
        <w:rFonts w:asci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63F107F"/>
    <w:multiLevelType w:val="multilevel"/>
    <w:tmpl w:val="763F107F"/>
    <w:lvl w:ilvl="0">
      <w:start w:val="1"/>
      <w:numFmt w:val="decimal"/>
      <w:lvlText w:val="（%1）"/>
      <w:lvlJc w:val="left"/>
      <w:pPr>
        <w:tabs>
          <w:tab w:val="left" w:pos="587"/>
        </w:tabs>
        <w:ind w:left="587" w:hanging="482"/>
      </w:pPr>
      <w:rPr>
        <w:rFonts w:ascii="Arial" w:eastAsia="宋体" w:hAnsi="Arial" w:cs="Arial"/>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A380437"/>
    <w:multiLevelType w:val="multilevel"/>
    <w:tmpl w:val="7A380437"/>
    <w:lvl w:ilvl="0">
      <w:start w:val="1"/>
      <w:numFmt w:val="decimal"/>
      <w:lvlText w:val="3.%1."/>
      <w:lvlJc w:val="left"/>
      <w:pPr>
        <w:ind w:left="420" w:hanging="420"/>
      </w:pPr>
      <w:rPr>
        <w:rFonts w:asci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3"/>
    <w:lvlOverride w:ilvl="0">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0AF"/>
    <w:rsid w:val="00003ACD"/>
    <w:rsid w:val="00025DDA"/>
    <w:rsid w:val="000476FE"/>
    <w:rsid w:val="0004791A"/>
    <w:rsid w:val="00054375"/>
    <w:rsid w:val="000675A4"/>
    <w:rsid w:val="0007505F"/>
    <w:rsid w:val="00076B71"/>
    <w:rsid w:val="000D25B3"/>
    <w:rsid w:val="000E773C"/>
    <w:rsid w:val="000F3264"/>
    <w:rsid w:val="00101AFE"/>
    <w:rsid w:val="001021A4"/>
    <w:rsid w:val="00107461"/>
    <w:rsid w:val="00115DA7"/>
    <w:rsid w:val="00126592"/>
    <w:rsid w:val="00135827"/>
    <w:rsid w:val="0014733B"/>
    <w:rsid w:val="001477CB"/>
    <w:rsid w:val="00167647"/>
    <w:rsid w:val="001C3EC0"/>
    <w:rsid w:val="0021366E"/>
    <w:rsid w:val="00237592"/>
    <w:rsid w:val="00240299"/>
    <w:rsid w:val="002725A3"/>
    <w:rsid w:val="002B3028"/>
    <w:rsid w:val="002B6DA7"/>
    <w:rsid w:val="002D5318"/>
    <w:rsid w:val="002E061F"/>
    <w:rsid w:val="002E5884"/>
    <w:rsid w:val="002F319E"/>
    <w:rsid w:val="00303178"/>
    <w:rsid w:val="0031170F"/>
    <w:rsid w:val="00311DA0"/>
    <w:rsid w:val="00321A1D"/>
    <w:rsid w:val="003643C8"/>
    <w:rsid w:val="003727DB"/>
    <w:rsid w:val="003D51A5"/>
    <w:rsid w:val="00402A37"/>
    <w:rsid w:val="004112B4"/>
    <w:rsid w:val="00423DAC"/>
    <w:rsid w:val="00435E28"/>
    <w:rsid w:val="00436C24"/>
    <w:rsid w:val="00457554"/>
    <w:rsid w:val="00485A27"/>
    <w:rsid w:val="00486B3A"/>
    <w:rsid w:val="004A778B"/>
    <w:rsid w:val="004B29D2"/>
    <w:rsid w:val="004C4A7A"/>
    <w:rsid w:val="00561746"/>
    <w:rsid w:val="00581D72"/>
    <w:rsid w:val="005B639A"/>
    <w:rsid w:val="005B79CC"/>
    <w:rsid w:val="005C1D73"/>
    <w:rsid w:val="005C324E"/>
    <w:rsid w:val="005D2C77"/>
    <w:rsid w:val="005D42E2"/>
    <w:rsid w:val="005F2495"/>
    <w:rsid w:val="00606F3D"/>
    <w:rsid w:val="006263E6"/>
    <w:rsid w:val="00662D91"/>
    <w:rsid w:val="00680BB2"/>
    <w:rsid w:val="006975A3"/>
    <w:rsid w:val="006A63A7"/>
    <w:rsid w:val="006B5490"/>
    <w:rsid w:val="006B70AF"/>
    <w:rsid w:val="006F72BB"/>
    <w:rsid w:val="007177BC"/>
    <w:rsid w:val="007179F9"/>
    <w:rsid w:val="007333E0"/>
    <w:rsid w:val="0079472E"/>
    <w:rsid w:val="007B54B0"/>
    <w:rsid w:val="007B70E0"/>
    <w:rsid w:val="007D768C"/>
    <w:rsid w:val="007E2D66"/>
    <w:rsid w:val="00806B52"/>
    <w:rsid w:val="0081772C"/>
    <w:rsid w:val="00823A1D"/>
    <w:rsid w:val="00830A17"/>
    <w:rsid w:val="00831372"/>
    <w:rsid w:val="008648E7"/>
    <w:rsid w:val="00880BE5"/>
    <w:rsid w:val="0089338D"/>
    <w:rsid w:val="008B6839"/>
    <w:rsid w:val="008C493E"/>
    <w:rsid w:val="008F0369"/>
    <w:rsid w:val="0091155E"/>
    <w:rsid w:val="009314A1"/>
    <w:rsid w:val="0093330B"/>
    <w:rsid w:val="009956FE"/>
    <w:rsid w:val="009A128E"/>
    <w:rsid w:val="00A00A23"/>
    <w:rsid w:val="00A05B78"/>
    <w:rsid w:val="00A14CB5"/>
    <w:rsid w:val="00A15339"/>
    <w:rsid w:val="00A25460"/>
    <w:rsid w:val="00A364DC"/>
    <w:rsid w:val="00A434AF"/>
    <w:rsid w:val="00AE67BB"/>
    <w:rsid w:val="00AE749E"/>
    <w:rsid w:val="00B10DED"/>
    <w:rsid w:val="00B26B35"/>
    <w:rsid w:val="00B27E6F"/>
    <w:rsid w:val="00B32A53"/>
    <w:rsid w:val="00B3420B"/>
    <w:rsid w:val="00B46DD0"/>
    <w:rsid w:val="00BA1591"/>
    <w:rsid w:val="00BA3BD1"/>
    <w:rsid w:val="00BC4FBE"/>
    <w:rsid w:val="00BF473D"/>
    <w:rsid w:val="00C14A76"/>
    <w:rsid w:val="00C20124"/>
    <w:rsid w:val="00C21E12"/>
    <w:rsid w:val="00C41605"/>
    <w:rsid w:val="00C62DEE"/>
    <w:rsid w:val="00C75268"/>
    <w:rsid w:val="00C8534B"/>
    <w:rsid w:val="00C9665A"/>
    <w:rsid w:val="00C976DD"/>
    <w:rsid w:val="00CB22E8"/>
    <w:rsid w:val="00CB597B"/>
    <w:rsid w:val="00CD134A"/>
    <w:rsid w:val="00D0048C"/>
    <w:rsid w:val="00D27D80"/>
    <w:rsid w:val="00D3464D"/>
    <w:rsid w:val="00D71373"/>
    <w:rsid w:val="00D83AD6"/>
    <w:rsid w:val="00DB5966"/>
    <w:rsid w:val="00DD0B75"/>
    <w:rsid w:val="00E23BFF"/>
    <w:rsid w:val="00E3500F"/>
    <w:rsid w:val="00E50E48"/>
    <w:rsid w:val="00E717C0"/>
    <w:rsid w:val="00E923F4"/>
    <w:rsid w:val="00EA2EA5"/>
    <w:rsid w:val="00EC0ED1"/>
    <w:rsid w:val="00F110FC"/>
    <w:rsid w:val="00F15F37"/>
    <w:rsid w:val="00F260EC"/>
    <w:rsid w:val="00F31D83"/>
    <w:rsid w:val="00F422CB"/>
    <w:rsid w:val="00F43D85"/>
    <w:rsid w:val="00F44468"/>
    <w:rsid w:val="00F511F7"/>
    <w:rsid w:val="00F52994"/>
    <w:rsid w:val="00F57160"/>
    <w:rsid w:val="00F67376"/>
    <w:rsid w:val="00F82224"/>
    <w:rsid w:val="00F92DA9"/>
    <w:rsid w:val="00FF321B"/>
    <w:rsid w:val="05AA0A5B"/>
    <w:rsid w:val="09585722"/>
    <w:rsid w:val="110126E4"/>
    <w:rsid w:val="16506C3A"/>
    <w:rsid w:val="1B304A59"/>
    <w:rsid w:val="29DC5B15"/>
    <w:rsid w:val="4BF30B0D"/>
    <w:rsid w:val="4CCA3957"/>
    <w:rsid w:val="562842FD"/>
    <w:rsid w:val="6B267951"/>
    <w:rsid w:val="6C21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3CFF8"/>
  <w15:docId w15:val="{A84222B4-B8AB-4ADC-B4D2-C3D08281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120" w:after="120" w:line="360" w:lineRule="auto"/>
      <w:jc w:val="center"/>
      <w:outlineLvl w:val="0"/>
    </w:pPr>
    <w:rPr>
      <w:rFonts w:ascii="宋体" w:eastAsia="宋体" w:hAnsi="宋体" w:cs="Times New Roman"/>
      <w:b/>
      <w:bCs/>
      <w:kern w:val="44"/>
      <w:sz w:val="44"/>
      <w:szCs w:val="44"/>
      <w:lang w:val="zh-CN"/>
    </w:rPr>
  </w:style>
  <w:style w:type="paragraph" w:styleId="2">
    <w:name w:val="heading 2"/>
    <w:basedOn w:val="a0"/>
    <w:next w:val="a1"/>
    <w:link w:val="20"/>
    <w:qFormat/>
    <w:pPr>
      <w:keepNext/>
      <w:keepLines/>
      <w:spacing w:before="260" w:after="260" w:line="415" w:lineRule="auto"/>
      <w:outlineLvl w:val="1"/>
    </w:pPr>
    <w:rPr>
      <w:rFonts w:ascii="Cambria" w:eastAsia="宋体" w:hAnsi="Cambria" w:cs="Times New Roman"/>
      <w:b/>
      <w:bCs/>
      <w:kern w:val="0"/>
      <w:sz w:val="32"/>
      <w:szCs w:val="32"/>
      <w:lang w:val="zh-CN"/>
    </w:rPr>
  </w:style>
  <w:style w:type="paragraph" w:styleId="3">
    <w:name w:val="heading 3"/>
    <w:basedOn w:val="a0"/>
    <w:next w:val="a1"/>
    <w:link w:val="30"/>
    <w:qFormat/>
    <w:pPr>
      <w:keepNext/>
      <w:keepLines/>
      <w:spacing w:before="260" w:after="260" w:line="415" w:lineRule="auto"/>
      <w:outlineLvl w:val="2"/>
    </w:pPr>
    <w:rPr>
      <w:rFonts w:ascii="宋体" w:eastAsia="宋体" w:hAnsi="宋体" w:cs="Times New Roman"/>
      <w:b/>
      <w:kern w:val="0"/>
      <w:sz w:val="32"/>
      <w:szCs w:val="20"/>
      <w:lang w:val="zh-CN"/>
    </w:rPr>
  </w:style>
  <w:style w:type="paragraph" w:styleId="4">
    <w:name w:val="heading 4"/>
    <w:basedOn w:val="a0"/>
    <w:next w:val="a0"/>
    <w:link w:val="40"/>
    <w:qFormat/>
    <w:pPr>
      <w:keepNext/>
      <w:keepLines/>
      <w:spacing w:before="280" w:after="290" w:line="374" w:lineRule="auto"/>
      <w:outlineLvl w:val="3"/>
    </w:pPr>
    <w:rPr>
      <w:rFonts w:ascii="Arial" w:eastAsia="黑体" w:hAnsi="Arial" w:cs="Times New Roman"/>
      <w:b/>
      <w:kern w:val="0"/>
      <w:sz w:val="28"/>
      <w:szCs w:val="20"/>
      <w:lang w:val="zh-CN"/>
    </w:rPr>
  </w:style>
  <w:style w:type="paragraph" w:styleId="5">
    <w:name w:val="heading 5"/>
    <w:basedOn w:val="a0"/>
    <w:next w:val="a1"/>
    <w:link w:val="50"/>
    <w:qFormat/>
    <w:pPr>
      <w:keepNext/>
      <w:outlineLvl w:val="4"/>
    </w:pPr>
    <w:rPr>
      <w:rFonts w:ascii="宋体" w:eastAsia="宋体" w:hAnsi="宋体" w:cs="Times New Roman"/>
      <w:kern w:val="0"/>
      <w:sz w:val="28"/>
      <w:szCs w:val="20"/>
      <w:lang w:val="zh-CN"/>
    </w:rPr>
  </w:style>
  <w:style w:type="paragraph" w:styleId="6">
    <w:name w:val="heading 6"/>
    <w:basedOn w:val="a0"/>
    <w:next w:val="a0"/>
    <w:link w:val="60"/>
    <w:qFormat/>
    <w:pPr>
      <w:keepNext/>
      <w:keepLines/>
      <w:adjustRightInd w:val="0"/>
      <w:spacing w:before="240" w:after="64" w:line="320" w:lineRule="atLeast"/>
      <w:jc w:val="left"/>
      <w:outlineLvl w:val="5"/>
    </w:pPr>
    <w:rPr>
      <w:rFonts w:ascii="Arial" w:eastAsia="黑体" w:hAnsi="Arial" w:cs="Times New Roman"/>
      <w:b/>
      <w:bCs/>
      <w:kern w:val="0"/>
      <w:sz w:val="24"/>
      <w:szCs w:val="24"/>
      <w:lang w:val="zh-CN"/>
    </w:rPr>
  </w:style>
  <w:style w:type="paragraph" w:styleId="7">
    <w:name w:val="heading 7"/>
    <w:basedOn w:val="a0"/>
    <w:next w:val="a0"/>
    <w:link w:val="70"/>
    <w:qFormat/>
    <w:pPr>
      <w:keepNext/>
      <w:keepLines/>
      <w:spacing w:before="240" w:after="64" w:line="320" w:lineRule="auto"/>
      <w:outlineLvl w:val="6"/>
    </w:pPr>
    <w:rPr>
      <w:rFonts w:ascii="宋体" w:eastAsia="宋体" w:hAnsi="宋体" w:cs="Times New Roman"/>
      <w:b/>
      <w:bCs/>
      <w:kern w:val="0"/>
      <w:sz w:val="24"/>
      <w:szCs w:val="24"/>
    </w:rPr>
  </w:style>
  <w:style w:type="paragraph" w:styleId="8">
    <w:name w:val="heading 8"/>
    <w:basedOn w:val="a0"/>
    <w:next w:val="a0"/>
    <w:link w:val="80"/>
    <w:qFormat/>
    <w:pPr>
      <w:keepNext/>
      <w:keepLines/>
      <w:spacing w:before="240" w:after="64" w:line="320" w:lineRule="auto"/>
      <w:outlineLvl w:val="7"/>
    </w:pPr>
    <w:rPr>
      <w:rFonts w:ascii="Calibri Light" w:eastAsia="宋体" w:hAnsi="Calibri Light" w:cs="Times New Roman"/>
      <w:kern w:val="0"/>
      <w:sz w:val="24"/>
      <w:szCs w:val="24"/>
    </w:rPr>
  </w:style>
  <w:style w:type="paragraph" w:styleId="9">
    <w:name w:val="heading 9"/>
    <w:basedOn w:val="a0"/>
    <w:next w:val="a0"/>
    <w:link w:val="90"/>
    <w:qFormat/>
    <w:pPr>
      <w:keepNext/>
      <w:keepLines/>
      <w:spacing w:before="240" w:after="64" w:line="320" w:lineRule="auto"/>
      <w:outlineLvl w:val="8"/>
    </w:pPr>
    <w:rPr>
      <w:rFonts w:ascii="Calibri Light" w:eastAsia="宋体" w:hAnsi="Calibri Light" w:cs="Times New Roman"/>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nhideWhenUsed/>
    <w:qFormat/>
    <w:pPr>
      <w:ind w:firstLine="420"/>
    </w:pPr>
    <w:rPr>
      <w:rFonts w:ascii="宋体" w:hAnsi="宋体" w:cs="宋体"/>
      <w:sz w:val="24"/>
      <w:szCs w:val="24"/>
    </w:rPr>
  </w:style>
  <w:style w:type="paragraph" w:styleId="a6">
    <w:name w:val="Document Map"/>
    <w:basedOn w:val="a0"/>
    <w:link w:val="a7"/>
    <w:unhideWhenUsed/>
    <w:qFormat/>
    <w:rPr>
      <w:rFonts w:ascii="Times New Roman" w:hAnsi="Times New Roman" w:cs="Times New Roman"/>
      <w:lang w:val="zh-CN"/>
    </w:rPr>
  </w:style>
  <w:style w:type="paragraph" w:styleId="a8">
    <w:name w:val="annotation text"/>
    <w:basedOn w:val="a0"/>
    <w:link w:val="a9"/>
    <w:uiPriority w:val="99"/>
    <w:unhideWhenUsed/>
    <w:qFormat/>
    <w:pPr>
      <w:jc w:val="left"/>
    </w:pPr>
  </w:style>
  <w:style w:type="paragraph" w:styleId="aa">
    <w:name w:val="Salutation"/>
    <w:basedOn w:val="a0"/>
    <w:next w:val="a0"/>
    <w:link w:val="ab"/>
    <w:unhideWhenUsed/>
    <w:qFormat/>
    <w:rPr>
      <w:rFonts w:ascii="Times New Roman" w:eastAsia="仿宋_GB2312" w:hAnsi="Times New Roman" w:cs="Times New Roman"/>
      <w:lang w:val="zh-CN"/>
    </w:rPr>
  </w:style>
  <w:style w:type="paragraph" w:styleId="ac">
    <w:name w:val="Body Text"/>
    <w:basedOn w:val="a0"/>
    <w:link w:val="ad"/>
    <w:unhideWhenUsed/>
    <w:qFormat/>
    <w:pPr>
      <w:spacing w:after="120"/>
    </w:pPr>
    <w:rPr>
      <w:rFonts w:ascii="Times New Roman" w:hAnsi="Times New Roman" w:cs="Times New Roman"/>
      <w:lang w:val="zh-CN"/>
    </w:rPr>
  </w:style>
  <w:style w:type="paragraph" w:styleId="ae">
    <w:name w:val="Body Text Indent"/>
    <w:basedOn w:val="a0"/>
    <w:link w:val="af"/>
    <w:unhideWhenUsed/>
    <w:qFormat/>
    <w:pPr>
      <w:spacing w:after="120"/>
      <w:ind w:leftChars="200" w:left="420"/>
    </w:pPr>
    <w:rPr>
      <w:rFonts w:ascii="Times New Roman" w:hAnsi="Times New Roman" w:cs="Times New Roman"/>
      <w:lang w:val="zh-CN"/>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
    <w:basedOn w:val="a0"/>
    <w:link w:val="af1"/>
    <w:unhideWhenUsed/>
    <w:qFormat/>
    <w:rPr>
      <w:rFonts w:ascii="Courier New" w:hAnsi="Courier New" w:cs="Times New Roman"/>
      <w:szCs w:val="21"/>
      <w:lang w:val="zh-CN"/>
    </w:rPr>
  </w:style>
  <w:style w:type="paragraph" w:styleId="af2">
    <w:name w:val="Date"/>
    <w:basedOn w:val="a0"/>
    <w:next w:val="a0"/>
    <w:link w:val="af3"/>
    <w:unhideWhenUsed/>
    <w:qFormat/>
    <w:pPr>
      <w:ind w:leftChars="2500" w:left="100"/>
    </w:pPr>
    <w:rPr>
      <w:rFonts w:ascii="华文隶书" w:eastAsia="华文隶书" w:hAnsi="华文仿宋" w:cs="Times New Roman"/>
      <w:sz w:val="30"/>
      <w:lang w:val="zh-CN"/>
    </w:rPr>
  </w:style>
  <w:style w:type="paragraph" w:styleId="21">
    <w:name w:val="Body Text Indent 2"/>
    <w:basedOn w:val="a0"/>
    <w:link w:val="22"/>
    <w:unhideWhenUsed/>
    <w:pPr>
      <w:spacing w:after="120" w:line="480" w:lineRule="auto"/>
      <w:ind w:leftChars="200" w:left="420"/>
    </w:pPr>
    <w:rPr>
      <w:rFonts w:ascii="Times New Roman" w:hAnsi="Times New Roman" w:cs="Times New Roman"/>
      <w:sz w:val="28"/>
      <w:lang w:val="zh-CN"/>
    </w:rPr>
  </w:style>
  <w:style w:type="paragraph" w:styleId="af4">
    <w:name w:val="Balloon Text"/>
    <w:basedOn w:val="a0"/>
    <w:link w:val="af5"/>
    <w:unhideWhenUsed/>
    <w:qFormat/>
    <w:rPr>
      <w:rFonts w:ascii="Times New Roman" w:hAnsi="Times New Roman" w:cs="Times New Roman"/>
      <w:sz w:val="18"/>
      <w:szCs w:val="18"/>
      <w:lang w:val="zh-CN"/>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paragraph" w:styleId="af8">
    <w:name w:val="header"/>
    <w:basedOn w:val="a0"/>
    <w:link w:val="af9"/>
    <w:unhideWhenUsed/>
    <w:qFormat/>
    <w:pPr>
      <w:pBdr>
        <w:bottom w:val="single" w:sz="6" w:space="1" w:color="auto"/>
      </w:pBdr>
      <w:tabs>
        <w:tab w:val="center" w:pos="4153"/>
        <w:tab w:val="right" w:pos="8306"/>
      </w:tabs>
      <w:snapToGrid w:val="0"/>
      <w:jc w:val="center"/>
    </w:pPr>
    <w:rPr>
      <w:sz w:val="18"/>
      <w:szCs w:val="18"/>
    </w:rPr>
  </w:style>
  <w:style w:type="paragraph" w:styleId="afa">
    <w:name w:val="Subtitle"/>
    <w:basedOn w:val="a0"/>
    <w:next w:val="a0"/>
    <w:link w:val="afb"/>
    <w:uiPriority w:val="11"/>
    <w:qFormat/>
    <w:pPr>
      <w:spacing w:before="240" w:after="60" w:line="312" w:lineRule="auto"/>
      <w:jc w:val="center"/>
      <w:outlineLvl w:val="1"/>
    </w:pPr>
    <w:rPr>
      <w:rFonts w:ascii="Cambria" w:hAnsi="Cambria" w:cs="Times New Roman"/>
      <w:b/>
      <w:bCs/>
      <w:kern w:val="28"/>
      <w:sz w:val="32"/>
      <w:szCs w:val="32"/>
      <w:lang w:val="zh-CN"/>
    </w:rPr>
  </w:style>
  <w:style w:type="paragraph" w:styleId="31">
    <w:name w:val="Body Text Indent 3"/>
    <w:basedOn w:val="a0"/>
    <w:link w:val="32"/>
    <w:unhideWhenUsed/>
    <w:qFormat/>
    <w:pPr>
      <w:spacing w:after="120"/>
      <w:ind w:leftChars="200" w:left="420"/>
    </w:pPr>
    <w:rPr>
      <w:rFonts w:ascii="Times New Roman" w:hAnsi="Times New Roman" w:cs="Times New Roman"/>
      <w:sz w:val="24"/>
      <w:lang w:val="zh-CN"/>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eastAsia="宋体" w:hAnsi="Arial" w:cs="Times New Roman"/>
      <w:kern w:val="0"/>
      <w:sz w:val="24"/>
      <w:szCs w:val="24"/>
      <w:lang w:val="zh-CN"/>
    </w:rPr>
  </w:style>
  <w:style w:type="paragraph" w:styleId="afc">
    <w:name w:val="Normal (Web)"/>
    <w:basedOn w:val="a0"/>
    <w:uiPriority w:val="99"/>
    <w:unhideWhenUsed/>
    <w:qFormat/>
    <w:pPr>
      <w:ind w:firstLineChars="200" w:firstLine="420"/>
    </w:pPr>
    <w:rPr>
      <w:rFonts w:ascii="宋体" w:eastAsia="宋体" w:hAnsi="宋体" w:cs="Times New Roman"/>
      <w:sz w:val="24"/>
      <w:szCs w:val="24"/>
      <w:lang w:val="zh-CN"/>
    </w:rPr>
  </w:style>
  <w:style w:type="paragraph" w:styleId="afd">
    <w:name w:val="Title"/>
    <w:basedOn w:val="a0"/>
    <w:link w:val="afe"/>
    <w:qFormat/>
    <w:pPr>
      <w:spacing w:before="240" w:after="60"/>
      <w:jc w:val="center"/>
      <w:outlineLvl w:val="0"/>
    </w:pPr>
    <w:rPr>
      <w:rFonts w:ascii="Arial" w:eastAsia="宋体" w:hAnsi="Arial" w:cs="Arial"/>
      <w:b/>
      <w:bCs/>
      <w:sz w:val="32"/>
      <w:szCs w:val="32"/>
    </w:rPr>
  </w:style>
  <w:style w:type="paragraph" w:styleId="aff">
    <w:name w:val="annotation subject"/>
    <w:basedOn w:val="a8"/>
    <w:next w:val="a8"/>
    <w:link w:val="aff0"/>
    <w:uiPriority w:val="99"/>
    <w:unhideWhenUsed/>
    <w:qFormat/>
    <w:rPr>
      <w:rFonts w:ascii="Times New Roman" w:hAnsi="Times New Roman" w:cs="Times New Roman"/>
      <w:b/>
      <w:bCs/>
      <w:szCs w:val="21"/>
      <w:lang w:val="zh-CN"/>
    </w:rPr>
  </w:style>
  <w:style w:type="paragraph" w:styleId="aff1">
    <w:name w:val="Body Text First Indent"/>
    <w:basedOn w:val="ac"/>
    <w:link w:val="aff2"/>
    <w:semiHidden/>
    <w:unhideWhenUsed/>
    <w:pPr>
      <w:ind w:firstLineChars="100" w:firstLine="420"/>
    </w:pPr>
  </w:style>
  <w:style w:type="paragraph" w:styleId="23">
    <w:name w:val="Body Text First Indent 2"/>
    <w:basedOn w:val="ae"/>
    <w:next w:val="aff3"/>
    <w:link w:val="24"/>
    <w:semiHidden/>
    <w:unhideWhenUsed/>
    <w:qFormat/>
    <w:pPr>
      <w:ind w:firstLineChars="200" w:firstLine="420"/>
    </w:pPr>
  </w:style>
  <w:style w:type="paragraph" w:styleId="aff3">
    <w:name w:val="List Paragraph"/>
    <w:basedOn w:val="a0"/>
    <w:uiPriority w:val="34"/>
    <w:qFormat/>
    <w:pPr>
      <w:ind w:firstLineChars="200" w:firstLine="420"/>
    </w:pPr>
  </w:style>
  <w:style w:type="table" w:styleId="aff4">
    <w:name w:val="Table Grid"/>
    <w:basedOn w:val="a3"/>
    <w:uiPriority w:val="59"/>
    <w:qFormat/>
    <w:pPr>
      <w:widowControl w:val="0"/>
      <w:jc w:val="both"/>
    </w:pPr>
    <w:rPr>
      <w:rFonts w:ascii="宋体" w:hAnsi="宋体"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style>
  <w:style w:type="character" w:styleId="aff7">
    <w:name w:val="FollowedHyperlink"/>
    <w:unhideWhenUsed/>
    <w:qFormat/>
    <w:rPr>
      <w:color w:val="296FBE"/>
      <w:u w:val="none"/>
    </w:rPr>
  </w:style>
  <w:style w:type="character" w:styleId="HTML1">
    <w:name w:val="HTML Definition"/>
    <w:uiPriority w:val="99"/>
    <w:unhideWhenUsed/>
    <w:qFormat/>
  </w:style>
  <w:style w:type="character" w:styleId="HTML2">
    <w:name w:val="HTML Variable"/>
    <w:uiPriority w:val="99"/>
    <w:unhideWhenUsed/>
    <w:qFormat/>
  </w:style>
  <w:style w:type="character" w:styleId="aff8">
    <w:name w:val="Hyperlink"/>
    <w:uiPriority w:val="99"/>
    <w:unhideWhenUsed/>
    <w:qFormat/>
    <w:rPr>
      <w:color w:val="296FBE"/>
      <w:u w:val="none"/>
    </w:rPr>
  </w:style>
  <w:style w:type="character" w:styleId="HTML3">
    <w:name w:val="HTML Code"/>
    <w:uiPriority w:val="99"/>
    <w:unhideWhenUsed/>
    <w:qFormat/>
    <w:rPr>
      <w:rFonts w:ascii="微软雅黑" w:eastAsia="微软雅黑" w:hAnsi="微软雅黑" w:cs="微软雅黑"/>
      <w:sz w:val="20"/>
    </w:rPr>
  </w:style>
  <w:style w:type="character" w:styleId="aff9">
    <w:name w:val="annotation reference"/>
    <w:unhideWhenUsed/>
    <w:qFormat/>
    <w:rPr>
      <w:sz w:val="21"/>
      <w:szCs w:val="21"/>
    </w:rPr>
  </w:style>
  <w:style w:type="character" w:styleId="HTML4">
    <w:name w:val="HTML Cite"/>
    <w:uiPriority w:val="99"/>
    <w:unhideWhenUsed/>
    <w:qFormat/>
  </w:style>
  <w:style w:type="character" w:customStyle="1" w:styleId="af9">
    <w:name w:val="页眉 字符"/>
    <w:basedOn w:val="a2"/>
    <w:link w:val="af8"/>
    <w:qFormat/>
    <w:rPr>
      <w:sz w:val="18"/>
      <w:szCs w:val="18"/>
    </w:rPr>
  </w:style>
  <w:style w:type="character" w:customStyle="1" w:styleId="af7">
    <w:name w:val="页脚 字符"/>
    <w:basedOn w:val="a2"/>
    <w:link w:val="af6"/>
    <w:uiPriority w:val="99"/>
    <w:qFormat/>
    <w:rPr>
      <w:sz w:val="18"/>
      <w:szCs w:val="18"/>
    </w:rPr>
  </w:style>
  <w:style w:type="character" w:customStyle="1" w:styleId="10">
    <w:name w:val="标题 1 字符"/>
    <w:basedOn w:val="a2"/>
    <w:link w:val="1"/>
    <w:qFormat/>
    <w:rPr>
      <w:rFonts w:ascii="宋体" w:eastAsia="宋体" w:hAnsi="宋体" w:cs="Times New Roman"/>
      <w:b/>
      <w:bCs/>
      <w:kern w:val="44"/>
      <w:sz w:val="44"/>
      <w:szCs w:val="44"/>
      <w:lang w:val="zh-CN"/>
    </w:rPr>
  </w:style>
  <w:style w:type="character" w:customStyle="1" w:styleId="20">
    <w:name w:val="标题 2 字符"/>
    <w:basedOn w:val="a2"/>
    <w:link w:val="2"/>
    <w:qFormat/>
    <w:rPr>
      <w:rFonts w:ascii="Cambria" w:eastAsia="宋体" w:hAnsi="Cambria" w:cs="Times New Roman"/>
      <w:b/>
      <w:bCs/>
      <w:kern w:val="0"/>
      <w:sz w:val="32"/>
      <w:szCs w:val="32"/>
      <w:lang w:val="zh-CN"/>
    </w:rPr>
  </w:style>
  <w:style w:type="character" w:customStyle="1" w:styleId="30">
    <w:name w:val="标题 3 字符"/>
    <w:basedOn w:val="a2"/>
    <w:link w:val="3"/>
    <w:qFormat/>
    <w:rPr>
      <w:rFonts w:ascii="宋体" w:eastAsia="宋体" w:hAnsi="宋体" w:cs="Times New Roman"/>
      <w:b/>
      <w:kern w:val="0"/>
      <w:sz w:val="32"/>
      <w:szCs w:val="20"/>
      <w:lang w:val="zh-CN"/>
    </w:rPr>
  </w:style>
  <w:style w:type="character" w:customStyle="1" w:styleId="40">
    <w:name w:val="标题 4 字符"/>
    <w:basedOn w:val="a2"/>
    <w:link w:val="4"/>
    <w:qFormat/>
    <w:rPr>
      <w:rFonts w:ascii="Arial" w:eastAsia="黑体" w:hAnsi="Arial" w:cs="Times New Roman"/>
      <w:b/>
      <w:kern w:val="0"/>
      <w:sz w:val="28"/>
      <w:szCs w:val="20"/>
      <w:lang w:val="zh-CN"/>
    </w:rPr>
  </w:style>
  <w:style w:type="character" w:customStyle="1" w:styleId="50">
    <w:name w:val="标题 5 字符"/>
    <w:basedOn w:val="a2"/>
    <w:link w:val="5"/>
    <w:qFormat/>
    <w:rPr>
      <w:rFonts w:ascii="宋体" w:eastAsia="宋体" w:hAnsi="宋体" w:cs="Times New Roman"/>
      <w:kern w:val="0"/>
      <w:sz w:val="28"/>
      <w:szCs w:val="20"/>
      <w:lang w:val="zh-CN"/>
    </w:rPr>
  </w:style>
  <w:style w:type="character" w:customStyle="1" w:styleId="60">
    <w:name w:val="标题 6 字符"/>
    <w:basedOn w:val="a2"/>
    <w:link w:val="6"/>
    <w:qFormat/>
    <w:rPr>
      <w:rFonts w:ascii="Arial" w:eastAsia="黑体" w:hAnsi="Arial" w:cs="Times New Roman"/>
      <w:b/>
      <w:bCs/>
      <w:kern w:val="0"/>
      <w:sz w:val="24"/>
      <w:szCs w:val="24"/>
      <w:lang w:val="zh-CN"/>
    </w:rPr>
  </w:style>
  <w:style w:type="character" w:customStyle="1" w:styleId="70">
    <w:name w:val="标题 7 字符"/>
    <w:basedOn w:val="a2"/>
    <w:link w:val="7"/>
    <w:qFormat/>
    <w:rPr>
      <w:rFonts w:ascii="宋体" w:eastAsia="宋体" w:hAnsi="宋体" w:cs="Times New Roman"/>
      <w:b/>
      <w:bCs/>
      <w:kern w:val="0"/>
      <w:sz w:val="24"/>
      <w:szCs w:val="24"/>
    </w:rPr>
  </w:style>
  <w:style w:type="character" w:customStyle="1" w:styleId="80">
    <w:name w:val="标题 8 字符"/>
    <w:basedOn w:val="a2"/>
    <w:link w:val="8"/>
    <w:qFormat/>
    <w:rPr>
      <w:rFonts w:ascii="Calibri Light" w:eastAsia="宋体" w:hAnsi="Calibri Light" w:cs="Times New Roman"/>
      <w:kern w:val="0"/>
      <w:sz w:val="24"/>
      <w:szCs w:val="24"/>
    </w:rPr>
  </w:style>
  <w:style w:type="character" w:customStyle="1" w:styleId="90">
    <w:name w:val="标题 9 字符"/>
    <w:basedOn w:val="a2"/>
    <w:link w:val="9"/>
    <w:qFormat/>
    <w:rPr>
      <w:rFonts w:ascii="Calibri Light" w:eastAsia="宋体" w:hAnsi="Calibri Light" w:cs="Times New Roman"/>
      <w:kern w:val="0"/>
      <w:sz w:val="20"/>
      <w:szCs w:val="21"/>
    </w:rPr>
  </w:style>
  <w:style w:type="character" w:customStyle="1" w:styleId="ico1657">
    <w:name w:val="ico1657"/>
    <w:basedOn w:val="a2"/>
    <w:qFormat/>
  </w:style>
  <w:style w:type="character" w:customStyle="1" w:styleId="Char1">
    <w:name w:val="正文文本 Char1"/>
    <w:semiHidden/>
    <w:qFormat/>
    <w:rPr>
      <w:rFonts w:ascii="宋体" w:eastAsia="宋体" w:hAnsi="宋体" w:cs="宋体"/>
      <w:sz w:val="24"/>
      <w:szCs w:val="24"/>
    </w:rPr>
  </w:style>
  <w:style w:type="character" w:customStyle="1" w:styleId="22">
    <w:name w:val="正文文本缩进 2 字符"/>
    <w:link w:val="21"/>
    <w:qFormat/>
    <w:locked/>
    <w:rPr>
      <w:rFonts w:ascii="Times New Roman" w:hAnsi="Times New Roman" w:cs="Times New Roman"/>
      <w:sz w:val="28"/>
      <w:lang w:val="zh-CN"/>
    </w:rPr>
  </w:style>
  <w:style w:type="character" w:customStyle="1" w:styleId="Char10">
    <w:name w:val="称呼 Char1"/>
    <w:semiHidden/>
    <w:qFormat/>
    <w:rPr>
      <w:rFonts w:ascii="宋体" w:eastAsia="宋体" w:hAnsi="宋体" w:cs="宋体"/>
      <w:sz w:val="24"/>
      <w:szCs w:val="24"/>
    </w:rPr>
  </w:style>
  <w:style w:type="character" w:customStyle="1" w:styleId="Char11">
    <w:name w:val="页脚 Char1"/>
    <w:uiPriority w:val="99"/>
    <w:semiHidden/>
    <w:qFormat/>
    <w:rPr>
      <w:rFonts w:ascii="宋体" w:eastAsia="宋体" w:hAnsi="宋体" w:cs="宋体"/>
      <w:sz w:val="18"/>
      <w:szCs w:val="18"/>
    </w:rPr>
  </w:style>
  <w:style w:type="character" w:customStyle="1" w:styleId="Char12">
    <w:name w:val="文档结构图 Char1"/>
    <w:semiHidden/>
    <w:qFormat/>
    <w:rPr>
      <w:rFonts w:ascii="Microsoft YaHei UI" w:eastAsia="Microsoft YaHei UI" w:hAnsi="宋体" w:cs="宋体"/>
      <w:sz w:val="18"/>
      <w:szCs w:val="18"/>
    </w:rPr>
  </w:style>
  <w:style w:type="character" w:customStyle="1" w:styleId="2Char1">
    <w:name w:val="正文首行缩进 2 Char1"/>
    <w:semiHidden/>
    <w:qFormat/>
    <w:rPr>
      <w:rFonts w:ascii="宋体" w:eastAsia="宋体" w:hAnsi="宋体" w:cs="宋体"/>
      <w:sz w:val="24"/>
      <w:szCs w:val="24"/>
    </w:rPr>
  </w:style>
  <w:style w:type="character" w:customStyle="1" w:styleId="Char13">
    <w:name w:val="副标题 Char1"/>
    <w:uiPriority w:val="11"/>
    <w:qFormat/>
    <w:rPr>
      <w:rFonts w:ascii="Calibri Light" w:eastAsia="宋体" w:hAnsi="Calibri Light" w:cs="Times New Roman"/>
      <w:b/>
      <w:bCs/>
      <w:kern w:val="28"/>
      <w:sz w:val="32"/>
      <w:szCs w:val="32"/>
    </w:rPr>
  </w:style>
  <w:style w:type="character" w:customStyle="1" w:styleId="2Char">
    <w:name w:val="样式2 Char"/>
    <w:link w:val="25"/>
    <w:uiPriority w:val="99"/>
    <w:qFormat/>
    <w:rPr>
      <w:b/>
      <w:bCs/>
    </w:rPr>
  </w:style>
  <w:style w:type="paragraph" w:customStyle="1" w:styleId="25">
    <w:name w:val="样式2"/>
    <w:basedOn w:val="a0"/>
    <w:link w:val="2Char"/>
    <w:uiPriority w:val="99"/>
    <w:qFormat/>
    <w:pPr>
      <w:spacing w:line="300" w:lineRule="auto"/>
      <w:jc w:val="center"/>
      <w:outlineLvl w:val="0"/>
    </w:pPr>
    <w:rPr>
      <w:b/>
      <w:bCs/>
    </w:rPr>
  </w:style>
  <w:style w:type="character" w:customStyle="1" w:styleId="colorgray">
    <w:name w:val="color_gray"/>
    <w:qFormat/>
    <w:rPr>
      <w:color w:val="999999"/>
    </w:rPr>
  </w:style>
  <w:style w:type="character" w:customStyle="1" w:styleId="hover45">
    <w:name w:val="hover45"/>
    <w:qFormat/>
    <w:rPr>
      <w:color w:val="FFFFFF"/>
    </w:rPr>
  </w:style>
  <w:style w:type="character" w:customStyle="1" w:styleId="Char14">
    <w:name w:val="正文文本缩进 Char1"/>
    <w:semiHidden/>
    <w:qFormat/>
    <w:rPr>
      <w:rFonts w:ascii="宋体" w:eastAsia="宋体" w:hAnsi="宋体" w:cs="宋体"/>
      <w:sz w:val="24"/>
      <w:szCs w:val="24"/>
    </w:rPr>
  </w:style>
  <w:style w:type="character" w:customStyle="1" w:styleId="Char15">
    <w:name w:val="批注文字 Char1"/>
    <w:uiPriority w:val="99"/>
    <w:semiHidden/>
    <w:qFormat/>
    <w:locked/>
    <w:rPr>
      <w:rFonts w:ascii="Times New Roman" w:hAnsi="Times New Roman" w:cs="Times New Roman"/>
      <w:szCs w:val="21"/>
      <w:lang w:val="zh-CN" w:eastAsia="zh-CN"/>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0"/>
    <w:qFormat/>
    <w:locked/>
    <w:rPr>
      <w:rFonts w:ascii="Courier New" w:hAnsi="Courier New" w:cs="Times New Roman"/>
      <w:szCs w:val="21"/>
      <w:lang w:val="zh-CN"/>
    </w:rPr>
  </w:style>
  <w:style w:type="character" w:customStyle="1" w:styleId="ab">
    <w:name w:val="称呼 字符"/>
    <w:link w:val="aa"/>
    <w:qFormat/>
    <w:locked/>
    <w:rPr>
      <w:rFonts w:ascii="Times New Roman" w:eastAsia="仿宋_GB2312" w:hAnsi="Times New Roman" w:cs="Times New Roman"/>
      <w:lang w:val="zh-CN"/>
    </w:rPr>
  </w:style>
  <w:style w:type="character" w:customStyle="1" w:styleId="ico1656">
    <w:name w:val="ico1656"/>
    <w:basedOn w:val="a2"/>
  </w:style>
  <w:style w:type="character" w:customStyle="1" w:styleId="likedgray">
    <w:name w:val="liked_gray"/>
    <w:rPr>
      <w:color w:val="FFFFFF"/>
    </w:rPr>
  </w:style>
  <w:style w:type="character" w:customStyle="1" w:styleId="af5">
    <w:name w:val="批注框文本 字符"/>
    <w:link w:val="af4"/>
    <w:qFormat/>
    <w:locked/>
    <w:rPr>
      <w:rFonts w:ascii="Times New Roman" w:hAnsi="Times New Roman" w:cs="Times New Roman"/>
      <w:sz w:val="18"/>
      <w:szCs w:val="18"/>
      <w:lang w:val="zh-CN"/>
    </w:rPr>
  </w:style>
  <w:style w:type="character" w:customStyle="1" w:styleId="9Char1">
    <w:name w:val="标题 9 Char1"/>
    <w:semiHidden/>
    <w:qFormat/>
    <w:rPr>
      <w:rFonts w:ascii="Calibri Light" w:eastAsia="宋体" w:hAnsi="Calibri Light" w:cs="Times New Roman"/>
      <w:kern w:val="2"/>
      <w:sz w:val="21"/>
      <w:szCs w:val="21"/>
    </w:rPr>
  </w:style>
  <w:style w:type="character" w:customStyle="1" w:styleId="a7">
    <w:name w:val="文档结构图 字符"/>
    <w:link w:val="a6"/>
    <w:qFormat/>
    <w:locked/>
    <w:rPr>
      <w:rFonts w:ascii="Times New Roman" w:hAnsi="Times New Roman" w:cs="Times New Roman"/>
      <w:lang w:val="zh-CN"/>
    </w:rPr>
  </w:style>
  <w:style w:type="character" w:customStyle="1" w:styleId="Char">
    <w:name w:val="批注主题 Char"/>
    <w:link w:val="11"/>
    <w:qFormat/>
    <w:locked/>
    <w:rPr>
      <w:rFonts w:ascii="Times New Roman" w:hAnsi="Times New Roman" w:cs="宋体"/>
      <w:b/>
      <w:bCs/>
      <w:szCs w:val="21"/>
      <w:lang w:val="zh-CN"/>
    </w:rPr>
  </w:style>
  <w:style w:type="paragraph" w:customStyle="1" w:styleId="11">
    <w:name w:val="批注主题1"/>
    <w:basedOn w:val="12"/>
    <w:next w:val="12"/>
    <w:link w:val="Char"/>
    <w:qFormat/>
    <w:rPr>
      <w:rFonts w:ascii="Times New Roman" w:eastAsiaTheme="minorEastAsia" w:hAnsi="Times New Roman"/>
      <w:b/>
      <w:bCs/>
      <w:sz w:val="21"/>
      <w:szCs w:val="21"/>
      <w:lang w:val="zh-CN"/>
    </w:rPr>
  </w:style>
  <w:style w:type="paragraph" w:customStyle="1" w:styleId="12">
    <w:name w:val="批注文字1"/>
    <w:basedOn w:val="a0"/>
    <w:link w:val="Char0"/>
    <w:uiPriority w:val="99"/>
    <w:qFormat/>
    <w:pPr>
      <w:jc w:val="left"/>
    </w:pPr>
    <w:rPr>
      <w:rFonts w:ascii="宋体" w:eastAsia="宋体" w:hAnsi="宋体" w:cs="宋体"/>
      <w:sz w:val="24"/>
      <w:szCs w:val="24"/>
    </w:rPr>
  </w:style>
  <w:style w:type="character" w:customStyle="1" w:styleId="af3">
    <w:name w:val="日期 字符"/>
    <w:link w:val="af2"/>
    <w:qFormat/>
    <w:locked/>
    <w:rPr>
      <w:rFonts w:ascii="华文隶书" w:eastAsia="华文隶书" w:hAnsi="华文仿宋" w:cs="Times New Roman"/>
      <w:sz w:val="30"/>
      <w:lang w:val="zh-CN"/>
    </w:rPr>
  </w:style>
  <w:style w:type="character" w:customStyle="1" w:styleId="style11">
    <w:name w:val="style11"/>
    <w:qFormat/>
    <w:rPr>
      <w:color w:val="000000"/>
      <w:sz w:val="18"/>
      <w:szCs w:val="18"/>
    </w:rPr>
  </w:style>
  <w:style w:type="character" w:customStyle="1" w:styleId="colorgray3">
    <w:name w:val="color_gray3"/>
    <w:rPr>
      <w:color w:val="999999"/>
    </w:rPr>
  </w:style>
  <w:style w:type="character" w:customStyle="1" w:styleId="Char16">
    <w:name w:val="日期 Char1"/>
    <w:semiHidden/>
    <w:qFormat/>
    <w:rPr>
      <w:rFonts w:ascii="宋体" w:eastAsia="宋体" w:hAnsi="宋体" w:cs="宋体"/>
      <w:sz w:val="24"/>
      <w:szCs w:val="24"/>
    </w:rPr>
  </w:style>
  <w:style w:type="character" w:customStyle="1" w:styleId="Char2">
    <w:name w:val="列出段落 Char"/>
    <w:link w:val="13"/>
    <w:uiPriority w:val="34"/>
    <w:qFormat/>
    <w:locked/>
    <w:rPr>
      <w:rFonts w:ascii="Times New Roman" w:hAnsi="Times New Roman" w:cs="Times New Roman"/>
      <w:sz w:val="24"/>
      <w:szCs w:val="24"/>
      <w:lang w:val="zh-CN"/>
    </w:rPr>
  </w:style>
  <w:style w:type="paragraph" w:customStyle="1" w:styleId="13">
    <w:name w:val="列出段落1"/>
    <w:basedOn w:val="a0"/>
    <w:link w:val="Char2"/>
    <w:uiPriority w:val="34"/>
    <w:qFormat/>
    <w:pPr>
      <w:ind w:firstLineChars="200" w:firstLine="420"/>
    </w:pPr>
    <w:rPr>
      <w:rFonts w:ascii="Times New Roman" w:hAnsi="Times New Roman" w:cs="Times New Roman"/>
      <w:sz w:val="24"/>
      <w:szCs w:val="24"/>
      <w:lang w:val="zh-CN"/>
    </w:rPr>
  </w:style>
  <w:style w:type="character" w:customStyle="1" w:styleId="drapbtn">
    <w:name w:val="drapbtn"/>
    <w:basedOn w:val="a2"/>
  </w:style>
  <w:style w:type="character" w:customStyle="1" w:styleId="32">
    <w:name w:val="正文文本缩进 3 字符"/>
    <w:link w:val="31"/>
    <w:qFormat/>
    <w:locked/>
    <w:rPr>
      <w:rFonts w:ascii="Times New Roman" w:hAnsi="Times New Roman" w:cs="Times New Roman"/>
      <w:sz w:val="24"/>
      <w:lang w:val="zh-CN"/>
    </w:rPr>
  </w:style>
  <w:style w:type="character" w:customStyle="1" w:styleId="Char17">
    <w:name w:val="纯文本 Char1"/>
    <w:qFormat/>
    <w:rPr>
      <w:rFonts w:ascii="宋体" w:eastAsia="宋体" w:hAnsi="Courier New" w:cs="Courier New"/>
      <w:szCs w:val="21"/>
    </w:rPr>
  </w:style>
  <w:style w:type="character" w:customStyle="1" w:styleId="pagechatarealistclosebox">
    <w:name w:val="pagechatarealistclose_box"/>
    <w:basedOn w:val="a2"/>
  </w:style>
  <w:style w:type="character" w:customStyle="1" w:styleId="Char0">
    <w:name w:val="批注文字 Char"/>
    <w:link w:val="12"/>
    <w:uiPriority w:val="99"/>
    <w:qFormat/>
    <w:rPr>
      <w:rFonts w:ascii="宋体" w:eastAsia="宋体" w:hAnsi="宋体" w:cs="宋体"/>
      <w:sz w:val="24"/>
      <w:szCs w:val="24"/>
    </w:rPr>
  </w:style>
  <w:style w:type="character" w:customStyle="1" w:styleId="Char18">
    <w:name w:val="批注框文本 Char1"/>
    <w:semiHidden/>
    <w:qFormat/>
    <w:rPr>
      <w:rFonts w:ascii="宋体" w:eastAsia="宋体" w:hAnsi="宋体" w:cs="宋体"/>
      <w:sz w:val="18"/>
      <w:szCs w:val="18"/>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pagechatarealistclosebox1">
    <w:name w:val="pagechatarealistclose_box1"/>
    <w:basedOn w:val="a2"/>
  </w:style>
  <w:style w:type="character" w:customStyle="1" w:styleId="aff0">
    <w:name w:val="批注主题 字符"/>
    <w:link w:val="aff"/>
    <w:uiPriority w:val="99"/>
    <w:qFormat/>
    <w:locked/>
    <w:rPr>
      <w:rFonts w:ascii="Times New Roman" w:hAnsi="Times New Roman" w:cs="Times New Roman"/>
      <w:b/>
      <w:bCs/>
      <w:szCs w:val="21"/>
      <w:lang w:val="zh-CN"/>
    </w:rPr>
  </w:style>
  <w:style w:type="character" w:customStyle="1" w:styleId="Char19">
    <w:name w:val="页眉 Char1"/>
    <w:uiPriority w:val="99"/>
    <w:semiHidden/>
    <w:qFormat/>
    <w:rPr>
      <w:rFonts w:ascii="宋体" w:eastAsia="宋体" w:hAnsi="宋体" w:cs="宋体"/>
      <w:sz w:val="18"/>
      <w:szCs w:val="18"/>
    </w:rPr>
  </w:style>
  <w:style w:type="character" w:customStyle="1" w:styleId="7Char1">
    <w:name w:val="标题 7 Char1"/>
    <w:semiHidden/>
    <w:qFormat/>
    <w:rPr>
      <w:b/>
      <w:bCs/>
      <w:kern w:val="2"/>
      <w:sz w:val="24"/>
      <w:szCs w:val="24"/>
    </w:rPr>
  </w:style>
  <w:style w:type="character" w:customStyle="1" w:styleId="2Char10">
    <w:name w:val="正文文本缩进 2 Char1"/>
    <w:semiHidden/>
    <w:rPr>
      <w:rFonts w:ascii="宋体" w:eastAsia="宋体" w:hAnsi="宋体" w:cs="宋体"/>
      <w:sz w:val="24"/>
      <w:szCs w:val="24"/>
    </w:rPr>
  </w:style>
  <w:style w:type="character" w:customStyle="1" w:styleId="cdropright">
    <w:name w:val="cdropright"/>
    <w:basedOn w:val="a2"/>
  </w:style>
  <w:style w:type="character" w:customStyle="1" w:styleId="Char1a">
    <w:name w:val="正文首行缩进 Char1"/>
    <w:semiHidden/>
    <w:qFormat/>
    <w:rPr>
      <w:rFonts w:ascii="宋体" w:eastAsia="宋体" w:hAnsi="宋体" w:cs="宋体"/>
      <w:sz w:val="24"/>
      <w:szCs w:val="24"/>
    </w:rPr>
  </w:style>
  <w:style w:type="character" w:customStyle="1" w:styleId="ico1658">
    <w:name w:val="ico1658"/>
    <w:basedOn w:val="a2"/>
  </w:style>
  <w:style w:type="character" w:customStyle="1" w:styleId="cdropleft">
    <w:name w:val="cdropleft"/>
    <w:basedOn w:val="a2"/>
  </w:style>
  <w:style w:type="character" w:customStyle="1" w:styleId="a5">
    <w:name w:val="正文缩进 字符"/>
    <w:link w:val="a1"/>
    <w:rPr>
      <w:rFonts w:ascii="宋体" w:hAnsi="宋体" w:cs="宋体"/>
      <w:sz w:val="24"/>
      <w:szCs w:val="24"/>
    </w:rPr>
  </w:style>
  <w:style w:type="character" w:customStyle="1" w:styleId="hover48">
    <w:name w:val="hover48"/>
    <w:rPr>
      <w:color w:val="FFFFFF"/>
    </w:rPr>
  </w:style>
  <w:style w:type="character" w:customStyle="1" w:styleId="afe">
    <w:name w:val="标题 字符"/>
    <w:link w:val="afd"/>
    <w:rPr>
      <w:rFonts w:ascii="Arial" w:eastAsia="宋体" w:hAnsi="Arial" w:cs="Arial"/>
      <w:b/>
      <w:bCs/>
      <w:sz w:val="32"/>
      <w:szCs w:val="32"/>
    </w:rPr>
  </w:style>
  <w:style w:type="character" w:customStyle="1" w:styleId="estimategray">
    <w:name w:val="estimate_gray"/>
    <w:qFormat/>
    <w:rPr>
      <w:color w:val="FFFFFF"/>
    </w:rPr>
  </w:style>
  <w:style w:type="character" w:customStyle="1" w:styleId="hilite6">
    <w:name w:val="hilite6"/>
    <w:qFormat/>
    <w:rPr>
      <w:color w:val="FFFFFF"/>
      <w:shd w:val="clear" w:color="auto" w:fill="666666"/>
    </w:rPr>
  </w:style>
  <w:style w:type="character" w:customStyle="1" w:styleId="apple-style-span">
    <w:name w:val="apple-style-span"/>
    <w:rPr>
      <w:rFonts w:cs="Times New Roman"/>
    </w:rPr>
  </w:style>
  <w:style w:type="character" w:customStyle="1" w:styleId="Char20">
    <w:name w:val="批注主题 Char2"/>
    <w:uiPriority w:val="99"/>
    <w:semiHidden/>
    <w:qFormat/>
    <w:rPr>
      <w:rFonts w:ascii="宋体" w:eastAsia="宋体" w:hAnsi="宋体" w:cs="宋体"/>
      <w:b/>
      <w:bCs/>
      <w:sz w:val="24"/>
      <w:szCs w:val="24"/>
    </w:rPr>
  </w:style>
  <w:style w:type="character" w:customStyle="1" w:styleId="active2">
    <w:name w:val="active2"/>
    <w:rPr>
      <w:color w:val="00FF00"/>
      <w:shd w:val="clear" w:color="auto" w:fill="111111"/>
    </w:rPr>
  </w:style>
  <w:style w:type="character" w:customStyle="1" w:styleId="biggerthanmax">
    <w:name w:val="biggerthanmax"/>
    <w:rPr>
      <w:shd w:val="clear" w:color="auto" w:fill="FFFF00"/>
    </w:rPr>
  </w:style>
  <w:style w:type="character" w:customStyle="1" w:styleId="moreaction32">
    <w:name w:val="moreaction32"/>
    <w:basedOn w:val="a2"/>
  </w:style>
  <w:style w:type="character" w:customStyle="1" w:styleId="after">
    <w:name w:val="after"/>
    <w:rPr>
      <w:sz w:val="16"/>
      <w:szCs w:val="0"/>
    </w:rPr>
  </w:style>
  <w:style w:type="character" w:customStyle="1" w:styleId="HTML0">
    <w:name w:val="HTML 预设格式 字符"/>
    <w:link w:val="HTML"/>
    <w:qFormat/>
    <w:rPr>
      <w:rFonts w:ascii="Arial" w:eastAsia="宋体" w:hAnsi="Arial" w:cs="Times New Roman"/>
      <w:kern w:val="0"/>
      <w:sz w:val="24"/>
      <w:szCs w:val="24"/>
      <w:lang w:val="zh-CN"/>
    </w:rPr>
  </w:style>
  <w:style w:type="character" w:customStyle="1" w:styleId="last-child">
    <w:name w:val="last-child"/>
    <w:basedOn w:val="a2"/>
  </w:style>
  <w:style w:type="character" w:customStyle="1" w:styleId="xdrichtextbox">
    <w:name w:val="xdrichtextbox"/>
    <w:rPr>
      <w:color w:val="auto"/>
      <w:sz w:val="18"/>
      <w:szCs w:val="18"/>
      <w:u w:val="none"/>
      <w:bdr w:val="single" w:sz="8" w:space="0" w:color="DCDCDC"/>
      <w:shd w:val="clear" w:color="auto" w:fill="auto"/>
    </w:rPr>
  </w:style>
  <w:style w:type="character" w:customStyle="1" w:styleId="tmpztreemovearrow">
    <w:name w:val="tmpztreemove_arrow"/>
    <w:basedOn w:val="a2"/>
  </w:style>
  <w:style w:type="character" w:customStyle="1" w:styleId="3Char1">
    <w:name w:val="标题 3 Char1"/>
    <w:semiHidden/>
    <w:rPr>
      <w:b/>
      <w:bCs/>
      <w:kern w:val="2"/>
      <w:sz w:val="32"/>
      <w:szCs w:val="32"/>
    </w:rPr>
  </w:style>
  <w:style w:type="character" w:customStyle="1" w:styleId="editclass">
    <w:name w:val="edit_class"/>
    <w:basedOn w:val="a2"/>
  </w:style>
  <w:style w:type="character" w:customStyle="1" w:styleId="3Char10">
    <w:name w:val="正文文本缩进 3 Char1"/>
    <w:semiHidden/>
    <w:qFormat/>
    <w:rPr>
      <w:rFonts w:ascii="宋体" w:eastAsia="宋体" w:hAnsi="宋体" w:cs="宋体"/>
      <w:sz w:val="16"/>
      <w:szCs w:val="16"/>
    </w:rPr>
  </w:style>
  <w:style w:type="character" w:customStyle="1" w:styleId="cy">
    <w:name w:val="cy"/>
    <w:basedOn w:val="a2"/>
    <w:qFormat/>
  </w:style>
  <w:style w:type="character" w:customStyle="1" w:styleId="active">
    <w:name w:val="active"/>
    <w:rPr>
      <w:color w:val="00FF00"/>
      <w:shd w:val="clear" w:color="auto" w:fill="111111"/>
    </w:rPr>
  </w:style>
  <w:style w:type="character" w:customStyle="1" w:styleId="button4">
    <w:name w:val="button4"/>
    <w:basedOn w:val="a2"/>
  </w:style>
  <w:style w:type="character" w:customStyle="1" w:styleId="hover46">
    <w:name w:val="hover46"/>
    <w:rPr>
      <w:color w:val="FFFFFF"/>
    </w:rPr>
  </w:style>
  <w:style w:type="character" w:customStyle="1" w:styleId="ad">
    <w:name w:val="正文文本 字符"/>
    <w:link w:val="ac"/>
    <w:qFormat/>
    <w:locked/>
    <w:rPr>
      <w:rFonts w:ascii="Times New Roman" w:hAnsi="Times New Roman" w:cs="Times New Roman"/>
      <w:lang w:val="zh-CN"/>
    </w:rPr>
  </w:style>
  <w:style w:type="character" w:customStyle="1" w:styleId="hilite">
    <w:name w:val="hilite"/>
    <w:rPr>
      <w:color w:val="FFFFFF"/>
      <w:shd w:val="clear" w:color="auto" w:fill="666666"/>
    </w:rPr>
  </w:style>
  <w:style w:type="character" w:customStyle="1" w:styleId="af">
    <w:name w:val="正文文本缩进 字符"/>
    <w:link w:val="ae"/>
    <w:qFormat/>
    <w:locked/>
    <w:rPr>
      <w:rFonts w:ascii="Times New Roman" w:hAnsi="Times New Roman" w:cs="Times New Roman"/>
      <w:lang w:val="zh-CN"/>
    </w:rPr>
  </w:style>
  <w:style w:type="character" w:customStyle="1" w:styleId="xdrichtextbox2">
    <w:name w:val="xdrichtextbox2"/>
    <w:basedOn w:val="a2"/>
  </w:style>
  <w:style w:type="character" w:customStyle="1" w:styleId="afb">
    <w:name w:val="副标题 字符"/>
    <w:link w:val="afa"/>
    <w:uiPriority w:val="11"/>
    <w:locked/>
    <w:rPr>
      <w:rFonts w:ascii="Cambria" w:hAnsi="Cambria" w:cs="Times New Roman"/>
      <w:b/>
      <w:bCs/>
      <w:kern w:val="28"/>
      <w:sz w:val="32"/>
      <w:szCs w:val="32"/>
      <w:lang w:val="zh-CN"/>
    </w:rPr>
  </w:style>
  <w:style w:type="character" w:customStyle="1" w:styleId="hover47">
    <w:name w:val="hover47"/>
    <w:rPr>
      <w:color w:val="FFFFFF"/>
    </w:rPr>
  </w:style>
  <w:style w:type="character" w:customStyle="1" w:styleId="aff2">
    <w:name w:val="正文文本首行缩进 字符"/>
    <w:link w:val="aff1"/>
    <w:semiHidden/>
    <w:qFormat/>
    <w:locked/>
    <w:rPr>
      <w:rFonts w:ascii="Times New Roman" w:hAnsi="Times New Roman" w:cs="Times New Roman"/>
      <w:lang w:val="zh-CN" w:eastAsia="zh-CN"/>
    </w:rPr>
  </w:style>
  <w:style w:type="character" w:customStyle="1" w:styleId="ico1655">
    <w:name w:val="ico1655"/>
    <w:basedOn w:val="a2"/>
  </w:style>
  <w:style w:type="character" w:customStyle="1" w:styleId="24">
    <w:name w:val="正文文本首行缩进 2 字符"/>
    <w:link w:val="23"/>
    <w:semiHidden/>
    <w:qFormat/>
    <w:locked/>
    <w:rPr>
      <w:rFonts w:ascii="Times New Roman" w:hAnsi="Times New Roman" w:cs="Times New Roman"/>
      <w:lang w:val="zh-CN" w:eastAsia="zh-CN"/>
    </w:rPr>
  </w:style>
  <w:style w:type="character" w:customStyle="1" w:styleId="designclass">
    <w:name w:val="design_class"/>
    <w:basedOn w:val="a2"/>
  </w:style>
  <w:style w:type="character" w:customStyle="1" w:styleId="button">
    <w:name w:val="button"/>
    <w:basedOn w:val="a2"/>
    <w:qFormat/>
  </w:style>
  <w:style w:type="character" w:customStyle="1" w:styleId="browseclassspan">
    <w:name w:val="browse_class&gt;span"/>
    <w:basedOn w:val="a2"/>
  </w:style>
  <w:style w:type="character" w:customStyle="1" w:styleId="w32">
    <w:name w:val="w32"/>
    <w:basedOn w:val="a2"/>
  </w:style>
  <w:style w:type="character" w:customStyle="1" w:styleId="hover44">
    <w:name w:val="hover44"/>
    <w:rPr>
      <w:color w:val="FFFFFF"/>
    </w:rPr>
  </w:style>
  <w:style w:type="character" w:customStyle="1" w:styleId="apple-converted-space">
    <w:name w:val="apple-converted-space"/>
    <w:qFormat/>
  </w:style>
  <w:style w:type="character" w:customStyle="1" w:styleId="Char21">
    <w:name w:val="称呼 Char2"/>
    <w:basedOn w:val="a2"/>
    <w:uiPriority w:val="99"/>
    <w:semiHidden/>
  </w:style>
  <w:style w:type="character" w:customStyle="1" w:styleId="Char22">
    <w:name w:val="文档结构图 Char2"/>
    <w:basedOn w:val="a2"/>
    <w:uiPriority w:val="99"/>
    <w:semiHidden/>
    <w:rPr>
      <w:rFonts w:ascii="宋体" w:eastAsia="宋体"/>
      <w:sz w:val="18"/>
      <w:szCs w:val="18"/>
    </w:rPr>
  </w:style>
  <w:style w:type="character" w:customStyle="1" w:styleId="Char23">
    <w:name w:val="批注框文本 Char2"/>
    <w:basedOn w:val="a2"/>
    <w:uiPriority w:val="99"/>
    <w:semiHidden/>
    <w:rPr>
      <w:sz w:val="18"/>
      <w:szCs w:val="18"/>
    </w:rPr>
  </w:style>
  <w:style w:type="character" w:customStyle="1" w:styleId="Char24">
    <w:name w:val="日期 Char2"/>
    <w:basedOn w:val="a2"/>
    <w:uiPriority w:val="99"/>
    <w:semiHidden/>
  </w:style>
  <w:style w:type="character" w:customStyle="1" w:styleId="Char25">
    <w:name w:val="正文文本 Char2"/>
    <w:basedOn w:val="a2"/>
    <w:uiPriority w:val="99"/>
    <w:semiHidden/>
  </w:style>
  <w:style w:type="character" w:customStyle="1" w:styleId="a9">
    <w:name w:val="批注文字 字符"/>
    <w:basedOn w:val="a2"/>
    <w:link w:val="a8"/>
    <w:uiPriority w:val="99"/>
    <w:semiHidden/>
  </w:style>
  <w:style w:type="character" w:customStyle="1" w:styleId="Char3">
    <w:name w:val="批注主题 Char3"/>
    <w:basedOn w:val="a9"/>
    <w:uiPriority w:val="99"/>
    <w:semiHidden/>
    <w:rPr>
      <w:b/>
      <w:bCs/>
    </w:rPr>
  </w:style>
  <w:style w:type="character" w:customStyle="1" w:styleId="Char26">
    <w:name w:val="纯文本 Char2"/>
    <w:basedOn w:val="a2"/>
    <w:uiPriority w:val="99"/>
    <w:semiHidden/>
    <w:rPr>
      <w:rFonts w:ascii="宋体" w:eastAsia="宋体" w:hAnsi="Courier New" w:cs="Courier New"/>
      <w:szCs w:val="21"/>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Char27">
    <w:name w:val="副标题 Char2"/>
    <w:basedOn w:val="a2"/>
    <w:uiPriority w:val="11"/>
    <w:rPr>
      <w:rFonts w:asciiTheme="majorHAnsi" w:eastAsia="宋体" w:hAnsiTheme="majorHAnsi" w:cstheme="majorBidi"/>
      <w:b/>
      <w:bCs/>
      <w:kern w:val="28"/>
      <w:sz w:val="32"/>
      <w:szCs w:val="32"/>
    </w:rPr>
  </w:style>
  <w:style w:type="character" w:customStyle="1" w:styleId="Char28">
    <w:name w:val="正文文本缩进 Char2"/>
    <w:basedOn w:val="a2"/>
    <w:uiPriority w:val="99"/>
    <w:semiHidden/>
  </w:style>
  <w:style w:type="character" w:customStyle="1" w:styleId="2Char2">
    <w:name w:val="正文文本缩进 2 Char2"/>
    <w:basedOn w:val="a2"/>
    <w:uiPriority w:val="99"/>
    <w:semiHidden/>
  </w:style>
  <w:style w:type="character" w:customStyle="1" w:styleId="3Char2">
    <w:name w:val="正文文本缩进 3 Char2"/>
    <w:basedOn w:val="a2"/>
    <w:uiPriority w:val="99"/>
    <w:semiHidden/>
    <w:qFormat/>
    <w:rPr>
      <w:sz w:val="16"/>
      <w:szCs w:val="16"/>
    </w:rPr>
  </w:style>
  <w:style w:type="character" w:customStyle="1" w:styleId="Char1b">
    <w:name w:val="标题 Char1"/>
    <w:basedOn w:val="a2"/>
    <w:uiPriority w:val="10"/>
    <w:rPr>
      <w:rFonts w:asciiTheme="majorHAnsi" w:eastAsia="宋体" w:hAnsiTheme="majorHAnsi" w:cstheme="majorBidi"/>
      <w:b/>
      <w:bCs/>
      <w:sz w:val="32"/>
      <w:szCs w:val="32"/>
    </w:rPr>
  </w:style>
  <w:style w:type="paragraph" w:customStyle="1" w:styleId="altw">
    <w:name w:val="！alt+w"/>
    <w:basedOn w:val="a0"/>
    <w:uiPriority w:val="99"/>
    <w:qFormat/>
    <w:pPr>
      <w:adjustRightInd w:val="0"/>
      <w:snapToGrid w:val="0"/>
      <w:jc w:val="left"/>
    </w:pPr>
    <w:rPr>
      <w:rFonts w:ascii="宋体" w:eastAsia="宋体" w:hAnsi="宋体" w:cs="宋体"/>
      <w:color w:val="000000"/>
      <w:kern w:val="0"/>
      <w:sz w:val="24"/>
      <w:szCs w:val="24"/>
    </w:rPr>
  </w:style>
  <w:style w:type="paragraph" w:customStyle="1" w:styleId="33">
    <w:name w:val="样式3"/>
    <w:basedOn w:val="a0"/>
    <w:uiPriority w:val="99"/>
    <w:qFormat/>
    <w:pPr>
      <w:spacing w:line="300" w:lineRule="auto"/>
    </w:pPr>
    <w:rPr>
      <w:rFonts w:ascii="宋体" w:eastAsia="宋体" w:hAnsi="宋体" w:cs="宋体"/>
      <w:sz w:val="24"/>
      <w:szCs w:val="24"/>
    </w:rPr>
  </w:style>
  <w:style w:type="paragraph" w:customStyle="1" w:styleId="110">
    <w:name w:val="列出段落11"/>
    <w:basedOn w:val="a0"/>
    <w:uiPriority w:val="99"/>
    <w:qFormat/>
    <w:pPr>
      <w:ind w:firstLineChars="200" w:firstLine="420"/>
    </w:pPr>
    <w:rPr>
      <w:rFonts w:ascii="宋体" w:eastAsia="宋体" w:hAnsi="宋体" w:cs="宋体"/>
      <w:sz w:val="24"/>
      <w:szCs w:val="24"/>
    </w:rPr>
  </w:style>
  <w:style w:type="paragraph" w:customStyle="1" w:styleId="14">
    <w:name w:val="页眉1"/>
    <w:basedOn w:val="a0"/>
    <w:uiPriority w:val="99"/>
    <w:qFormat/>
    <w:pPr>
      <w:pBdr>
        <w:bottom w:val="single" w:sz="6" w:space="1" w:color="auto"/>
      </w:pBdr>
      <w:tabs>
        <w:tab w:val="center" w:pos="4153"/>
        <w:tab w:val="right" w:pos="8306"/>
      </w:tabs>
      <w:snapToGrid w:val="0"/>
      <w:jc w:val="center"/>
    </w:pPr>
    <w:rPr>
      <w:rFonts w:ascii="宋体" w:eastAsia="宋体" w:hAnsi="宋体" w:cs="宋体"/>
      <w:sz w:val="18"/>
      <w:szCs w:val="18"/>
    </w:rPr>
  </w:style>
  <w:style w:type="paragraph" w:customStyle="1" w:styleId="CharChar1CharCharCharCharCharChar">
    <w:name w:val="Char Char1 Char Char Char Char Char Char"/>
    <w:basedOn w:val="a0"/>
    <w:uiPriority w:val="99"/>
    <w:qFormat/>
    <w:pPr>
      <w:widowControl/>
      <w:spacing w:after="160" w:line="240" w:lineRule="exact"/>
      <w:jc w:val="left"/>
    </w:pPr>
    <w:rPr>
      <w:rFonts w:ascii="Verdana" w:eastAsia="仿宋_GB2312" w:hAnsi="Verdana" w:cs="宋体"/>
      <w:kern w:val="0"/>
      <w:sz w:val="24"/>
      <w:szCs w:val="20"/>
      <w:lang w:eastAsia="en-US"/>
    </w:rPr>
  </w:style>
  <w:style w:type="paragraph" w:customStyle="1" w:styleId="ListParagraph1">
    <w:name w:val="List Paragraph1"/>
    <w:basedOn w:val="a0"/>
    <w:uiPriority w:val="99"/>
    <w:qFormat/>
    <w:pPr>
      <w:ind w:firstLineChars="200" w:firstLine="420"/>
    </w:pPr>
    <w:rPr>
      <w:rFonts w:ascii="宋体" w:eastAsia="宋体" w:hAnsi="宋体" w:cs="宋体"/>
      <w:sz w:val="24"/>
      <w:szCs w:val="24"/>
    </w:rPr>
  </w:style>
  <w:style w:type="paragraph" w:customStyle="1" w:styleId="xl3157">
    <w:name w:val="xl315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CharCharChar">
    <w:name w:val="Char Char Char"/>
    <w:basedOn w:val="a0"/>
    <w:qFormat/>
    <w:rPr>
      <w:rFonts w:ascii="Tahoma" w:eastAsia="宋体" w:hAnsi="Tahoma" w:cs="Tahoma"/>
      <w:sz w:val="24"/>
      <w:szCs w:val="24"/>
    </w:rPr>
  </w:style>
  <w:style w:type="paragraph" w:customStyle="1" w:styleId="affa">
    <w:name w:val="样式 宋体 五号 行距: 单倍行距"/>
    <w:basedOn w:val="a0"/>
    <w:uiPriority w:val="99"/>
    <w:qFormat/>
    <w:pPr>
      <w:adjustRightInd w:val="0"/>
      <w:jc w:val="left"/>
    </w:pPr>
    <w:rPr>
      <w:rFonts w:ascii="宋体" w:eastAsia="宋体" w:hAnsi="宋体" w:cs="宋体"/>
      <w:kern w:val="0"/>
      <w:sz w:val="24"/>
      <w:szCs w:val="20"/>
    </w:rPr>
  </w:style>
  <w:style w:type="paragraph" w:customStyle="1" w:styleId="260">
    <w:name w:val="样式 样式 样式 样式 标题 2 + 宋体 五号 非加粗 黑色 + 段前: 6 磅 段后: 0 磅 行距: 单倍行距 + 段前:..."/>
    <w:basedOn w:val="a0"/>
    <w:uiPriority w:val="99"/>
    <w:qFormat/>
    <w:pPr>
      <w:keepNext/>
      <w:keepLines/>
      <w:adjustRightInd w:val="0"/>
      <w:spacing w:before="240"/>
      <w:outlineLvl w:val="1"/>
    </w:pPr>
    <w:rPr>
      <w:rFonts w:ascii="宋体" w:eastAsia="宋体" w:hAnsi="宋体" w:cs="宋体"/>
      <w:b/>
      <w:bCs/>
      <w:kern w:val="0"/>
      <w:sz w:val="24"/>
      <w:szCs w:val="24"/>
    </w:rPr>
  </w:style>
  <w:style w:type="paragraph" w:customStyle="1" w:styleId="61">
    <w:name w:val="样式6"/>
    <w:basedOn w:val="a0"/>
    <w:pPr>
      <w:spacing w:line="360" w:lineRule="auto"/>
      <w:ind w:firstLineChars="200" w:firstLine="200"/>
      <w:jc w:val="left"/>
    </w:pPr>
    <w:rPr>
      <w:rFonts w:ascii="Times New Roman" w:eastAsia="宋体" w:hAnsi="Times New Roman" w:cs="Times New Roman"/>
      <w:sz w:val="24"/>
      <w:szCs w:val="24"/>
    </w:rPr>
  </w:style>
  <w:style w:type="paragraph" w:customStyle="1" w:styleId="15">
    <w:name w:val="列表1"/>
    <w:basedOn w:val="a0"/>
    <w:uiPriority w:val="99"/>
    <w:qFormat/>
    <w:pPr>
      <w:ind w:left="420" w:hanging="420"/>
    </w:pPr>
    <w:rPr>
      <w:rFonts w:ascii="宋体" w:eastAsia="宋体" w:hAnsi="宋体" w:cs="宋体"/>
      <w:sz w:val="24"/>
      <w:szCs w:val="24"/>
    </w:rPr>
  </w:style>
  <w:style w:type="paragraph" w:customStyle="1" w:styleId="Char4">
    <w:name w:val="Char"/>
    <w:basedOn w:val="a0"/>
    <w:qFormat/>
    <w:rPr>
      <w:rFonts w:ascii="Times New Roman" w:eastAsia="宋体" w:hAnsi="Times New Roman" w:cs="Times New Roman"/>
      <w:szCs w:val="24"/>
    </w:rPr>
  </w:style>
  <w:style w:type="paragraph" w:customStyle="1" w:styleId="11212">
    <w:name w:val="样式 标题 1 + 四号 居中 段前: 12 磅 段后: 12 磅 行距: 单倍行距"/>
    <w:basedOn w:val="1"/>
    <w:uiPriority w:val="99"/>
    <w:qFormat/>
    <w:pPr>
      <w:tabs>
        <w:tab w:val="left" w:pos="420"/>
      </w:tabs>
      <w:adjustRightInd w:val="0"/>
      <w:spacing w:before="240" w:after="240" w:line="240" w:lineRule="auto"/>
      <w:ind w:left="420" w:hanging="420"/>
    </w:pPr>
    <w:rPr>
      <w:rFonts w:cs="宋体"/>
      <w:sz w:val="28"/>
      <w:szCs w:val="20"/>
    </w:rPr>
  </w:style>
  <w:style w:type="paragraph" w:customStyle="1" w:styleId="41">
    <w:name w:val="样式4"/>
    <w:basedOn w:val="a0"/>
    <w:uiPriority w:val="99"/>
    <w:qFormat/>
    <w:pPr>
      <w:jc w:val="center"/>
      <w:outlineLvl w:val="0"/>
    </w:pPr>
    <w:rPr>
      <w:rFonts w:ascii="宋体" w:eastAsia="宋体" w:hAnsi="宋体" w:cs="宋体"/>
      <w:b/>
      <w:bCs/>
      <w:sz w:val="32"/>
      <w:szCs w:val="32"/>
    </w:rPr>
  </w:style>
  <w:style w:type="paragraph" w:customStyle="1" w:styleId="16">
    <w:name w:val="纯文本1"/>
    <w:basedOn w:val="a0"/>
    <w:uiPriority w:val="99"/>
    <w:qFormat/>
    <w:rPr>
      <w:rFonts w:ascii="宋体" w:eastAsia="宋体" w:hAnsi="Courier New" w:cs="宋体"/>
      <w:sz w:val="24"/>
      <w:szCs w:val="24"/>
    </w:rPr>
  </w:style>
  <w:style w:type="paragraph" w:customStyle="1" w:styleId="17">
    <w:name w:val="样式1"/>
    <w:basedOn w:val="a0"/>
    <w:qFormat/>
    <w:pPr>
      <w:jc w:val="center"/>
      <w:outlineLvl w:val="0"/>
    </w:pPr>
    <w:rPr>
      <w:rFonts w:ascii="宋体" w:eastAsia="宋体" w:hAnsi="宋体" w:cs="宋体"/>
      <w:b/>
      <w:bCs/>
      <w:sz w:val="32"/>
      <w:szCs w:val="32"/>
    </w:rPr>
  </w:style>
  <w:style w:type="paragraph" w:customStyle="1" w:styleId="affb">
    <w:name w:val="图文"/>
    <w:basedOn w:val="a0"/>
    <w:uiPriority w:val="99"/>
    <w:qFormat/>
    <w:pPr>
      <w:adjustRightInd w:val="0"/>
      <w:snapToGrid w:val="0"/>
      <w:spacing w:after="50" w:line="360" w:lineRule="auto"/>
    </w:pPr>
    <w:rPr>
      <w:rFonts w:ascii="宋体" w:eastAsia="宋体" w:hAnsi="宋体" w:cs="宋体"/>
      <w:sz w:val="24"/>
      <w:szCs w:val="24"/>
    </w:rPr>
  </w:style>
  <w:style w:type="paragraph" w:customStyle="1" w:styleId="affc">
    <w:name w:val="黑列表"/>
    <w:basedOn w:val="a0"/>
    <w:uiPriority w:val="99"/>
    <w:qFormat/>
    <w:pPr>
      <w:widowControl/>
      <w:tabs>
        <w:tab w:val="left" w:pos="960"/>
      </w:tabs>
      <w:adjustRightInd w:val="0"/>
      <w:spacing w:line="300" w:lineRule="auto"/>
      <w:ind w:left="840" w:hanging="240"/>
      <w:jc w:val="left"/>
    </w:pPr>
    <w:rPr>
      <w:rFonts w:ascii="宋体" w:eastAsia="宋体" w:hAnsi="宋体" w:cs="宋体"/>
      <w:kern w:val="0"/>
      <w:sz w:val="24"/>
      <w:szCs w:val="20"/>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
    <w:name w:val="大标题下的概括说明文字"/>
    <w:basedOn w:val="a0"/>
    <w:uiPriority w:val="99"/>
    <w:qFormat/>
    <w:pPr>
      <w:numPr>
        <w:numId w:val="1"/>
      </w:numPr>
      <w:spacing w:line="360" w:lineRule="auto"/>
    </w:pPr>
    <w:rPr>
      <w:rFonts w:ascii="宋体" w:eastAsia="宋体" w:hAnsi="宋体" w:cs="宋体"/>
      <w:color w:val="000000"/>
      <w:sz w:val="28"/>
      <w:szCs w:val="28"/>
    </w:rPr>
  </w:style>
  <w:style w:type="paragraph" w:customStyle="1" w:styleId="CharCharCharCharCharCharCharCharCharCharCharCharChar">
    <w:name w:val="Char Char Char Char Char Char Char Char Char Char Char Char Char"/>
    <w:basedOn w:val="a0"/>
    <w:qFormat/>
    <w:pPr>
      <w:tabs>
        <w:tab w:val="left" w:pos="360"/>
      </w:tabs>
      <w:ind w:firstLineChars="150" w:firstLine="420"/>
    </w:pPr>
    <w:rPr>
      <w:rFonts w:ascii="Arial" w:eastAsia="宋体" w:hAnsi="Arial" w:cs="Arial"/>
      <w:sz w:val="20"/>
      <w:szCs w:val="20"/>
    </w:rPr>
  </w:style>
  <w:style w:type="paragraph" w:customStyle="1" w:styleId="affd">
    <w:name w:val="标准"/>
    <w:basedOn w:val="a0"/>
    <w:qFormat/>
    <w:pPr>
      <w:spacing w:line="360" w:lineRule="auto"/>
      <w:ind w:firstLineChars="225" w:firstLine="540"/>
      <w:jc w:val="left"/>
    </w:pPr>
    <w:rPr>
      <w:rFonts w:ascii="Times New Roman" w:eastAsia="宋体" w:hAnsi="宋体" w:cs="宋体"/>
      <w:sz w:val="24"/>
      <w:szCs w:val="20"/>
    </w:rPr>
  </w:style>
  <w:style w:type="paragraph" w:customStyle="1" w:styleId="18">
    <w:name w:val="批注框文本1"/>
    <w:basedOn w:val="a0"/>
    <w:qFormat/>
    <w:rPr>
      <w:rFonts w:ascii="Times New Roman" w:eastAsia="宋体" w:hAnsi="Times New Roman" w:cs="Times New Roman"/>
      <w:sz w:val="18"/>
      <w:szCs w:val="18"/>
    </w:rPr>
  </w:style>
  <w:style w:type="paragraph" w:customStyle="1" w:styleId="19">
    <w:name w:val="修订1"/>
    <w:uiPriority w:val="99"/>
    <w:semiHidden/>
    <w:qFormat/>
    <w:rPr>
      <w:kern w:val="2"/>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a">
    <w:name w:val="纯文本 字符1"/>
    <w:uiPriority w:val="99"/>
    <w:qFormat/>
    <w:rPr>
      <w:rFonts w:ascii="宋体" w:hAnsi="Courier New"/>
      <w:kern w:val="2"/>
      <w:sz w:val="21"/>
    </w:rPr>
  </w:style>
  <w:style w:type="paragraph" w:customStyle="1" w:styleId="CharCharCharCharCharChar1CharCharCharChar">
    <w:name w:val="Char Char Char Char Char Char1 Char Char Char Char"/>
    <w:basedOn w:val="a6"/>
    <w:pPr>
      <w:shd w:val="clear" w:color="auto" w:fill="000080"/>
    </w:pPr>
    <w:rPr>
      <w:rFonts w:ascii="Tahoma" w:hAnsi="Tahoma"/>
      <w:sz w:val="24"/>
      <w:szCs w:val="24"/>
      <w:lang w:val="en-US"/>
    </w:rPr>
  </w:style>
  <w:style w:type="character" w:customStyle="1" w:styleId="Char29">
    <w:name w:val="正文首行缩进 Char2"/>
    <w:basedOn w:val="Char25"/>
    <w:uiPriority w:val="99"/>
    <w:semiHidden/>
  </w:style>
  <w:style w:type="character" w:customStyle="1" w:styleId="2Char20">
    <w:name w:val="正文首行缩进 2 Char2"/>
    <w:basedOn w:val="Char28"/>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so.com/doc/6739862-6954344.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so.com/doc/2621927-2768488.html"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baike.so.com/doc/6739862-695434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baike.so.com/doc/2621927-2768488.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ACF2E-EED0-4313-8B6D-B0190096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84</Pages>
  <Words>7309</Words>
  <Characters>41667</Characters>
  <Application>Microsoft Office Word</Application>
  <DocSecurity>0</DocSecurity>
  <Lines>347</Lines>
  <Paragraphs>97</Paragraphs>
  <ScaleCrop>false</ScaleCrop>
  <Company>Hewlett-Packard Company</Company>
  <LinksUpToDate>false</LinksUpToDate>
  <CharactersWithSpaces>48879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Windows 用户</cp:lastModifiedBy>
  <cp:revision>50</cp:revision>
  <dcterms:created xsi:type="dcterms:W3CDTF">2020-01-13T11:49:00Z</dcterms:created>
  <dcterms:modified xsi:type="dcterms:W3CDTF">2020-03-05T05:35:00Z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