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EE2CC" w14:textId="77777777" w:rsidR="00F033ED" w:rsidRPr="00F033ED" w:rsidRDefault="00F033ED" w:rsidP="00F033ED">
      <w:pPr>
        <w:spacing w:line="360" w:lineRule="auto"/>
        <w:jc w:val="center"/>
        <w:rPr>
          <w:rFonts w:ascii="仿宋_GB2312" w:eastAsia="仿宋_GB2312" w:hAnsi="Calibri" w:cs="Times New Roman" w:hint="eastAsia"/>
          <w:b/>
          <w:sz w:val="44"/>
          <w:szCs w:val="44"/>
        </w:rPr>
      </w:pPr>
    </w:p>
    <w:p w14:paraId="50CF8D4A" w14:textId="77777777" w:rsidR="00F033ED" w:rsidRPr="00F033ED" w:rsidRDefault="00F033ED" w:rsidP="00F033ED">
      <w:pPr>
        <w:spacing w:line="360" w:lineRule="auto"/>
        <w:jc w:val="center"/>
        <w:rPr>
          <w:rFonts w:ascii="仿宋_GB2312" w:eastAsia="仿宋_GB2312" w:hAnsi="Calibri" w:cs="Times New Roman" w:hint="eastAsia"/>
          <w:b/>
          <w:sz w:val="44"/>
          <w:szCs w:val="44"/>
        </w:rPr>
      </w:pPr>
    </w:p>
    <w:p w14:paraId="456C4046" w14:textId="77777777" w:rsidR="00F033ED" w:rsidRPr="00F033ED" w:rsidRDefault="00F033ED" w:rsidP="00F033ED">
      <w:pPr>
        <w:spacing w:line="360" w:lineRule="auto"/>
        <w:jc w:val="center"/>
        <w:rPr>
          <w:rFonts w:ascii="宋体" w:eastAsia="宋体" w:hAnsi="宋体" w:cs="Times New Roman" w:hint="eastAsia"/>
          <w:b/>
          <w:sz w:val="52"/>
          <w:szCs w:val="72"/>
        </w:rPr>
      </w:pPr>
      <w:r w:rsidRPr="00F033ED">
        <w:rPr>
          <w:rFonts w:ascii="宋体" w:eastAsia="宋体" w:hAnsi="宋体" w:cs="Times New Roman" w:hint="eastAsia"/>
          <w:b/>
          <w:sz w:val="52"/>
          <w:szCs w:val="72"/>
        </w:rPr>
        <w:t>北京市房山区教育委员会42所中学购置</w:t>
      </w:r>
      <w:proofErr w:type="gramStart"/>
      <w:r w:rsidRPr="00F033ED">
        <w:rPr>
          <w:rFonts w:ascii="宋体" w:eastAsia="宋体" w:hAnsi="宋体" w:cs="Times New Roman" w:hint="eastAsia"/>
          <w:b/>
          <w:sz w:val="52"/>
          <w:szCs w:val="72"/>
        </w:rPr>
        <w:t>危化品</w:t>
      </w:r>
      <w:proofErr w:type="gramEnd"/>
      <w:r w:rsidRPr="00F033ED">
        <w:rPr>
          <w:rFonts w:ascii="宋体" w:eastAsia="宋体" w:hAnsi="宋体" w:cs="Times New Roman" w:hint="eastAsia"/>
          <w:b/>
          <w:sz w:val="52"/>
          <w:szCs w:val="72"/>
        </w:rPr>
        <w:t>柜项目</w:t>
      </w:r>
    </w:p>
    <w:p w14:paraId="64EAA8F3" w14:textId="77777777" w:rsidR="00F033ED" w:rsidRPr="00F033ED" w:rsidRDefault="00F033ED" w:rsidP="00F033ED">
      <w:pPr>
        <w:spacing w:line="360" w:lineRule="auto"/>
        <w:jc w:val="center"/>
        <w:rPr>
          <w:rFonts w:ascii="宋体" w:eastAsia="宋体" w:hAnsi="宋体" w:cs="Times New Roman" w:hint="eastAsia"/>
          <w:b/>
          <w:sz w:val="52"/>
          <w:szCs w:val="72"/>
        </w:rPr>
      </w:pPr>
    </w:p>
    <w:p w14:paraId="19606538" w14:textId="5227624E" w:rsidR="00F033ED" w:rsidRPr="00F033ED" w:rsidRDefault="00F033ED" w:rsidP="00F033ED">
      <w:pPr>
        <w:spacing w:line="360" w:lineRule="auto"/>
        <w:jc w:val="center"/>
        <w:rPr>
          <w:rFonts w:ascii="宋体" w:eastAsia="宋体" w:hAnsi="宋体" w:cs="Times New Roman" w:hint="eastAsia"/>
          <w:b/>
          <w:sz w:val="72"/>
          <w:szCs w:val="72"/>
        </w:rPr>
      </w:pPr>
      <w:r>
        <w:rPr>
          <w:rFonts w:ascii="宋体" w:eastAsia="宋体" w:hAnsi="宋体" w:cs="Times New Roman" w:hint="eastAsia"/>
          <w:b/>
          <w:sz w:val="72"/>
          <w:szCs w:val="72"/>
        </w:rPr>
        <w:t>项 目 需 求</w:t>
      </w:r>
    </w:p>
    <w:p w14:paraId="2217E140" w14:textId="77777777" w:rsidR="00F033ED" w:rsidRPr="00F033ED" w:rsidRDefault="00F033ED" w:rsidP="00F033ED">
      <w:pPr>
        <w:spacing w:line="360" w:lineRule="auto"/>
        <w:jc w:val="center"/>
        <w:rPr>
          <w:rFonts w:ascii="宋体" w:eastAsia="宋体" w:hAnsi="宋体" w:cs="Times New Roman" w:hint="eastAsia"/>
          <w:b/>
          <w:sz w:val="36"/>
          <w:szCs w:val="32"/>
        </w:rPr>
      </w:pPr>
      <w:r w:rsidRPr="00F033ED">
        <w:rPr>
          <w:rFonts w:ascii="宋体" w:eastAsia="宋体" w:hAnsi="宋体" w:cs="Times New Roman" w:hint="eastAsia"/>
          <w:b/>
          <w:sz w:val="36"/>
          <w:szCs w:val="32"/>
        </w:rPr>
        <w:t>采购编号：</w:t>
      </w:r>
      <w:r w:rsidRPr="00F033ED">
        <w:rPr>
          <w:rFonts w:ascii="宋体" w:eastAsia="宋体" w:hAnsi="宋体" w:cs="Times New Roman"/>
          <w:b/>
          <w:sz w:val="36"/>
          <w:szCs w:val="32"/>
        </w:rPr>
        <w:t>BIECC-ZB</w:t>
      </w:r>
      <w:r w:rsidRPr="00F033ED">
        <w:rPr>
          <w:rFonts w:ascii="宋体" w:eastAsia="宋体" w:hAnsi="宋体" w:cs="Times New Roman" w:hint="eastAsia"/>
          <w:b/>
          <w:sz w:val="36"/>
          <w:szCs w:val="32"/>
        </w:rPr>
        <w:t>9266</w:t>
      </w:r>
    </w:p>
    <w:p w14:paraId="092907CE" w14:textId="77777777" w:rsidR="00F033ED" w:rsidRPr="00F033ED" w:rsidRDefault="00F033ED" w:rsidP="00F033ED">
      <w:pPr>
        <w:spacing w:line="360" w:lineRule="auto"/>
        <w:jc w:val="center"/>
        <w:rPr>
          <w:rFonts w:ascii="宋体" w:eastAsia="宋体" w:hAnsi="宋体" w:cs="Times New Roman" w:hint="eastAsia"/>
          <w:b/>
          <w:sz w:val="52"/>
          <w:szCs w:val="24"/>
        </w:rPr>
      </w:pPr>
    </w:p>
    <w:p w14:paraId="061D1C1E" w14:textId="77777777" w:rsidR="00F033ED" w:rsidRPr="00F033ED" w:rsidRDefault="00F033ED" w:rsidP="00F033ED">
      <w:pPr>
        <w:spacing w:line="360" w:lineRule="auto"/>
        <w:jc w:val="center"/>
        <w:rPr>
          <w:rFonts w:ascii="宋体" w:eastAsia="宋体" w:hAnsi="宋体" w:cs="Times New Roman"/>
          <w:b/>
          <w:sz w:val="52"/>
          <w:szCs w:val="24"/>
        </w:rPr>
      </w:pPr>
    </w:p>
    <w:p w14:paraId="25CC59CE" w14:textId="77777777" w:rsidR="00F033ED" w:rsidRPr="00F033ED" w:rsidRDefault="00F033ED" w:rsidP="00F033ED">
      <w:pPr>
        <w:spacing w:line="360" w:lineRule="auto"/>
        <w:jc w:val="center"/>
        <w:rPr>
          <w:rFonts w:ascii="宋体" w:eastAsia="宋体" w:hAnsi="宋体" w:cs="Times New Roman" w:hint="eastAsia"/>
          <w:b/>
          <w:sz w:val="52"/>
          <w:szCs w:val="24"/>
        </w:rPr>
      </w:pPr>
    </w:p>
    <w:p w14:paraId="2B9E0270" w14:textId="77777777" w:rsidR="00F033ED" w:rsidRPr="00F033ED" w:rsidRDefault="00F033ED" w:rsidP="00F033ED">
      <w:pPr>
        <w:spacing w:line="360" w:lineRule="auto"/>
        <w:jc w:val="center"/>
        <w:rPr>
          <w:rFonts w:ascii="宋体" w:eastAsia="宋体" w:hAnsi="宋体" w:cs="Times New Roman" w:hint="eastAsia"/>
          <w:b/>
          <w:sz w:val="52"/>
          <w:szCs w:val="24"/>
        </w:rPr>
      </w:pPr>
    </w:p>
    <w:p w14:paraId="67D04AEB" w14:textId="77777777" w:rsidR="00F033ED" w:rsidRPr="00F033ED" w:rsidRDefault="00F033ED" w:rsidP="00F033ED">
      <w:pPr>
        <w:spacing w:line="360" w:lineRule="auto"/>
        <w:jc w:val="center"/>
        <w:rPr>
          <w:rFonts w:ascii="宋体" w:eastAsia="宋体" w:hAnsi="宋体" w:cs="Times New Roman" w:hint="eastAsia"/>
          <w:b/>
          <w:sz w:val="40"/>
          <w:szCs w:val="24"/>
        </w:rPr>
      </w:pPr>
      <w:r w:rsidRPr="00F033ED">
        <w:rPr>
          <w:rFonts w:ascii="宋体" w:eastAsia="宋体" w:hAnsi="宋体" w:cs="Times New Roman"/>
          <w:b/>
          <w:sz w:val="40"/>
          <w:szCs w:val="24"/>
        </w:rPr>
        <w:t>北京国际工程咨询有限公司</w:t>
      </w:r>
    </w:p>
    <w:p w14:paraId="49182BCA" w14:textId="2D46FBB8" w:rsidR="003778F4" w:rsidRDefault="00F033ED" w:rsidP="00F033ED">
      <w:pPr>
        <w:jc w:val="center"/>
        <w:rPr>
          <w:rFonts w:ascii="宋体" w:eastAsia="宋体" w:hAnsi="宋体" w:cs="Times New Roman"/>
          <w:b/>
          <w:sz w:val="36"/>
          <w:szCs w:val="24"/>
        </w:rPr>
      </w:pPr>
      <w:r w:rsidRPr="00F033ED">
        <w:rPr>
          <w:rFonts w:ascii="宋体" w:eastAsia="宋体" w:hAnsi="宋体" w:cs="Times New Roman" w:hint="eastAsia"/>
          <w:b/>
          <w:sz w:val="36"/>
          <w:szCs w:val="24"/>
        </w:rPr>
        <w:t>2020年12月</w:t>
      </w:r>
    </w:p>
    <w:p w14:paraId="173380F0" w14:textId="2DE6286B" w:rsidR="00A74A00" w:rsidRDefault="00A74A00" w:rsidP="00F033ED">
      <w:pPr>
        <w:jc w:val="center"/>
        <w:rPr>
          <w:rFonts w:ascii="宋体" w:eastAsia="宋体" w:hAnsi="宋体" w:cs="Times New Roman"/>
          <w:b/>
          <w:sz w:val="36"/>
          <w:szCs w:val="24"/>
        </w:rPr>
      </w:pPr>
    </w:p>
    <w:p w14:paraId="71A9514F" w14:textId="07A125A2" w:rsidR="00A74A00" w:rsidRDefault="00A74A00" w:rsidP="00F033ED">
      <w:pPr>
        <w:jc w:val="center"/>
        <w:rPr>
          <w:rFonts w:ascii="宋体" w:eastAsia="宋体" w:hAnsi="宋体" w:cs="Times New Roman"/>
          <w:b/>
          <w:sz w:val="36"/>
          <w:szCs w:val="24"/>
        </w:rPr>
      </w:pPr>
    </w:p>
    <w:p w14:paraId="4C2D7AE9" w14:textId="07D12C4B" w:rsidR="00A74A00" w:rsidRDefault="00A74A00" w:rsidP="00F033ED">
      <w:pPr>
        <w:jc w:val="center"/>
        <w:rPr>
          <w:rFonts w:ascii="宋体" w:eastAsia="宋体" w:hAnsi="宋体" w:cs="Times New Roman"/>
          <w:b/>
          <w:sz w:val="36"/>
          <w:szCs w:val="24"/>
        </w:rPr>
      </w:pPr>
    </w:p>
    <w:p w14:paraId="7E9CDF15" w14:textId="63271E6A" w:rsidR="00A74A00" w:rsidRDefault="00A74A00" w:rsidP="00F033ED">
      <w:pPr>
        <w:jc w:val="center"/>
        <w:rPr>
          <w:rFonts w:ascii="宋体" w:eastAsia="宋体" w:hAnsi="宋体" w:cs="Times New Roman"/>
          <w:b/>
          <w:sz w:val="36"/>
          <w:szCs w:val="24"/>
        </w:rPr>
      </w:pPr>
    </w:p>
    <w:p w14:paraId="75F6DB4B" w14:textId="77777777" w:rsidR="00A74A00" w:rsidRPr="00A74A00" w:rsidRDefault="00A74A00" w:rsidP="00A74A00">
      <w:pPr>
        <w:keepNext/>
        <w:keepLines/>
        <w:autoSpaceDE w:val="0"/>
        <w:autoSpaceDN w:val="0"/>
        <w:adjustRightInd w:val="0"/>
        <w:spacing w:line="360" w:lineRule="auto"/>
        <w:jc w:val="center"/>
        <w:outlineLvl w:val="0"/>
        <w:rPr>
          <w:rFonts w:ascii="宋体" w:eastAsia="宋体" w:hAnsi="宋体" w:cs="Times New Roman" w:hint="eastAsia"/>
          <w:b/>
          <w:kern w:val="44"/>
          <w:sz w:val="32"/>
          <w:szCs w:val="20"/>
        </w:rPr>
      </w:pPr>
      <w:r w:rsidRPr="00A74A00">
        <w:rPr>
          <w:rFonts w:ascii="宋体" w:eastAsia="宋体" w:hAnsi="宋体" w:cs="Times New Roman" w:hint="eastAsia"/>
          <w:b/>
          <w:kern w:val="44"/>
          <w:sz w:val="32"/>
          <w:szCs w:val="20"/>
        </w:rPr>
        <w:lastRenderedPageBreak/>
        <w:t>项目需求一览表及技术规格</w:t>
      </w:r>
    </w:p>
    <w:p w14:paraId="1A47B36D" w14:textId="77777777" w:rsidR="00A74A00" w:rsidRPr="00A74A00" w:rsidRDefault="00A74A00" w:rsidP="00A74A00">
      <w:pPr>
        <w:spacing w:line="360" w:lineRule="auto"/>
        <w:rPr>
          <w:rFonts w:ascii="宋体" w:eastAsia="宋体" w:hAnsi="宋体" w:cs="Times New Roman" w:hint="eastAsia"/>
          <w:b/>
          <w:sz w:val="28"/>
          <w:szCs w:val="28"/>
        </w:rPr>
      </w:pPr>
      <w:r w:rsidRPr="00A74A00">
        <w:rPr>
          <w:rFonts w:ascii="宋体" w:eastAsia="宋体" w:hAnsi="宋体" w:cs="Times New Roman" w:hint="eastAsia"/>
          <w:b/>
          <w:sz w:val="28"/>
          <w:szCs w:val="28"/>
        </w:rPr>
        <w:t>第一部分：项目一览表</w:t>
      </w: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824"/>
        <w:gridCol w:w="1177"/>
        <w:gridCol w:w="1935"/>
        <w:gridCol w:w="2019"/>
      </w:tblGrid>
      <w:tr w:rsidR="00A74A00" w:rsidRPr="00A74A00" w14:paraId="37996776" w14:textId="77777777" w:rsidTr="00E10411">
        <w:trPr>
          <w:jc w:val="center"/>
        </w:trPr>
        <w:tc>
          <w:tcPr>
            <w:tcW w:w="720" w:type="dxa"/>
            <w:vAlign w:val="center"/>
          </w:tcPr>
          <w:p w14:paraId="4BBB14B8" w14:textId="77777777" w:rsidR="00A74A00" w:rsidRPr="00A74A00" w:rsidRDefault="00A74A00" w:rsidP="00A74A00">
            <w:pPr>
              <w:widowControl/>
              <w:spacing w:line="360" w:lineRule="auto"/>
              <w:jc w:val="center"/>
              <w:rPr>
                <w:rFonts w:ascii="宋体" w:eastAsia="宋体" w:hAnsi="宋体" w:cs="Arial" w:hint="eastAsia"/>
                <w:b/>
                <w:kern w:val="0"/>
                <w:szCs w:val="21"/>
              </w:rPr>
            </w:pPr>
            <w:proofErr w:type="gramStart"/>
            <w:r w:rsidRPr="00A74A00">
              <w:rPr>
                <w:rFonts w:ascii="宋体" w:eastAsia="宋体" w:hAnsi="宋体" w:cs="Arial" w:hint="eastAsia"/>
                <w:b/>
                <w:kern w:val="0"/>
                <w:szCs w:val="21"/>
              </w:rPr>
              <w:t>包号</w:t>
            </w:r>
            <w:proofErr w:type="gramEnd"/>
          </w:p>
        </w:tc>
        <w:tc>
          <w:tcPr>
            <w:tcW w:w="2824" w:type="dxa"/>
            <w:vAlign w:val="center"/>
          </w:tcPr>
          <w:p w14:paraId="6316B28E" w14:textId="77777777" w:rsidR="00A74A00" w:rsidRPr="00A74A00" w:rsidRDefault="00A74A00" w:rsidP="00A74A00">
            <w:pPr>
              <w:widowControl/>
              <w:spacing w:line="360" w:lineRule="auto"/>
              <w:jc w:val="center"/>
              <w:rPr>
                <w:rFonts w:ascii="宋体" w:eastAsia="宋体" w:hAnsi="宋体" w:cs="Arial" w:hint="eastAsia"/>
                <w:b/>
                <w:kern w:val="0"/>
                <w:szCs w:val="21"/>
              </w:rPr>
            </w:pPr>
            <w:r w:rsidRPr="00A74A00">
              <w:rPr>
                <w:rFonts w:ascii="宋体" w:eastAsia="宋体" w:hAnsi="宋体" w:cs="Arial" w:hint="eastAsia"/>
                <w:b/>
                <w:kern w:val="0"/>
                <w:szCs w:val="21"/>
              </w:rPr>
              <w:t>名称</w:t>
            </w:r>
          </w:p>
        </w:tc>
        <w:tc>
          <w:tcPr>
            <w:tcW w:w="1177" w:type="dxa"/>
            <w:vAlign w:val="center"/>
          </w:tcPr>
          <w:p w14:paraId="78CCD803" w14:textId="77777777" w:rsidR="00A74A00" w:rsidRPr="00A74A00" w:rsidRDefault="00A74A00" w:rsidP="00A74A00">
            <w:pPr>
              <w:widowControl/>
              <w:spacing w:line="360" w:lineRule="auto"/>
              <w:jc w:val="center"/>
              <w:rPr>
                <w:rFonts w:ascii="宋体" w:eastAsia="宋体" w:hAnsi="宋体" w:cs="Arial" w:hint="eastAsia"/>
                <w:b/>
                <w:kern w:val="0"/>
                <w:szCs w:val="21"/>
              </w:rPr>
            </w:pPr>
            <w:r w:rsidRPr="00A74A00">
              <w:rPr>
                <w:rFonts w:ascii="宋体" w:eastAsia="宋体" w:hAnsi="宋体" w:cs="Arial" w:hint="eastAsia"/>
                <w:b/>
                <w:kern w:val="0"/>
                <w:szCs w:val="21"/>
              </w:rPr>
              <w:t>数量</w:t>
            </w:r>
          </w:p>
        </w:tc>
        <w:tc>
          <w:tcPr>
            <w:tcW w:w="1935" w:type="dxa"/>
            <w:vAlign w:val="center"/>
          </w:tcPr>
          <w:p w14:paraId="6587D08A" w14:textId="77777777" w:rsidR="00A74A00" w:rsidRPr="00A74A00" w:rsidRDefault="00A74A00" w:rsidP="00A74A00">
            <w:pPr>
              <w:widowControl/>
              <w:spacing w:line="360" w:lineRule="auto"/>
              <w:jc w:val="center"/>
              <w:rPr>
                <w:rFonts w:ascii="宋体" w:eastAsia="宋体" w:hAnsi="宋体" w:cs="Arial" w:hint="eastAsia"/>
                <w:b/>
                <w:kern w:val="0"/>
                <w:szCs w:val="21"/>
              </w:rPr>
            </w:pPr>
            <w:r w:rsidRPr="00A74A00">
              <w:rPr>
                <w:rFonts w:ascii="宋体" w:eastAsia="宋体" w:hAnsi="宋体" w:cs="Arial" w:hint="eastAsia"/>
                <w:b/>
                <w:kern w:val="0"/>
                <w:szCs w:val="21"/>
              </w:rPr>
              <w:t>交货期</w:t>
            </w:r>
          </w:p>
        </w:tc>
        <w:tc>
          <w:tcPr>
            <w:tcW w:w="2019" w:type="dxa"/>
            <w:vAlign w:val="center"/>
          </w:tcPr>
          <w:p w14:paraId="26583C3D" w14:textId="77777777" w:rsidR="00A74A00" w:rsidRPr="00A74A00" w:rsidRDefault="00A74A00" w:rsidP="00A74A00">
            <w:pPr>
              <w:widowControl/>
              <w:spacing w:line="360" w:lineRule="auto"/>
              <w:jc w:val="center"/>
              <w:rPr>
                <w:rFonts w:ascii="宋体" w:eastAsia="宋体" w:hAnsi="宋体" w:cs="Arial" w:hint="eastAsia"/>
                <w:b/>
                <w:kern w:val="0"/>
                <w:szCs w:val="21"/>
              </w:rPr>
            </w:pPr>
            <w:r w:rsidRPr="00A74A00">
              <w:rPr>
                <w:rFonts w:ascii="宋体" w:eastAsia="宋体" w:hAnsi="宋体" w:cs="Arial" w:hint="eastAsia"/>
                <w:b/>
                <w:kern w:val="0"/>
                <w:szCs w:val="21"/>
              </w:rPr>
              <w:t>分包预算</w:t>
            </w:r>
          </w:p>
          <w:p w14:paraId="220BBE8A" w14:textId="77777777" w:rsidR="00A74A00" w:rsidRPr="00A74A00" w:rsidRDefault="00A74A00" w:rsidP="00A74A00">
            <w:pPr>
              <w:widowControl/>
              <w:spacing w:line="360" w:lineRule="auto"/>
              <w:jc w:val="center"/>
              <w:rPr>
                <w:rFonts w:ascii="宋体" w:eastAsia="宋体" w:hAnsi="宋体" w:cs="Arial" w:hint="eastAsia"/>
                <w:b/>
                <w:kern w:val="0"/>
                <w:szCs w:val="21"/>
              </w:rPr>
            </w:pPr>
            <w:r w:rsidRPr="00A74A00">
              <w:rPr>
                <w:rFonts w:ascii="宋体" w:eastAsia="宋体" w:hAnsi="宋体" w:cs="Arial" w:hint="eastAsia"/>
                <w:b/>
                <w:kern w:val="0"/>
                <w:szCs w:val="21"/>
              </w:rPr>
              <w:t>(万元)</w:t>
            </w:r>
          </w:p>
        </w:tc>
      </w:tr>
      <w:tr w:rsidR="00A74A00" w:rsidRPr="00A74A00" w14:paraId="6BE2460A" w14:textId="77777777" w:rsidTr="00E10411">
        <w:trPr>
          <w:jc w:val="center"/>
        </w:trPr>
        <w:tc>
          <w:tcPr>
            <w:tcW w:w="720" w:type="dxa"/>
            <w:vMerge w:val="restart"/>
            <w:vAlign w:val="center"/>
          </w:tcPr>
          <w:p w14:paraId="1322DD9B" w14:textId="77777777" w:rsidR="00A74A00" w:rsidRPr="00A74A00" w:rsidRDefault="00A74A00" w:rsidP="00A74A00">
            <w:pPr>
              <w:widowControl/>
              <w:spacing w:line="360" w:lineRule="auto"/>
              <w:jc w:val="center"/>
              <w:rPr>
                <w:rFonts w:ascii="宋体" w:eastAsia="宋体" w:hAnsi="宋体" w:cs="Arial" w:hint="eastAsia"/>
                <w:b/>
                <w:kern w:val="0"/>
                <w:szCs w:val="21"/>
              </w:rPr>
            </w:pPr>
            <w:r w:rsidRPr="00A74A00">
              <w:rPr>
                <w:rFonts w:ascii="宋体" w:eastAsia="宋体" w:hAnsi="宋体" w:cs="Arial" w:hint="eastAsia"/>
                <w:b/>
                <w:kern w:val="0"/>
                <w:szCs w:val="21"/>
              </w:rPr>
              <w:t>01</w:t>
            </w:r>
          </w:p>
        </w:tc>
        <w:tc>
          <w:tcPr>
            <w:tcW w:w="2824" w:type="dxa"/>
            <w:vAlign w:val="center"/>
          </w:tcPr>
          <w:p w14:paraId="3B9C3E94" w14:textId="77777777" w:rsidR="00A74A00" w:rsidRPr="00A74A00" w:rsidRDefault="00A74A00" w:rsidP="00A74A00">
            <w:pPr>
              <w:widowControl/>
              <w:spacing w:line="360" w:lineRule="auto"/>
              <w:jc w:val="center"/>
              <w:rPr>
                <w:rFonts w:ascii="宋体" w:eastAsia="宋体" w:hAnsi="宋体" w:cs="Times New Roman" w:hint="eastAsia"/>
                <w:bCs/>
                <w:szCs w:val="21"/>
              </w:rPr>
            </w:pPr>
            <w:r w:rsidRPr="00A74A00">
              <w:rPr>
                <w:rFonts w:ascii="宋体" w:eastAsia="宋体" w:hAnsi="宋体" w:cs="Times New Roman" w:hint="eastAsia"/>
                <w:szCs w:val="21"/>
              </w:rPr>
              <w:t>危险化学药品存储柜</w:t>
            </w:r>
          </w:p>
        </w:tc>
        <w:tc>
          <w:tcPr>
            <w:tcW w:w="1177" w:type="dxa"/>
            <w:vAlign w:val="center"/>
          </w:tcPr>
          <w:p w14:paraId="7419813D" w14:textId="77777777" w:rsidR="00A74A00" w:rsidRPr="00A74A00" w:rsidRDefault="00A74A00" w:rsidP="00A74A00">
            <w:pPr>
              <w:widowControl/>
              <w:spacing w:line="360" w:lineRule="auto"/>
              <w:jc w:val="center"/>
              <w:rPr>
                <w:rFonts w:ascii="宋体" w:eastAsia="宋体" w:hAnsi="宋体" w:cs="Times New Roman" w:hint="eastAsia"/>
                <w:szCs w:val="21"/>
              </w:rPr>
            </w:pPr>
            <w:r w:rsidRPr="00A74A00">
              <w:rPr>
                <w:rFonts w:ascii="宋体" w:eastAsia="宋体" w:hAnsi="宋体" w:cs="Times New Roman"/>
                <w:szCs w:val="21"/>
              </w:rPr>
              <w:t>49</w:t>
            </w:r>
            <w:r w:rsidRPr="00A74A00">
              <w:rPr>
                <w:rFonts w:ascii="宋体" w:eastAsia="宋体" w:hAnsi="宋体" w:cs="Times New Roman" w:hint="eastAsia"/>
                <w:szCs w:val="21"/>
              </w:rPr>
              <w:t>个</w:t>
            </w:r>
          </w:p>
        </w:tc>
        <w:tc>
          <w:tcPr>
            <w:tcW w:w="1935" w:type="dxa"/>
            <w:vMerge w:val="restart"/>
            <w:vAlign w:val="center"/>
          </w:tcPr>
          <w:p w14:paraId="117FFA53" w14:textId="77777777" w:rsidR="00A74A00" w:rsidRPr="00A74A00" w:rsidRDefault="00A74A00" w:rsidP="00A74A00">
            <w:pPr>
              <w:widowControl/>
              <w:spacing w:line="360" w:lineRule="auto"/>
              <w:jc w:val="center"/>
              <w:rPr>
                <w:rFonts w:ascii="宋体" w:eastAsia="宋体" w:hAnsi="宋体" w:cs="Arial" w:hint="eastAsia"/>
                <w:kern w:val="0"/>
                <w:szCs w:val="21"/>
              </w:rPr>
            </w:pPr>
            <w:bookmarkStart w:id="0" w:name="_Hlk46239896"/>
            <w:r w:rsidRPr="00A74A00">
              <w:rPr>
                <w:rFonts w:ascii="宋体" w:eastAsia="宋体" w:hAnsi="宋体" w:cs="Arial" w:hint="eastAsia"/>
                <w:kern w:val="0"/>
                <w:szCs w:val="21"/>
              </w:rPr>
              <w:t>签订合同</w:t>
            </w:r>
            <w:r w:rsidRPr="00A74A00">
              <w:rPr>
                <w:rFonts w:ascii="宋体" w:eastAsia="宋体" w:hAnsi="宋体" w:cs="Arial" w:hint="eastAsia"/>
                <w:kern w:val="0"/>
                <w:szCs w:val="21"/>
                <w:u w:val="single"/>
              </w:rPr>
              <w:t>60</w:t>
            </w:r>
            <w:r w:rsidRPr="00A74A00">
              <w:rPr>
                <w:rFonts w:ascii="宋体" w:eastAsia="宋体" w:hAnsi="宋体" w:cs="Arial" w:hint="eastAsia"/>
                <w:kern w:val="0"/>
                <w:szCs w:val="21"/>
              </w:rPr>
              <w:t>个日历日内</w:t>
            </w:r>
            <w:bookmarkEnd w:id="0"/>
          </w:p>
        </w:tc>
        <w:tc>
          <w:tcPr>
            <w:tcW w:w="2019" w:type="dxa"/>
            <w:vMerge w:val="restart"/>
            <w:vAlign w:val="center"/>
          </w:tcPr>
          <w:p w14:paraId="75B2EAB0" w14:textId="77777777" w:rsidR="00A74A00" w:rsidRPr="00A74A00" w:rsidRDefault="00A74A00" w:rsidP="00A74A00">
            <w:pPr>
              <w:widowControl/>
              <w:spacing w:line="360" w:lineRule="auto"/>
              <w:jc w:val="center"/>
              <w:rPr>
                <w:rFonts w:ascii="宋体" w:eastAsia="宋体" w:hAnsi="宋体" w:cs="Arial" w:hint="eastAsia"/>
                <w:kern w:val="0"/>
                <w:szCs w:val="21"/>
              </w:rPr>
            </w:pPr>
            <w:r w:rsidRPr="00A74A00">
              <w:rPr>
                <w:rFonts w:ascii="宋体" w:eastAsia="宋体" w:hAnsi="宋体" w:cs="Arial"/>
                <w:kern w:val="0"/>
                <w:szCs w:val="21"/>
              </w:rPr>
              <w:t>112.82</w:t>
            </w:r>
          </w:p>
        </w:tc>
      </w:tr>
      <w:tr w:rsidR="00A74A00" w:rsidRPr="00A74A00" w14:paraId="0C9B3B36" w14:textId="77777777" w:rsidTr="00E10411">
        <w:trPr>
          <w:jc w:val="center"/>
        </w:trPr>
        <w:tc>
          <w:tcPr>
            <w:tcW w:w="720" w:type="dxa"/>
            <w:vMerge/>
            <w:vAlign w:val="center"/>
          </w:tcPr>
          <w:p w14:paraId="62A5E13F" w14:textId="77777777" w:rsidR="00A74A00" w:rsidRPr="00A74A00" w:rsidRDefault="00A74A00" w:rsidP="00A74A00">
            <w:pPr>
              <w:widowControl/>
              <w:spacing w:line="360" w:lineRule="auto"/>
              <w:jc w:val="center"/>
              <w:rPr>
                <w:rFonts w:ascii="宋体" w:eastAsia="宋体" w:hAnsi="宋体" w:cs="Arial" w:hint="eastAsia"/>
                <w:b/>
                <w:kern w:val="0"/>
                <w:szCs w:val="21"/>
              </w:rPr>
            </w:pPr>
          </w:p>
        </w:tc>
        <w:tc>
          <w:tcPr>
            <w:tcW w:w="2824" w:type="dxa"/>
            <w:vAlign w:val="center"/>
          </w:tcPr>
          <w:p w14:paraId="10BF1238" w14:textId="77777777" w:rsidR="00A74A00" w:rsidRPr="00A74A00" w:rsidRDefault="00A74A00" w:rsidP="00A74A00">
            <w:pPr>
              <w:widowControl/>
              <w:spacing w:line="360" w:lineRule="auto"/>
              <w:jc w:val="center"/>
              <w:rPr>
                <w:rFonts w:ascii="宋体" w:eastAsia="宋体" w:hAnsi="宋体" w:cs="Times New Roman" w:hint="eastAsia"/>
                <w:szCs w:val="21"/>
              </w:rPr>
            </w:pPr>
            <w:r w:rsidRPr="00A74A00">
              <w:rPr>
                <w:rFonts w:ascii="宋体" w:eastAsia="宋体" w:hAnsi="宋体" w:cs="Times New Roman" w:hint="eastAsia"/>
                <w:szCs w:val="21"/>
              </w:rPr>
              <w:t>耐腐蚀药品柜</w:t>
            </w:r>
          </w:p>
        </w:tc>
        <w:tc>
          <w:tcPr>
            <w:tcW w:w="1177" w:type="dxa"/>
            <w:vAlign w:val="center"/>
          </w:tcPr>
          <w:p w14:paraId="0D2AAA24" w14:textId="77777777" w:rsidR="00A74A00" w:rsidRPr="00A74A00" w:rsidRDefault="00A74A00" w:rsidP="00A74A00">
            <w:pPr>
              <w:widowControl/>
              <w:spacing w:line="360" w:lineRule="auto"/>
              <w:jc w:val="center"/>
              <w:rPr>
                <w:rFonts w:ascii="宋体" w:eastAsia="宋体" w:hAnsi="宋体" w:cs="Times New Roman" w:hint="eastAsia"/>
                <w:szCs w:val="21"/>
              </w:rPr>
            </w:pPr>
            <w:r w:rsidRPr="00A74A00">
              <w:rPr>
                <w:rFonts w:ascii="宋体" w:eastAsia="宋体" w:hAnsi="宋体" w:cs="Times New Roman" w:hint="eastAsia"/>
                <w:szCs w:val="21"/>
              </w:rPr>
              <w:t>1</w:t>
            </w:r>
            <w:r w:rsidRPr="00A74A00">
              <w:rPr>
                <w:rFonts w:ascii="宋体" w:eastAsia="宋体" w:hAnsi="宋体" w:cs="Times New Roman"/>
                <w:szCs w:val="21"/>
              </w:rPr>
              <w:t>0</w:t>
            </w:r>
            <w:r w:rsidRPr="00A74A00">
              <w:rPr>
                <w:rFonts w:ascii="宋体" w:eastAsia="宋体" w:hAnsi="宋体" w:cs="Times New Roman" w:hint="eastAsia"/>
                <w:szCs w:val="21"/>
              </w:rPr>
              <w:t>5个</w:t>
            </w:r>
          </w:p>
        </w:tc>
        <w:tc>
          <w:tcPr>
            <w:tcW w:w="1935" w:type="dxa"/>
            <w:vMerge/>
            <w:vAlign w:val="center"/>
          </w:tcPr>
          <w:p w14:paraId="38CDD89B" w14:textId="77777777" w:rsidR="00A74A00" w:rsidRPr="00A74A00" w:rsidRDefault="00A74A00" w:rsidP="00A74A00">
            <w:pPr>
              <w:widowControl/>
              <w:spacing w:line="360" w:lineRule="auto"/>
              <w:jc w:val="center"/>
              <w:rPr>
                <w:rFonts w:ascii="宋体" w:eastAsia="宋体" w:hAnsi="宋体" w:cs="Arial" w:hint="eastAsia"/>
                <w:kern w:val="0"/>
                <w:szCs w:val="21"/>
              </w:rPr>
            </w:pPr>
          </w:p>
        </w:tc>
        <w:tc>
          <w:tcPr>
            <w:tcW w:w="2019" w:type="dxa"/>
            <w:vMerge/>
            <w:vAlign w:val="center"/>
          </w:tcPr>
          <w:p w14:paraId="4BFB8E9F" w14:textId="77777777" w:rsidR="00A74A00" w:rsidRPr="00A74A00" w:rsidRDefault="00A74A00" w:rsidP="00A74A00">
            <w:pPr>
              <w:widowControl/>
              <w:spacing w:line="360" w:lineRule="auto"/>
              <w:jc w:val="center"/>
              <w:rPr>
                <w:rFonts w:ascii="宋体" w:eastAsia="宋体" w:hAnsi="宋体" w:cs="Arial"/>
                <w:kern w:val="0"/>
                <w:szCs w:val="21"/>
              </w:rPr>
            </w:pPr>
          </w:p>
        </w:tc>
      </w:tr>
      <w:tr w:rsidR="00A74A00" w:rsidRPr="00A74A00" w14:paraId="0BD7B0FD" w14:textId="77777777" w:rsidTr="00E10411">
        <w:trPr>
          <w:jc w:val="center"/>
        </w:trPr>
        <w:tc>
          <w:tcPr>
            <w:tcW w:w="720" w:type="dxa"/>
            <w:vMerge/>
            <w:vAlign w:val="center"/>
          </w:tcPr>
          <w:p w14:paraId="3A3B4B1A" w14:textId="77777777" w:rsidR="00A74A00" w:rsidRPr="00A74A00" w:rsidRDefault="00A74A00" w:rsidP="00A74A00">
            <w:pPr>
              <w:widowControl/>
              <w:spacing w:line="360" w:lineRule="auto"/>
              <w:jc w:val="center"/>
              <w:rPr>
                <w:rFonts w:ascii="宋体" w:eastAsia="宋体" w:hAnsi="宋体" w:cs="Arial" w:hint="eastAsia"/>
                <w:b/>
                <w:kern w:val="0"/>
                <w:szCs w:val="21"/>
              </w:rPr>
            </w:pPr>
          </w:p>
        </w:tc>
        <w:tc>
          <w:tcPr>
            <w:tcW w:w="2824" w:type="dxa"/>
            <w:vAlign w:val="center"/>
          </w:tcPr>
          <w:p w14:paraId="0FBCFF09" w14:textId="77777777" w:rsidR="00A74A00" w:rsidRPr="00A74A00" w:rsidRDefault="00A74A00" w:rsidP="00A74A00">
            <w:pPr>
              <w:widowControl/>
              <w:spacing w:line="360" w:lineRule="auto"/>
              <w:jc w:val="center"/>
              <w:rPr>
                <w:rFonts w:ascii="宋体" w:eastAsia="宋体" w:hAnsi="宋体" w:cs="Times New Roman" w:hint="eastAsia"/>
                <w:szCs w:val="21"/>
              </w:rPr>
            </w:pPr>
            <w:r w:rsidRPr="00A74A00">
              <w:rPr>
                <w:rFonts w:ascii="宋体" w:eastAsia="宋体" w:hAnsi="宋体" w:cs="Times New Roman" w:hint="eastAsia"/>
                <w:szCs w:val="21"/>
              </w:rPr>
              <w:t>电子天平</w:t>
            </w:r>
          </w:p>
        </w:tc>
        <w:tc>
          <w:tcPr>
            <w:tcW w:w="1177" w:type="dxa"/>
            <w:vAlign w:val="center"/>
          </w:tcPr>
          <w:p w14:paraId="6090C6E5" w14:textId="77777777" w:rsidR="00A74A00" w:rsidRPr="00A74A00" w:rsidRDefault="00A74A00" w:rsidP="00A74A00">
            <w:pPr>
              <w:widowControl/>
              <w:spacing w:line="360" w:lineRule="auto"/>
              <w:jc w:val="center"/>
              <w:rPr>
                <w:rFonts w:ascii="宋体" w:eastAsia="宋体" w:hAnsi="宋体" w:cs="Times New Roman" w:hint="eastAsia"/>
                <w:szCs w:val="21"/>
              </w:rPr>
            </w:pPr>
            <w:r w:rsidRPr="00A74A00">
              <w:rPr>
                <w:rFonts w:ascii="宋体" w:eastAsia="宋体" w:hAnsi="宋体" w:cs="Times New Roman" w:hint="eastAsia"/>
                <w:szCs w:val="21"/>
              </w:rPr>
              <w:t>5</w:t>
            </w:r>
            <w:r w:rsidRPr="00A74A00">
              <w:rPr>
                <w:rFonts w:ascii="宋体" w:eastAsia="宋体" w:hAnsi="宋体" w:cs="Times New Roman"/>
                <w:szCs w:val="21"/>
              </w:rPr>
              <w:t>7</w:t>
            </w:r>
            <w:r w:rsidRPr="00A74A00">
              <w:rPr>
                <w:rFonts w:ascii="宋体" w:eastAsia="宋体" w:hAnsi="宋体" w:cs="Times New Roman" w:hint="eastAsia"/>
                <w:szCs w:val="21"/>
              </w:rPr>
              <w:t>台</w:t>
            </w:r>
          </w:p>
        </w:tc>
        <w:tc>
          <w:tcPr>
            <w:tcW w:w="1935" w:type="dxa"/>
            <w:vMerge/>
            <w:vAlign w:val="center"/>
          </w:tcPr>
          <w:p w14:paraId="2D2B3C19" w14:textId="77777777" w:rsidR="00A74A00" w:rsidRPr="00A74A00" w:rsidRDefault="00A74A00" w:rsidP="00A74A00">
            <w:pPr>
              <w:widowControl/>
              <w:spacing w:line="360" w:lineRule="auto"/>
              <w:jc w:val="center"/>
              <w:rPr>
                <w:rFonts w:ascii="宋体" w:eastAsia="宋体" w:hAnsi="宋体" w:cs="Arial" w:hint="eastAsia"/>
                <w:kern w:val="0"/>
                <w:szCs w:val="21"/>
              </w:rPr>
            </w:pPr>
          </w:p>
        </w:tc>
        <w:tc>
          <w:tcPr>
            <w:tcW w:w="2019" w:type="dxa"/>
            <w:vMerge/>
            <w:vAlign w:val="center"/>
          </w:tcPr>
          <w:p w14:paraId="6EAD5D0D" w14:textId="77777777" w:rsidR="00A74A00" w:rsidRPr="00A74A00" w:rsidRDefault="00A74A00" w:rsidP="00A74A00">
            <w:pPr>
              <w:widowControl/>
              <w:spacing w:line="360" w:lineRule="auto"/>
              <w:jc w:val="center"/>
              <w:rPr>
                <w:rFonts w:ascii="宋体" w:eastAsia="宋体" w:hAnsi="宋体" w:cs="Arial"/>
                <w:kern w:val="0"/>
                <w:szCs w:val="21"/>
              </w:rPr>
            </w:pPr>
          </w:p>
        </w:tc>
      </w:tr>
      <w:tr w:rsidR="00A74A00" w:rsidRPr="00A74A00" w14:paraId="294CBB84" w14:textId="77777777" w:rsidTr="00E10411">
        <w:trPr>
          <w:jc w:val="center"/>
        </w:trPr>
        <w:tc>
          <w:tcPr>
            <w:tcW w:w="8675" w:type="dxa"/>
            <w:gridSpan w:val="5"/>
            <w:vAlign w:val="center"/>
          </w:tcPr>
          <w:p w14:paraId="6CAD97B9" w14:textId="77777777" w:rsidR="00A74A00" w:rsidRPr="00A74A00" w:rsidRDefault="00A74A00" w:rsidP="00A74A00">
            <w:pPr>
              <w:widowControl/>
              <w:spacing w:line="360" w:lineRule="auto"/>
              <w:jc w:val="left"/>
              <w:rPr>
                <w:rFonts w:ascii="宋体" w:eastAsia="宋体" w:hAnsi="宋体" w:cs="Arial"/>
                <w:kern w:val="0"/>
                <w:szCs w:val="21"/>
              </w:rPr>
            </w:pPr>
            <w:r w:rsidRPr="00A74A00">
              <w:rPr>
                <w:rFonts w:ascii="宋体" w:eastAsia="宋体" w:hAnsi="宋体" w:cs="Arial" w:hint="eastAsia"/>
                <w:kern w:val="0"/>
                <w:szCs w:val="21"/>
              </w:rPr>
              <w:t>批复编号：</w:t>
            </w:r>
            <w:proofErr w:type="gramStart"/>
            <w:r w:rsidRPr="00A74A00">
              <w:rPr>
                <w:rFonts w:ascii="宋体" w:eastAsia="宋体" w:hAnsi="宋体" w:cs="Arial" w:hint="eastAsia"/>
                <w:kern w:val="0"/>
                <w:szCs w:val="21"/>
              </w:rPr>
              <w:t>房财政采</w:t>
            </w:r>
            <w:proofErr w:type="gramEnd"/>
            <w:r w:rsidRPr="00A74A00">
              <w:rPr>
                <w:rFonts w:ascii="宋体" w:eastAsia="宋体" w:hAnsi="宋体" w:cs="Arial" w:hint="eastAsia"/>
                <w:kern w:val="0"/>
                <w:szCs w:val="21"/>
              </w:rPr>
              <w:t>【2</w:t>
            </w:r>
            <w:r w:rsidRPr="00A74A00">
              <w:rPr>
                <w:rFonts w:ascii="宋体" w:eastAsia="宋体" w:hAnsi="宋体" w:cs="Arial"/>
                <w:kern w:val="0"/>
                <w:szCs w:val="21"/>
              </w:rPr>
              <w:t>020</w:t>
            </w:r>
            <w:r w:rsidRPr="00A74A00">
              <w:rPr>
                <w:rFonts w:ascii="宋体" w:eastAsia="宋体" w:hAnsi="宋体" w:cs="Arial" w:hint="eastAsia"/>
                <w:kern w:val="0"/>
                <w:szCs w:val="21"/>
              </w:rPr>
              <w:t>】</w:t>
            </w:r>
            <w:r w:rsidRPr="00A74A00">
              <w:rPr>
                <w:rFonts w:ascii="宋体" w:eastAsia="宋体" w:hAnsi="宋体" w:cs="Arial"/>
                <w:kern w:val="0"/>
                <w:szCs w:val="21"/>
              </w:rPr>
              <w:t>653</w:t>
            </w:r>
            <w:r w:rsidRPr="00A74A00">
              <w:rPr>
                <w:rFonts w:ascii="宋体" w:eastAsia="宋体" w:hAnsi="宋体" w:cs="Arial" w:hint="eastAsia"/>
                <w:kern w:val="0"/>
                <w:szCs w:val="21"/>
              </w:rPr>
              <w:t>号</w:t>
            </w:r>
          </w:p>
          <w:p w14:paraId="5AA28ECA" w14:textId="77777777" w:rsidR="00A74A00" w:rsidRPr="00A74A00" w:rsidRDefault="00A74A00" w:rsidP="00A74A00">
            <w:pPr>
              <w:autoSpaceDE w:val="0"/>
              <w:autoSpaceDN w:val="0"/>
              <w:adjustRightInd w:val="0"/>
              <w:spacing w:line="360" w:lineRule="auto"/>
              <w:jc w:val="left"/>
              <w:rPr>
                <w:rFonts w:ascii="宋体" w:eastAsia="宋体" w:hAnsi="宋体" w:cs="Times New Roman" w:hint="eastAsia"/>
                <w:kern w:val="0"/>
                <w:szCs w:val="21"/>
              </w:rPr>
            </w:pPr>
            <w:r w:rsidRPr="00A74A00">
              <w:rPr>
                <w:rFonts w:ascii="宋体" w:eastAsia="宋体" w:hAnsi="宋体" w:cs="Times New Roman" w:hint="eastAsia"/>
                <w:kern w:val="0"/>
                <w:szCs w:val="21"/>
              </w:rPr>
              <w:t>项目总预算：</w:t>
            </w:r>
            <w:r w:rsidRPr="00A74A00">
              <w:rPr>
                <w:rFonts w:ascii="宋体" w:eastAsia="宋体" w:hAnsi="宋体" w:cs="Times New Roman"/>
                <w:kern w:val="0"/>
                <w:szCs w:val="21"/>
              </w:rPr>
              <w:t>112.82</w:t>
            </w:r>
            <w:r w:rsidRPr="00A74A00">
              <w:rPr>
                <w:rFonts w:ascii="宋体" w:eastAsia="宋体" w:hAnsi="宋体" w:cs="Times New Roman" w:hint="eastAsia"/>
                <w:kern w:val="0"/>
                <w:szCs w:val="21"/>
              </w:rPr>
              <w:t>万元</w:t>
            </w:r>
          </w:p>
        </w:tc>
      </w:tr>
    </w:tbl>
    <w:p w14:paraId="7FC29283" w14:textId="77777777" w:rsidR="00A74A00" w:rsidRPr="00A74A00" w:rsidRDefault="00A74A00" w:rsidP="00A74A00">
      <w:pPr>
        <w:spacing w:line="360" w:lineRule="auto"/>
        <w:rPr>
          <w:rFonts w:ascii="宋体" w:eastAsia="宋体" w:hAnsi="宋体" w:cs="Times New Roman" w:hint="eastAsia"/>
          <w:b/>
          <w:szCs w:val="21"/>
        </w:rPr>
      </w:pPr>
      <w:r w:rsidRPr="00A74A00">
        <w:rPr>
          <w:rFonts w:ascii="宋体" w:eastAsia="宋体" w:hAnsi="宋体" w:cs="Times New Roman" w:hint="eastAsia"/>
          <w:b/>
          <w:szCs w:val="21"/>
        </w:rPr>
        <w:t>注：“</w:t>
      </w:r>
      <w:r w:rsidRPr="00A74A00">
        <w:rPr>
          <w:rFonts w:ascii="宋体" w:eastAsia="宋体" w:hAnsi="宋体" w:cs="宋体" w:hint="eastAsia"/>
          <w:b/>
          <w:bCs/>
          <w:kern w:val="0"/>
          <w:szCs w:val="21"/>
        </w:rPr>
        <w:t>★</w:t>
      </w:r>
      <w:r w:rsidRPr="00A74A00">
        <w:rPr>
          <w:rFonts w:ascii="宋体" w:eastAsia="宋体" w:hAnsi="宋体" w:cs="Times New Roman" w:hint="eastAsia"/>
          <w:b/>
          <w:szCs w:val="21"/>
        </w:rPr>
        <w:t>”为实质性条款，不满足的将被视为无效响应予以拒绝。</w:t>
      </w:r>
    </w:p>
    <w:p w14:paraId="667BAA71" w14:textId="77777777" w:rsidR="00A74A00" w:rsidRPr="00A74A00" w:rsidRDefault="00A74A00" w:rsidP="00A74A00">
      <w:pPr>
        <w:spacing w:line="360" w:lineRule="auto"/>
        <w:rPr>
          <w:rFonts w:ascii="宋体" w:eastAsia="宋体" w:hAnsi="宋体" w:cs="Times New Roman" w:hint="eastAsia"/>
          <w:b/>
          <w:sz w:val="24"/>
          <w:szCs w:val="24"/>
        </w:rPr>
      </w:pPr>
    </w:p>
    <w:p w14:paraId="31469ED2" w14:textId="77777777" w:rsidR="00A74A00" w:rsidRPr="00A74A00" w:rsidRDefault="00A74A00" w:rsidP="00A74A00">
      <w:pPr>
        <w:spacing w:line="360" w:lineRule="auto"/>
        <w:rPr>
          <w:rFonts w:ascii="宋体" w:eastAsia="宋体" w:hAnsi="宋体" w:cs="Times New Roman"/>
          <w:b/>
          <w:sz w:val="28"/>
          <w:szCs w:val="28"/>
        </w:rPr>
      </w:pPr>
      <w:r w:rsidRPr="00A74A00">
        <w:rPr>
          <w:rFonts w:ascii="宋体" w:eastAsia="宋体" w:hAnsi="宋体" w:cs="Times New Roman" w:hint="eastAsia"/>
          <w:b/>
          <w:sz w:val="28"/>
          <w:szCs w:val="28"/>
        </w:rPr>
        <w:t>第二部分：项目需求一览表及技术规格</w:t>
      </w:r>
    </w:p>
    <w:p w14:paraId="7D47BC19" w14:textId="77777777" w:rsidR="00A74A00" w:rsidRPr="00A74A00" w:rsidRDefault="00A74A00" w:rsidP="00A74A00">
      <w:pPr>
        <w:autoSpaceDE w:val="0"/>
        <w:autoSpaceDN w:val="0"/>
        <w:adjustRightInd w:val="0"/>
        <w:ind w:firstLine="420"/>
        <w:jc w:val="center"/>
        <w:rPr>
          <w:rFonts w:ascii="宋体" w:eastAsia="宋体" w:hAnsi="Calibri" w:cs="Times New Roman"/>
          <w:b/>
          <w:bCs/>
          <w:kern w:val="0"/>
          <w:sz w:val="24"/>
          <w:szCs w:val="20"/>
        </w:rPr>
      </w:pPr>
      <w:r w:rsidRPr="00A74A00">
        <w:rPr>
          <w:rFonts w:ascii="宋体" w:eastAsia="宋体" w:hAnsi="Calibri" w:cs="Times New Roman" w:hint="eastAsia"/>
          <w:b/>
          <w:bCs/>
          <w:kern w:val="0"/>
          <w:sz w:val="24"/>
          <w:szCs w:val="20"/>
        </w:rPr>
        <w:t>0</w:t>
      </w:r>
      <w:r w:rsidRPr="00A74A00">
        <w:rPr>
          <w:rFonts w:ascii="宋体" w:eastAsia="宋体" w:hAnsi="Calibri" w:cs="Times New Roman"/>
          <w:b/>
          <w:bCs/>
          <w:kern w:val="0"/>
          <w:sz w:val="24"/>
          <w:szCs w:val="20"/>
        </w:rPr>
        <w:t>1</w:t>
      </w:r>
      <w:r w:rsidRPr="00A74A00">
        <w:rPr>
          <w:rFonts w:ascii="宋体" w:eastAsia="宋体" w:hAnsi="Calibri" w:cs="Times New Roman" w:hint="eastAsia"/>
          <w:b/>
          <w:bCs/>
          <w:kern w:val="0"/>
          <w:sz w:val="24"/>
          <w:szCs w:val="20"/>
        </w:rPr>
        <w:t>包</w:t>
      </w:r>
    </w:p>
    <w:p w14:paraId="4407F4CE" w14:textId="77777777" w:rsidR="00A74A00" w:rsidRPr="00A74A00" w:rsidRDefault="00A74A00" w:rsidP="00A74A00">
      <w:pPr>
        <w:autoSpaceDE w:val="0"/>
        <w:autoSpaceDN w:val="0"/>
        <w:adjustRightInd w:val="0"/>
        <w:spacing w:line="360" w:lineRule="auto"/>
        <w:ind w:firstLine="420"/>
        <w:jc w:val="left"/>
        <w:rPr>
          <w:rFonts w:ascii="宋体" w:eastAsia="宋体" w:hAnsi="Calibri" w:cs="Times New Roman" w:hint="eastAsia"/>
          <w:b/>
          <w:bCs/>
          <w:kern w:val="0"/>
          <w:szCs w:val="21"/>
        </w:rPr>
      </w:pPr>
      <w:r w:rsidRPr="00A74A00">
        <w:rPr>
          <w:rFonts w:ascii="宋体" w:eastAsia="宋体" w:hAnsi="Calibri" w:cs="Times New Roman" w:hint="eastAsia"/>
          <w:b/>
          <w:bCs/>
          <w:kern w:val="0"/>
          <w:szCs w:val="21"/>
        </w:rPr>
        <w:t>一、技术要求</w:t>
      </w:r>
    </w:p>
    <w:tbl>
      <w:tblPr>
        <w:tblW w:w="0" w:type="auto"/>
        <w:jc w:val="center"/>
        <w:tblLook w:val="0000" w:firstRow="0" w:lastRow="0" w:firstColumn="0" w:lastColumn="0" w:noHBand="0" w:noVBand="0"/>
      </w:tblPr>
      <w:tblGrid>
        <w:gridCol w:w="458"/>
        <w:gridCol w:w="681"/>
        <w:gridCol w:w="5978"/>
        <w:gridCol w:w="426"/>
        <w:gridCol w:w="531"/>
        <w:gridCol w:w="222"/>
      </w:tblGrid>
      <w:tr w:rsidR="00A74A00" w:rsidRPr="00A74A00" w14:paraId="2398F1F4" w14:textId="77777777" w:rsidTr="00E10411">
        <w:trPr>
          <w:gridAfter w:val="1"/>
          <w:trHeight w:val="560"/>
          <w:jc w:val="center"/>
        </w:trPr>
        <w:tc>
          <w:tcPr>
            <w:tcW w:w="0" w:type="auto"/>
            <w:tcBorders>
              <w:top w:val="single" w:sz="4" w:space="0" w:color="auto"/>
              <w:left w:val="single" w:sz="4" w:space="0" w:color="auto"/>
              <w:bottom w:val="single" w:sz="4" w:space="0" w:color="auto"/>
              <w:right w:val="single" w:sz="4" w:space="0" w:color="auto"/>
            </w:tcBorders>
          </w:tcPr>
          <w:p w14:paraId="00476811" w14:textId="77777777" w:rsidR="00A74A00" w:rsidRPr="00A74A00" w:rsidRDefault="00A74A00" w:rsidP="00A74A00">
            <w:pPr>
              <w:widowControl/>
              <w:jc w:val="center"/>
              <w:rPr>
                <w:rFonts w:ascii="宋体" w:eastAsia="宋体" w:hAnsi="宋体" w:cs="宋体" w:hint="eastAsia"/>
                <w:kern w:val="0"/>
                <w:szCs w:val="21"/>
              </w:rPr>
            </w:pPr>
            <w:r w:rsidRPr="00A74A00">
              <w:rPr>
                <w:rFonts w:ascii="宋体" w:eastAsia="宋体" w:hAnsi="宋体" w:cs="宋体" w:hint="eastAsia"/>
                <w:kern w:val="0"/>
                <w:szCs w:val="21"/>
              </w:rPr>
              <w:t>序号</w:t>
            </w:r>
          </w:p>
        </w:tc>
        <w:tc>
          <w:tcPr>
            <w:tcW w:w="0" w:type="auto"/>
            <w:tcBorders>
              <w:top w:val="single" w:sz="4" w:space="0" w:color="auto"/>
              <w:left w:val="single" w:sz="4" w:space="0" w:color="auto"/>
              <w:bottom w:val="single" w:sz="4" w:space="0" w:color="auto"/>
              <w:right w:val="single" w:sz="4" w:space="0" w:color="auto"/>
            </w:tcBorders>
          </w:tcPr>
          <w:p w14:paraId="4E7016DD" w14:textId="77777777" w:rsidR="00A74A00" w:rsidRPr="00A74A00" w:rsidRDefault="00A74A00" w:rsidP="00A74A00">
            <w:pPr>
              <w:widowControl/>
              <w:jc w:val="center"/>
              <w:rPr>
                <w:rFonts w:ascii="宋体" w:eastAsia="宋体" w:hAnsi="宋体" w:cs="宋体" w:hint="eastAsia"/>
                <w:kern w:val="0"/>
                <w:szCs w:val="21"/>
              </w:rPr>
            </w:pPr>
            <w:r w:rsidRPr="00A74A00">
              <w:rPr>
                <w:rFonts w:ascii="宋体" w:eastAsia="宋体" w:hAnsi="宋体" w:cs="宋体" w:hint="eastAsia"/>
                <w:kern w:val="0"/>
                <w:szCs w:val="21"/>
              </w:rPr>
              <w:t>设备名称</w:t>
            </w:r>
          </w:p>
        </w:tc>
        <w:tc>
          <w:tcPr>
            <w:tcW w:w="0" w:type="auto"/>
            <w:tcBorders>
              <w:top w:val="single" w:sz="4" w:space="0" w:color="auto"/>
              <w:left w:val="single" w:sz="4" w:space="0" w:color="auto"/>
              <w:bottom w:val="single" w:sz="4" w:space="0" w:color="auto"/>
              <w:right w:val="single" w:sz="4" w:space="0" w:color="auto"/>
            </w:tcBorders>
            <w:noWrap/>
            <w:vAlign w:val="center"/>
          </w:tcPr>
          <w:p w14:paraId="3D29E917" w14:textId="77777777" w:rsidR="00A74A00" w:rsidRPr="00A74A00" w:rsidRDefault="00A74A00" w:rsidP="00A74A00">
            <w:pPr>
              <w:widowControl/>
              <w:jc w:val="center"/>
              <w:rPr>
                <w:rFonts w:ascii="宋体" w:eastAsia="宋体" w:hAnsi="宋体" w:cs="宋体"/>
                <w:kern w:val="0"/>
                <w:szCs w:val="21"/>
              </w:rPr>
            </w:pPr>
            <w:r w:rsidRPr="00A74A00">
              <w:rPr>
                <w:rFonts w:ascii="宋体" w:eastAsia="宋体" w:hAnsi="宋体" w:cs="宋体" w:hint="eastAsia"/>
                <w:kern w:val="0"/>
                <w:szCs w:val="21"/>
              </w:rPr>
              <w:t>技术规格</w:t>
            </w:r>
          </w:p>
        </w:tc>
        <w:tc>
          <w:tcPr>
            <w:tcW w:w="0" w:type="auto"/>
            <w:tcBorders>
              <w:top w:val="single" w:sz="4" w:space="0" w:color="auto"/>
              <w:left w:val="nil"/>
              <w:bottom w:val="single" w:sz="4" w:space="0" w:color="auto"/>
              <w:right w:val="single" w:sz="4" w:space="0" w:color="auto"/>
            </w:tcBorders>
            <w:vAlign w:val="center"/>
          </w:tcPr>
          <w:p w14:paraId="0BDFE030" w14:textId="77777777" w:rsidR="00A74A00" w:rsidRPr="00A74A00" w:rsidRDefault="00A74A00" w:rsidP="00A74A00">
            <w:pPr>
              <w:widowControl/>
              <w:jc w:val="center"/>
              <w:rPr>
                <w:rFonts w:ascii="宋体" w:eastAsia="宋体" w:hAnsi="宋体" w:cs="宋体" w:hint="eastAsia"/>
                <w:kern w:val="0"/>
                <w:szCs w:val="21"/>
              </w:rPr>
            </w:pPr>
            <w:r w:rsidRPr="00A74A00">
              <w:rPr>
                <w:rFonts w:ascii="宋体" w:eastAsia="宋体" w:hAnsi="宋体" w:cs="宋体" w:hint="eastAsia"/>
                <w:kern w:val="0"/>
                <w:szCs w:val="21"/>
              </w:rPr>
              <w:t>单</w:t>
            </w:r>
            <w:r w:rsidRPr="00A74A00">
              <w:rPr>
                <w:rFonts w:ascii="宋体" w:eastAsia="宋体" w:hAnsi="宋体" w:cs="宋体" w:hint="eastAsia"/>
                <w:kern w:val="0"/>
                <w:szCs w:val="21"/>
              </w:rPr>
              <w:br/>
              <w:t>位</w:t>
            </w:r>
          </w:p>
        </w:tc>
        <w:tc>
          <w:tcPr>
            <w:tcW w:w="0" w:type="auto"/>
            <w:tcBorders>
              <w:top w:val="single" w:sz="4" w:space="0" w:color="auto"/>
              <w:left w:val="nil"/>
              <w:bottom w:val="single" w:sz="4" w:space="0" w:color="auto"/>
              <w:right w:val="single" w:sz="4" w:space="0" w:color="auto"/>
            </w:tcBorders>
            <w:vAlign w:val="center"/>
          </w:tcPr>
          <w:p w14:paraId="26A85A32" w14:textId="77777777" w:rsidR="00A74A00" w:rsidRPr="00A74A00" w:rsidRDefault="00A74A00" w:rsidP="00A74A00">
            <w:pPr>
              <w:widowControl/>
              <w:jc w:val="center"/>
              <w:rPr>
                <w:rFonts w:ascii="宋体" w:eastAsia="宋体" w:hAnsi="宋体" w:cs="宋体" w:hint="eastAsia"/>
                <w:kern w:val="0"/>
                <w:szCs w:val="21"/>
              </w:rPr>
            </w:pPr>
            <w:r w:rsidRPr="00A74A00">
              <w:rPr>
                <w:rFonts w:ascii="宋体" w:eastAsia="宋体" w:hAnsi="宋体" w:cs="宋体" w:hint="eastAsia"/>
                <w:kern w:val="0"/>
                <w:szCs w:val="21"/>
              </w:rPr>
              <w:t>数</w:t>
            </w:r>
            <w:r w:rsidRPr="00A74A00">
              <w:rPr>
                <w:rFonts w:ascii="宋体" w:eastAsia="宋体" w:hAnsi="宋体" w:cs="宋体" w:hint="eastAsia"/>
                <w:kern w:val="0"/>
                <w:szCs w:val="21"/>
              </w:rPr>
              <w:br/>
              <w:t>量</w:t>
            </w:r>
          </w:p>
        </w:tc>
      </w:tr>
      <w:tr w:rsidR="00A74A00" w:rsidRPr="00A74A00" w14:paraId="24158EAA" w14:textId="77777777" w:rsidTr="00E10411">
        <w:trPr>
          <w:gridAfter w:val="1"/>
          <w:trHeight w:val="312"/>
          <w:jc w:val="center"/>
        </w:trPr>
        <w:tc>
          <w:tcPr>
            <w:tcW w:w="0" w:type="auto"/>
            <w:vMerge w:val="restart"/>
            <w:tcBorders>
              <w:top w:val="nil"/>
              <w:left w:val="single" w:sz="4" w:space="0" w:color="auto"/>
              <w:right w:val="single" w:sz="4" w:space="0" w:color="auto"/>
            </w:tcBorders>
            <w:vAlign w:val="center"/>
          </w:tcPr>
          <w:p w14:paraId="3D86E38D" w14:textId="77777777" w:rsidR="00A74A00" w:rsidRPr="00A74A00" w:rsidRDefault="00A74A00" w:rsidP="00A74A00">
            <w:pPr>
              <w:widowControl/>
              <w:rPr>
                <w:rFonts w:ascii="宋体" w:eastAsia="宋体" w:hAnsi="宋体" w:cs="宋体" w:hint="eastAsia"/>
                <w:kern w:val="0"/>
                <w:szCs w:val="21"/>
              </w:rPr>
            </w:pPr>
            <w:r w:rsidRPr="00A74A00">
              <w:rPr>
                <w:rFonts w:ascii="宋体" w:eastAsia="宋体" w:hAnsi="宋体" w:cs="宋体" w:hint="eastAsia"/>
                <w:kern w:val="0"/>
                <w:szCs w:val="21"/>
              </w:rPr>
              <w:t>1</w:t>
            </w:r>
          </w:p>
        </w:tc>
        <w:tc>
          <w:tcPr>
            <w:tcW w:w="0" w:type="auto"/>
            <w:vMerge w:val="restart"/>
            <w:tcBorders>
              <w:top w:val="nil"/>
              <w:left w:val="single" w:sz="4" w:space="0" w:color="auto"/>
              <w:right w:val="single" w:sz="4" w:space="0" w:color="auto"/>
            </w:tcBorders>
            <w:vAlign w:val="center"/>
          </w:tcPr>
          <w:p w14:paraId="7AD45DC1" w14:textId="77777777" w:rsidR="00A74A00" w:rsidRPr="00A74A00" w:rsidRDefault="00A74A00" w:rsidP="00A74A00">
            <w:pPr>
              <w:widowControl/>
              <w:rPr>
                <w:rFonts w:ascii="宋体" w:eastAsia="宋体" w:hAnsi="宋体" w:cs="宋体" w:hint="eastAsia"/>
                <w:kern w:val="0"/>
                <w:szCs w:val="21"/>
              </w:rPr>
            </w:pPr>
            <w:r w:rsidRPr="00A74A00">
              <w:rPr>
                <w:rFonts w:ascii="宋体" w:eastAsia="宋体" w:hAnsi="宋体" w:cs="宋体" w:hint="eastAsia"/>
                <w:kern w:val="0"/>
                <w:szCs w:val="21"/>
              </w:rPr>
              <w:t>危险化学药品存储柜</w:t>
            </w:r>
          </w:p>
        </w:tc>
        <w:tc>
          <w:tcPr>
            <w:tcW w:w="0" w:type="auto"/>
            <w:vMerge w:val="restart"/>
            <w:tcBorders>
              <w:top w:val="nil"/>
              <w:left w:val="single" w:sz="4" w:space="0" w:color="auto"/>
              <w:bottom w:val="single" w:sz="4" w:space="0" w:color="auto"/>
              <w:right w:val="single" w:sz="4" w:space="0" w:color="auto"/>
            </w:tcBorders>
            <w:vAlign w:val="center"/>
          </w:tcPr>
          <w:p w14:paraId="401DA488" w14:textId="77777777" w:rsidR="00A74A00" w:rsidRPr="00A74A00" w:rsidRDefault="00A74A00" w:rsidP="00A74A00">
            <w:pPr>
              <w:widowControl/>
              <w:jc w:val="left"/>
              <w:rPr>
                <w:rFonts w:ascii="宋体" w:eastAsia="宋体" w:hAnsi="宋体" w:cs="宋体" w:hint="eastAsia"/>
                <w:kern w:val="0"/>
                <w:szCs w:val="21"/>
              </w:rPr>
            </w:pPr>
            <w:r w:rsidRPr="00A74A00">
              <w:rPr>
                <w:rFonts w:ascii="宋体" w:eastAsia="宋体" w:hAnsi="宋体" w:cs="宋体" w:hint="eastAsia"/>
                <w:kern w:val="0"/>
                <w:szCs w:val="21"/>
              </w:rPr>
              <w:t>外部尺寸：H1840×W900×D510mm</w:t>
            </w:r>
          </w:p>
          <w:p w14:paraId="4C3DD324" w14:textId="77777777" w:rsidR="00A74A00" w:rsidRPr="00A74A00" w:rsidRDefault="00A74A00" w:rsidP="00A74A00">
            <w:pPr>
              <w:widowControl/>
              <w:jc w:val="left"/>
              <w:rPr>
                <w:rFonts w:ascii="宋体" w:eastAsia="宋体" w:hAnsi="宋体" w:cs="宋体" w:hint="eastAsia"/>
                <w:kern w:val="0"/>
                <w:szCs w:val="21"/>
              </w:rPr>
            </w:pPr>
            <w:r w:rsidRPr="00A74A00">
              <w:rPr>
                <w:rFonts w:ascii="宋体" w:eastAsia="宋体" w:hAnsi="宋体" w:cs="宋体" w:hint="eastAsia"/>
                <w:kern w:val="0"/>
                <w:szCs w:val="21"/>
              </w:rPr>
              <w:t>1、壳体全部采用≥1.2mm 的一级冷轧钢板，柜体底座采用 2.0mm 的一级冷轧钢板，内外表面经酸洗磷化环氧树脂粉末喷涂，烘热固化处理。依照GB/T 10125-2012进行盐雾试验检测，防盐雾腐蚀保护等级不低于10级（★供应商须提供CNAS或CMA认证检测机构出具的盐雾试验检测报告复印件并加盖公章）。</w:t>
            </w:r>
          </w:p>
          <w:p w14:paraId="7AD9EED5" w14:textId="77777777" w:rsidR="00A74A00" w:rsidRPr="00A74A00" w:rsidRDefault="00A74A00" w:rsidP="00A74A00">
            <w:pPr>
              <w:widowControl/>
              <w:jc w:val="left"/>
              <w:rPr>
                <w:rFonts w:ascii="宋体" w:eastAsia="宋体" w:hAnsi="宋体" w:cs="宋体" w:hint="eastAsia"/>
                <w:kern w:val="0"/>
                <w:szCs w:val="21"/>
              </w:rPr>
            </w:pPr>
            <w:r w:rsidRPr="00A74A00">
              <w:rPr>
                <w:rFonts w:ascii="宋体" w:eastAsia="宋体" w:hAnsi="宋体" w:cs="宋体" w:hint="eastAsia"/>
                <w:kern w:val="0"/>
                <w:szCs w:val="21"/>
              </w:rPr>
              <w:t>2、柜体内胆（上、下、左、右内衬板）全部</w:t>
            </w:r>
            <w:proofErr w:type="gramStart"/>
            <w:r w:rsidRPr="00A74A00">
              <w:rPr>
                <w:rFonts w:ascii="宋体" w:eastAsia="宋体" w:hAnsi="宋体" w:cs="宋体" w:hint="eastAsia"/>
                <w:kern w:val="0"/>
                <w:szCs w:val="21"/>
              </w:rPr>
              <w:t>采用瓷白聚丙烯</w:t>
            </w:r>
            <w:proofErr w:type="gramEnd"/>
            <w:r w:rsidRPr="00A74A00">
              <w:rPr>
                <w:rFonts w:ascii="宋体" w:eastAsia="宋体" w:hAnsi="宋体" w:cs="宋体" w:hint="eastAsia"/>
                <w:kern w:val="0"/>
                <w:szCs w:val="21"/>
              </w:rPr>
              <w:t>树脂板；柜底</w:t>
            </w:r>
            <w:proofErr w:type="gramStart"/>
            <w:r w:rsidRPr="00A74A00">
              <w:rPr>
                <w:rFonts w:ascii="宋体" w:eastAsia="宋体" w:hAnsi="宋体" w:cs="宋体" w:hint="eastAsia"/>
                <w:kern w:val="0"/>
                <w:szCs w:val="21"/>
              </w:rPr>
              <w:t>右侧设可调进</w:t>
            </w:r>
            <w:proofErr w:type="gramEnd"/>
            <w:r w:rsidRPr="00A74A00">
              <w:rPr>
                <w:rFonts w:ascii="宋体" w:eastAsia="宋体" w:hAnsi="宋体" w:cs="宋体" w:hint="eastAsia"/>
                <w:kern w:val="0"/>
                <w:szCs w:val="21"/>
              </w:rPr>
              <w:t>风口，有PP可调风阀；柜体内部最下层留有可以存放不少于120mm厚黄沙填埋腔（漏液</w:t>
            </w:r>
            <w:proofErr w:type="gramStart"/>
            <w:r w:rsidRPr="00A74A00">
              <w:rPr>
                <w:rFonts w:ascii="宋体" w:eastAsia="宋体" w:hAnsi="宋体" w:cs="宋体" w:hint="eastAsia"/>
                <w:kern w:val="0"/>
                <w:szCs w:val="21"/>
              </w:rPr>
              <w:t>漕</w:t>
            </w:r>
            <w:proofErr w:type="gramEnd"/>
            <w:r w:rsidRPr="00A74A00">
              <w:rPr>
                <w:rFonts w:ascii="宋体" w:eastAsia="宋体" w:hAnsi="宋体" w:cs="宋体" w:hint="eastAsia"/>
                <w:kern w:val="0"/>
                <w:szCs w:val="21"/>
              </w:rPr>
              <w:t>），用于埋放金属钠、黄磷（白磷）等的易燃物品，挡板应与柜体连为一体；柜底装有四个φ50mm的移动尼龙脚轮，便于易燃品毒害品存储柜移动。</w:t>
            </w:r>
          </w:p>
          <w:p w14:paraId="15AC4AA8" w14:textId="77777777" w:rsidR="00A74A00" w:rsidRPr="00A74A00" w:rsidRDefault="00A74A00" w:rsidP="00A74A00">
            <w:pPr>
              <w:widowControl/>
              <w:jc w:val="left"/>
              <w:rPr>
                <w:rFonts w:ascii="宋体" w:eastAsia="宋体" w:hAnsi="宋体" w:cs="宋体"/>
                <w:kern w:val="0"/>
                <w:szCs w:val="21"/>
              </w:rPr>
            </w:pPr>
            <w:r w:rsidRPr="00A74A00">
              <w:rPr>
                <w:rFonts w:ascii="宋体" w:eastAsia="宋体" w:hAnsi="宋体" w:cs="宋体" w:hint="eastAsia"/>
                <w:kern w:val="0"/>
                <w:szCs w:val="21"/>
              </w:rPr>
              <w:t>#3、柜体内部上下左右</w:t>
            </w:r>
            <w:proofErr w:type="gramStart"/>
            <w:r w:rsidRPr="00A74A00">
              <w:rPr>
                <w:rFonts w:ascii="宋体" w:eastAsia="宋体" w:hAnsi="宋体" w:cs="宋体" w:hint="eastAsia"/>
                <w:kern w:val="0"/>
                <w:szCs w:val="21"/>
              </w:rPr>
              <w:t>内衬瓷白</w:t>
            </w:r>
            <w:proofErr w:type="gramEnd"/>
            <w:r w:rsidRPr="00A74A00">
              <w:rPr>
                <w:rFonts w:ascii="宋体" w:eastAsia="宋体" w:hAnsi="宋体" w:cs="宋体" w:hint="eastAsia"/>
                <w:kern w:val="0"/>
                <w:szCs w:val="21"/>
              </w:rPr>
              <w:t>PP板材增强</w:t>
            </w:r>
            <w:proofErr w:type="gramStart"/>
            <w:r w:rsidRPr="00A74A00">
              <w:rPr>
                <w:rFonts w:ascii="宋体" w:eastAsia="宋体" w:hAnsi="宋体" w:cs="宋体" w:hint="eastAsia"/>
                <w:kern w:val="0"/>
                <w:szCs w:val="21"/>
              </w:rPr>
              <w:t>柜身耐腐蚀性</w:t>
            </w:r>
            <w:proofErr w:type="gramEnd"/>
            <w:r w:rsidRPr="00A74A00">
              <w:rPr>
                <w:rFonts w:ascii="宋体" w:eastAsia="宋体" w:hAnsi="宋体" w:cs="宋体" w:hint="eastAsia"/>
                <w:kern w:val="0"/>
                <w:szCs w:val="21"/>
              </w:rPr>
              <w:t>。配备三块三层阶梯式非焊接一体成型PP聚丙烯注塑层板。为确保阶梯层板的强度，层板主体部分厚度不低于4.5mm，加强筋的厚度不低于3.5mm，外框的厚度不低于4.5mm。承重不低于200公斤。（提供层板承重检测报告复印件并加盖公章）。</w:t>
            </w:r>
          </w:p>
          <w:p w14:paraId="0DB8CA74" w14:textId="77777777" w:rsidR="00A74A00" w:rsidRPr="00A74A00" w:rsidRDefault="00A74A00" w:rsidP="00A74A00">
            <w:pPr>
              <w:widowControl/>
              <w:jc w:val="left"/>
              <w:rPr>
                <w:rFonts w:ascii="宋体" w:eastAsia="宋体" w:hAnsi="宋体" w:cs="宋体"/>
                <w:b/>
                <w:bCs/>
                <w:kern w:val="0"/>
                <w:szCs w:val="21"/>
              </w:rPr>
            </w:pPr>
            <w:r w:rsidRPr="00A74A00">
              <w:rPr>
                <w:rFonts w:ascii="宋体" w:eastAsia="宋体" w:hAnsi="宋体" w:cs="宋体" w:hint="eastAsia"/>
                <w:kern w:val="0"/>
                <w:szCs w:val="21"/>
              </w:rPr>
              <w:t>★4、柜体所用PP柜板材需通过CMA或CNAS认证实验室出具的PP材质SGS认证。其中板材负荷变形温度不低于142℃</w:t>
            </w:r>
            <w:r w:rsidRPr="00A74A00">
              <w:rPr>
                <w:rFonts w:ascii="宋体" w:eastAsia="宋体" w:hAnsi="宋体" w:cs="宋体" w:hint="eastAsia"/>
                <w:kern w:val="0"/>
                <w:szCs w:val="21"/>
              </w:rPr>
              <w:lastRenderedPageBreak/>
              <w:t>（ISO75-1：2013 &amp;ISO75-2:2013方法B），</w:t>
            </w:r>
            <w:proofErr w:type="gramStart"/>
            <w:r w:rsidRPr="00A74A00">
              <w:rPr>
                <w:rFonts w:ascii="宋体" w:eastAsia="宋体" w:hAnsi="宋体" w:cs="宋体" w:hint="eastAsia"/>
                <w:kern w:val="0"/>
                <w:szCs w:val="21"/>
              </w:rPr>
              <w:t>维卡软化温度</w:t>
            </w:r>
            <w:proofErr w:type="gramEnd"/>
            <w:r w:rsidRPr="00A74A00">
              <w:rPr>
                <w:rFonts w:ascii="宋体" w:eastAsia="宋体" w:hAnsi="宋体" w:cs="宋体" w:hint="eastAsia"/>
                <w:kern w:val="0"/>
                <w:szCs w:val="21"/>
              </w:rPr>
              <w:t>不低于94℃（ISO306：2013方法B50）（供应商需提供通过CNAS或CMA认证实验室出具的PP板材SGS检测报告复印件并加盖公章，</w:t>
            </w:r>
            <w:r w:rsidRPr="00A74A00">
              <w:rPr>
                <w:rFonts w:ascii="宋体" w:eastAsia="宋体" w:hAnsi="宋体" w:cs="宋体" w:hint="eastAsia"/>
                <w:b/>
                <w:bCs/>
                <w:kern w:val="0"/>
                <w:szCs w:val="21"/>
              </w:rPr>
              <w:t>同时原件应密封单独递交，项目评审结束后退回</w:t>
            </w:r>
            <w:r w:rsidRPr="00A74A00">
              <w:rPr>
                <w:rFonts w:ascii="宋体" w:eastAsia="宋体" w:hAnsi="宋体" w:cs="宋体" w:hint="eastAsia"/>
                <w:kern w:val="0"/>
                <w:szCs w:val="21"/>
              </w:rPr>
              <w:t>）</w:t>
            </w:r>
          </w:p>
          <w:p w14:paraId="053B7932" w14:textId="77777777" w:rsidR="00A74A00" w:rsidRPr="00A74A00" w:rsidRDefault="00A74A00" w:rsidP="00A74A00">
            <w:pPr>
              <w:widowControl/>
              <w:jc w:val="left"/>
              <w:rPr>
                <w:rFonts w:ascii="宋体" w:eastAsia="宋体" w:hAnsi="宋体" w:cs="宋体" w:hint="eastAsia"/>
                <w:kern w:val="0"/>
                <w:szCs w:val="21"/>
              </w:rPr>
            </w:pPr>
            <w:r w:rsidRPr="00A74A00">
              <w:rPr>
                <w:rFonts w:ascii="宋体" w:eastAsia="宋体" w:hAnsi="宋体" w:cs="宋体" w:hint="eastAsia"/>
                <w:kern w:val="0"/>
                <w:szCs w:val="21"/>
              </w:rPr>
              <w:t>5、柜顶部中间有φ150mm出风口且风口中内置一个离心风机，最大风量大于300m</w:t>
            </w:r>
            <w:r w:rsidRPr="00A74A00">
              <w:rPr>
                <w:rFonts w:ascii="宋体" w:eastAsia="宋体" w:hAnsi="宋体" w:cs="宋体" w:hint="eastAsia"/>
                <w:kern w:val="0"/>
                <w:szCs w:val="21"/>
                <w:vertAlign w:val="superscript"/>
              </w:rPr>
              <w:t>3</w:t>
            </w:r>
            <w:r w:rsidRPr="00A74A00">
              <w:rPr>
                <w:rFonts w:ascii="宋体" w:eastAsia="宋体" w:hAnsi="宋体" w:cs="宋体" w:hint="eastAsia"/>
                <w:kern w:val="0"/>
                <w:szCs w:val="21"/>
              </w:rPr>
              <w:t>/h、最大转速不低于2550转/min、环境温度（-10-+70）℃控制开关设置柜体顶部的中间；当风机打开前要把柜门下面中间的进风口</w:t>
            </w:r>
            <w:proofErr w:type="gramStart"/>
            <w:r w:rsidRPr="00A74A00">
              <w:rPr>
                <w:rFonts w:ascii="宋体" w:eastAsia="宋体" w:hAnsi="宋体" w:cs="宋体" w:hint="eastAsia"/>
                <w:kern w:val="0"/>
                <w:szCs w:val="21"/>
              </w:rPr>
              <w:t>推置打开</w:t>
            </w:r>
            <w:proofErr w:type="gramEnd"/>
            <w:r w:rsidRPr="00A74A00">
              <w:rPr>
                <w:rFonts w:ascii="宋体" w:eastAsia="宋体" w:hAnsi="宋体" w:cs="宋体" w:hint="eastAsia"/>
                <w:kern w:val="0"/>
                <w:szCs w:val="21"/>
              </w:rPr>
              <w:t>状态。</w:t>
            </w:r>
          </w:p>
          <w:p w14:paraId="55A5175A" w14:textId="77777777" w:rsidR="00A74A00" w:rsidRPr="00A74A00" w:rsidRDefault="00A74A00" w:rsidP="00A74A00">
            <w:pPr>
              <w:widowControl/>
              <w:jc w:val="left"/>
              <w:rPr>
                <w:rFonts w:ascii="宋体" w:eastAsia="宋体" w:hAnsi="宋体" w:cs="宋体" w:hint="eastAsia"/>
                <w:kern w:val="0"/>
                <w:szCs w:val="21"/>
              </w:rPr>
            </w:pPr>
            <w:r w:rsidRPr="00A74A00">
              <w:rPr>
                <w:rFonts w:ascii="宋体" w:eastAsia="宋体" w:hAnsi="宋体" w:cs="宋体" w:hint="eastAsia"/>
                <w:kern w:val="0"/>
                <w:szCs w:val="21"/>
              </w:rPr>
              <w:t>6、防火材料：柜体填充具有保温隔热作用的防火材料陶瓷纤维。</w:t>
            </w:r>
          </w:p>
          <w:p w14:paraId="397DCDA2" w14:textId="77777777" w:rsidR="00A74A00" w:rsidRPr="00A74A00" w:rsidRDefault="00A74A00" w:rsidP="00A74A00">
            <w:pPr>
              <w:widowControl/>
              <w:jc w:val="left"/>
              <w:rPr>
                <w:rFonts w:ascii="宋体" w:eastAsia="宋体" w:hAnsi="宋体" w:cs="宋体" w:hint="eastAsia"/>
                <w:kern w:val="0"/>
                <w:szCs w:val="21"/>
              </w:rPr>
            </w:pPr>
            <w:r w:rsidRPr="00A74A00">
              <w:rPr>
                <w:rFonts w:ascii="宋体" w:eastAsia="宋体" w:hAnsi="宋体" w:cs="宋体" w:hint="eastAsia"/>
                <w:kern w:val="0"/>
                <w:szCs w:val="21"/>
              </w:rPr>
              <w:t>7、铰链：钢琴式铰链，确保门能开180度。柜体门与柜体之间安装防火膨胀密封件，密封件应符合GB16807-2009的要求。</w:t>
            </w:r>
          </w:p>
          <w:p w14:paraId="2A4695F2" w14:textId="77777777" w:rsidR="00A74A00" w:rsidRPr="00A74A00" w:rsidRDefault="00A74A00" w:rsidP="00A74A00">
            <w:pPr>
              <w:widowControl/>
              <w:jc w:val="left"/>
              <w:rPr>
                <w:rFonts w:ascii="宋体" w:eastAsia="宋体" w:hAnsi="宋体" w:cs="宋体"/>
                <w:kern w:val="0"/>
                <w:szCs w:val="21"/>
              </w:rPr>
            </w:pPr>
            <w:r w:rsidRPr="00A74A00">
              <w:rPr>
                <w:rFonts w:ascii="宋体" w:eastAsia="宋体" w:hAnsi="宋体" w:cs="Times New Roman" w:hint="eastAsia"/>
                <w:szCs w:val="21"/>
              </w:rPr>
              <w:t>#</w:t>
            </w:r>
            <w:r w:rsidRPr="00A74A00">
              <w:rPr>
                <w:rFonts w:ascii="宋体" w:eastAsia="宋体" w:hAnsi="宋体" w:cs="宋体" w:hint="eastAsia"/>
                <w:kern w:val="0"/>
                <w:szCs w:val="21"/>
              </w:rPr>
              <w:t>8、 锁具：配备两把B级机械钥匙</w:t>
            </w:r>
            <w:proofErr w:type="gramStart"/>
            <w:r w:rsidRPr="00A74A00">
              <w:rPr>
                <w:rFonts w:ascii="宋体" w:eastAsia="宋体" w:hAnsi="宋体" w:cs="宋体" w:hint="eastAsia"/>
                <w:kern w:val="0"/>
                <w:szCs w:val="21"/>
              </w:rPr>
              <w:t>锁实现</w:t>
            </w:r>
            <w:proofErr w:type="gramEnd"/>
            <w:r w:rsidRPr="00A74A00">
              <w:rPr>
                <w:rFonts w:ascii="宋体" w:eastAsia="宋体" w:hAnsi="宋体" w:cs="宋体" w:hint="eastAsia"/>
                <w:kern w:val="0"/>
                <w:szCs w:val="21"/>
              </w:rPr>
              <w:t>双人双锁管理。锁具及柜体结构符合《易制爆危险化学品储存场所治安防范要求》（GA1511-2018）以及北京市公安局关于易制</w:t>
            </w:r>
            <w:proofErr w:type="gramStart"/>
            <w:r w:rsidRPr="00A74A00">
              <w:rPr>
                <w:rFonts w:ascii="宋体" w:eastAsia="宋体" w:hAnsi="宋体" w:cs="宋体" w:hint="eastAsia"/>
                <w:kern w:val="0"/>
                <w:szCs w:val="21"/>
              </w:rPr>
              <w:t>爆</w:t>
            </w:r>
            <w:proofErr w:type="gramEnd"/>
            <w:r w:rsidRPr="00A74A00">
              <w:rPr>
                <w:rFonts w:ascii="宋体" w:eastAsia="宋体" w:hAnsi="宋体" w:cs="宋体" w:hint="eastAsia"/>
                <w:kern w:val="0"/>
                <w:szCs w:val="21"/>
              </w:rPr>
              <w:t>危险化学品专项检查要求（需提供锁具检测报告复印件加盖公章）可有效加强</w:t>
            </w:r>
            <w:proofErr w:type="gramStart"/>
            <w:r w:rsidRPr="00A74A00">
              <w:rPr>
                <w:rFonts w:ascii="宋体" w:eastAsia="宋体" w:hAnsi="宋体" w:cs="宋体" w:hint="eastAsia"/>
                <w:kern w:val="0"/>
                <w:szCs w:val="21"/>
              </w:rPr>
              <w:t>危化品</w:t>
            </w:r>
            <w:proofErr w:type="gramEnd"/>
            <w:r w:rsidRPr="00A74A00">
              <w:rPr>
                <w:rFonts w:ascii="宋体" w:eastAsia="宋体" w:hAnsi="宋体" w:cs="宋体" w:hint="eastAsia"/>
                <w:kern w:val="0"/>
                <w:szCs w:val="21"/>
              </w:rPr>
              <w:t>安全柜的防盗安全管理。</w:t>
            </w:r>
          </w:p>
          <w:p w14:paraId="70F33370" w14:textId="77777777" w:rsidR="00A74A00" w:rsidRPr="00A74A00" w:rsidRDefault="00A74A00" w:rsidP="00A74A00">
            <w:pPr>
              <w:widowControl/>
              <w:jc w:val="left"/>
              <w:rPr>
                <w:rFonts w:ascii="宋体" w:eastAsia="宋体" w:hAnsi="宋体" w:cs="宋体" w:hint="eastAsia"/>
                <w:kern w:val="0"/>
                <w:szCs w:val="21"/>
              </w:rPr>
            </w:pPr>
            <w:r w:rsidRPr="00A74A00">
              <w:rPr>
                <w:rFonts w:ascii="宋体" w:eastAsia="宋体" w:hAnsi="宋体" w:cs="宋体" w:hint="eastAsia"/>
                <w:kern w:val="0"/>
                <w:szCs w:val="21"/>
              </w:rPr>
              <w:t>9、特殊安全性要求：双机械锁钥匙由两人分别保管，开启时两人应同时在场。</w:t>
            </w:r>
          </w:p>
          <w:p w14:paraId="3D093750" w14:textId="77777777" w:rsidR="00A74A00" w:rsidRPr="00A74A00" w:rsidRDefault="00A74A00" w:rsidP="00A74A00">
            <w:pPr>
              <w:widowControl/>
              <w:jc w:val="left"/>
              <w:rPr>
                <w:rFonts w:ascii="宋体" w:eastAsia="宋体" w:hAnsi="宋体" w:cs="宋体" w:hint="eastAsia"/>
                <w:kern w:val="0"/>
                <w:szCs w:val="21"/>
              </w:rPr>
            </w:pPr>
            <w:r w:rsidRPr="00A74A00">
              <w:rPr>
                <w:rFonts w:ascii="宋体" w:eastAsia="宋体" w:hAnsi="宋体" w:cs="宋体" w:hint="eastAsia"/>
                <w:kern w:val="0"/>
                <w:szCs w:val="21"/>
              </w:rPr>
              <w:t>10、温湿度、时</w:t>
            </w:r>
            <w:proofErr w:type="gramStart"/>
            <w:r w:rsidRPr="00A74A00">
              <w:rPr>
                <w:rFonts w:ascii="宋体" w:eastAsia="宋体" w:hAnsi="宋体" w:cs="宋体" w:hint="eastAsia"/>
                <w:kern w:val="0"/>
                <w:szCs w:val="21"/>
              </w:rPr>
              <w:t>控控制</w:t>
            </w:r>
            <w:proofErr w:type="gramEnd"/>
            <w:r w:rsidRPr="00A74A00">
              <w:rPr>
                <w:rFonts w:ascii="宋体" w:eastAsia="宋体" w:hAnsi="宋体" w:cs="宋体" w:hint="eastAsia"/>
                <w:kern w:val="0"/>
                <w:szCs w:val="21"/>
              </w:rPr>
              <w:t>液晶面板操作系统</w:t>
            </w:r>
          </w:p>
          <w:p w14:paraId="259BD9FF" w14:textId="77777777" w:rsidR="00A74A00" w:rsidRPr="00A74A00" w:rsidRDefault="00A74A00" w:rsidP="00A74A00">
            <w:pPr>
              <w:widowControl/>
              <w:jc w:val="left"/>
              <w:rPr>
                <w:rFonts w:ascii="宋体" w:eastAsia="宋体" w:hAnsi="宋体" w:cs="宋体" w:hint="eastAsia"/>
                <w:kern w:val="0"/>
                <w:szCs w:val="21"/>
              </w:rPr>
            </w:pPr>
            <w:r w:rsidRPr="00A74A00">
              <w:rPr>
                <w:rFonts w:ascii="宋体" w:eastAsia="宋体" w:hAnsi="宋体" w:cs="宋体" w:hint="eastAsia"/>
                <w:kern w:val="0"/>
                <w:szCs w:val="21"/>
              </w:rPr>
              <w:t>a.柜体底部设置进风口及可调风阀，可调风阀灵活，并能控制风量大小。</w:t>
            </w:r>
          </w:p>
          <w:p w14:paraId="6706CE9F" w14:textId="77777777" w:rsidR="00A74A00" w:rsidRPr="00A74A00" w:rsidRDefault="00A74A00" w:rsidP="00A74A00">
            <w:pPr>
              <w:widowControl/>
              <w:jc w:val="left"/>
              <w:rPr>
                <w:rFonts w:ascii="宋体" w:eastAsia="宋体" w:hAnsi="宋体" w:cs="宋体" w:hint="eastAsia"/>
                <w:kern w:val="0"/>
                <w:szCs w:val="21"/>
              </w:rPr>
            </w:pPr>
            <w:r w:rsidRPr="00A74A00">
              <w:rPr>
                <w:rFonts w:ascii="宋体" w:eastAsia="宋体" w:hAnsi="宋体" w:cs="宋体" w:hint="eastAsia"/>
                <w:kern w:val="0"/>
                <w:szCs w:val="21"/>
              </w:rPr>
              <w:t>b.柜体应设置通风口，通风口最大风速应不小于0.5m/s。</w:t>
            </w:r>
          </w:p>
          <w:p w14:paraId="0B319271" w14:textId="77777777" w:rsidR="00A74A00" w:rsidRPr="00A74A00" w:rsidRDefault="00A74A00" w:rsidP="00A74A00">
            <w:pPr>
              <w:widowControl/>
              <w:jc w:val="left"/>
              <w:rPr>
                <w:rFonts w:ascii="宋体" w:eastAsia="宋体" w:hAnsi="宋体" w:cs="宋体" w:hint="eastAsia"/>
                <w:kern w:val="0"/>
                <w:szCs w:val="21"/>
              </w:rPr>
            </w:pPr>
            <w:r w:rsidRPr="00A74A00">
              <w:rPr>
                <w:rFonts w:ascii="宋体" w:eastAsia="宋体" w:hAnsi="宋体" w:cs="宋体" w:hint="eastAsia"/>
                <w:kern w:val="0"/>
                <w:szCs w:val="21"/>
              </w:rPr>
              <w:t>c.配有微电脑时控开关，能根据用户设定的时间自动打开和关闭风机，电源开关指示灯指示风机是否正常工作，可自动或手动控制。</w:t>
            </w:r>
          </w:p>
          <w:p w14:paraId="07CBA304" w14:textId="77777777" w:rsidR="00A74A00" w:rsidRPr="00A74A00" w:rsidRDefault="00A74A00" w:rsidP="00A74A00">
            <w:pPr>
              <w:widowControl/>
              <w:jc w:val="left"/>
              <w:rPr>
                <w:rFonts w:ascii="宋体" w:eastAsia="宋体" w:hAnsi="宋体" w:cs="宋体" w:hint="eastAsia"/>
                <w:kern w:val="0"/>
                <w:szCs w:val="21"/>
              </w:rPr>
            </w:pPr>
            <w:r w:rsidRPr="00A74A00">
              <w:rPr>
                <w:rFonts w:ascii="宋体" w:eastAsia="宋体" w:hAnsi="宋体" w:cs="宋体" w:hint="eastAsia"/>
                <w:kern w:val="0"/>
                <w:szCs w:val="21"/>
              </w:rPr>
              <w:t>d.通风管道口径宜采用φ160mm，通风管应耐高温、阻燃、耐腐蚀、符合JGJ141的要求。</w:t>
            </w:r>
          </w:p>
          <w:p w14:paraId="2A397924" w14:textId="77777777" w:rsidR="00A74A00" w:rsidRPr="00A74A00" w:rsidRDefault="00A74A00" w:rsidP="00A74A00">
            <w:pPr>
              <w:widowControl/>
              <w:jc w:val="left"/>
              <w:rPr>
                <w:rFonts w:ascii="宋体" w:eastAsia="宋体" w:hAnsi="宋体" w:cs="宋体" w:hint="eastAsia"/>
                <w:kern w:val="0"/>
                <w:szCs w:val="21"/>
              </w:rPr>
            </w:pPr>
            <w:r w:rsidRPr="00A74A00">
              <w:rPr>
                <w:rFonts w:ascii="宋体" w:eastAsia="宋体" w:hAnsi="宋体" w:cs="宋体" w:hint="eastAsia"/>
                <w:kern w:val="0"/>
                <w:szCs w:val="21"/>
              </w:rPr>
              <w:t>e.柜体顶部配置温湿度控制器，对柜内相对温湿度实时监控，数字显示设定和测量值，柜内的</w:t>
            </w:r>
            <w:proofErr w:type="gramStart"/>
            <w:r w:rsidRPr="00A74A00">
              <w:rPr>
                <w:rFonts w:ascii="宋体" w:eastAsia="宋体" w:hAnsi="宋体" w:cs="宋体" w:hint="eastAsia"/>
                <w:kern w:val="0"/>
                <w:szCs w:val="21"/>
              </w:rPr>
              <w:t>温湿度如超过</w:t>
            </w:r>
            <w:proofErr w:type="gramEnd"/>
            <w:r w:rsidRPr="00A74A00">
              <w:rPr>
                <w:rFonts w:ascii="宋体" w:eastAsia="宋体" w:hAnsi="宋体" w:cs="宋体" w:hint="eastAsia"/>
                <w:kern w:val="0"/>
                <w:szCs w:val="21"/>
              </w:rPr>
              <w:t>设定的测量值即时报警提示。电源AC220V±10％50HZ,</w:t>
            </w:r>
            <w:proofErr w:type="gramStart"/>
            <w:r w:rsidRPr="00A74A00">
              <w:rPr>
                <w:rFonts w:ascii="宋体" w:eastAsia="宋体" w:hAnsi="宋体" w:cs="宋体" w:hint="eastAsia"/>
                <w:kern w:val="0"/>
                <w:szCs w:val="21"/>
              </w:rPr>
              <w:t>温度启控0～99</w:t>
            </w:r>
            <w:proofErr w:type="gramEnd"/>
            <w:r w:rsidRPr="00A74A00">
              <w:rPr>
                <w:rFonts w:ascii="宋体" w:eastAsia="宋体" w:hAnsi="宋体" w:cs="宋体" w:hint="eastAsia"/>
                <w:kern w:val="0"/>
                <w:szCs w:val="21"/>
              </w:rPr>
              <w:t>.9℃（用户设定），</w:t>
            </w:r>
            <w:proofErr w:type="gramStart"/>
            <w:r w:rsidRPr="00A74A00">
              <w:rPr>
                <w:rFonts w:ascii="宋体" w:eastAsia="宋体" w:hAnsi="宋体" w:cs="宋体" w:hint="eastAsia"/>
                <w:kern w:val="0"/>
                <w:szCs w:val="21"/>
              </w:rPr>
              <w:t>湿度启控</w:t>
            </w:r>
            <w:proofErr w:type="gramEnd"/>
            <w:r w:rsidRPr="00A74A00">
              <w:rPr>
                <w:rFonts w:ascii="宋体" w:eastAsia="宋体" w:hAnsi="宋体" w:cs="宋体" w:hint="eastAsia"/>
                <w:kern w:val="0"/>
                <w:szCs w:val="21"/>
              </w:rPr>
              <w:t>0-99.9％RH(用户设定)</w:t>
            </w:r>
          </w:p>
          <w:p w14:paraId="79E925C1" w14:textId="77777777" w:rsidR="00A74A00" w:rsidRPr="00A74A00" w:rsidRDefault="00A74A00" w:rsidP="00A74A00">
            <w:pPr>
              <w:widowControl/>
              <w:jc w:val="left"/>
              <w:rPr>
                <w:rFonts w:ascii="宋体" w:eastAsia="宋体" w:hAnsi="宋体" w:cs="宋体" w:hint="eastAsia"/>
                <w:kern w:val="0"/>
                <w:szCs w:val="21"/>
              </w:rPr>
            </w:pPr>
            <w:r w:rsidRPr="00A74A00">
              <w:rPr>
                <w:rFonts w:ascii="宋体" w:eastAsia="宋体" w:hAnsi="宋体" w:cs="宋体" w:hint="eastAsia"/>
                <w:kern w:val="0"/>
                <w:szCs w:val="21"/>
              </w:rPr>
              <w:t>11.产品使用技能培训及售后服务要求：</w:t>
            </w:r>
          </w:p>
          <w:p w14:paraId="005A487D" w14:textId="77777777" w:rsidR="00A74A00" w:rsidRPr="00A74A00" w:rsidRDefault="00A74A00" w:rsidP="00A74A00">
            <w:pPr>
              <w:widowControl/>
              <w:jc w:val="left"/>
              <w:rPr>
                <w:rFonts w:ascii="宋体" w:eastAsia="宋体" w:hAnsi="宋体" w:cs="宋体" w:hint="eastAsia"/>
                <w:kern w:val="0"/>
                <w:szCs w:val="21"/>
              </w:rPr>
            </w:pPr>
            <w:r w:rsidRPr="00A74A00">
              <w:rPr>
                <w:rFonts w:ascii="宋体" w:eastAsia="宋体" w:hAnsi="宋体" w:cs="宋体" w:hint="eastAsia"/>
                <w:kern w:val="0"/>
                <w:szCs w:val="21"/>
              </w:rPr>
              <w:t>（1）提供免费集中培训：成交供应</w:t>
            </w:r>
            <w:proofErr w:type="gramStart"/>
            <w:r w:rsidRPr="00A74A00">
              <w:rPr>
                <w:rFonts w:ascii="宋体" w:eastAsia="宋体" w:hAnsi="宋体" w:cs="宋体" w:hint="eastAsia"/>
                <w:kern w:val="0"/>
                <w:szCs w:val="21"/>
              </w:rPr>
              <w:t>商按照</w:t>
            </w:r>
            <w:proofErr w:type="gramEnd"/>
            <w:r w:rsidRPr="00A74A00">
              <w:rPr>
                <w:rFonts w:ascii="宋体" w:eastAsia="宋体" w:hAnsi="宋体" w:cs="宋体" w:hint="eastAsia"/>
                <w:kern w:val="0"/>
                <w:szCs w:val="21"/>
              </w:rPr>
              <w:t>采购方安排，组织全部最终用户（42所学校）开展一次专业的产品使用技能集中培训；</w:t>
            </w:r>
          </w:p>
          <w:p w14:paraId="229BA221" w14:textId="77777777" w:rsidR="00A74A00" w:rsidRPr="00A74A00" w:rsidRDefault="00A74A00" w:rsidP="00A74A00">
            <w:pPr>
              <w:widowControl/>
              <w:jc w:val="left"/>
              <w:rPr>
                <w:rFonts w:ascii="宋体" w:eastAsia="宋体" w:hAnsi="宋体" w:cs="宋体" w:hint="eastAsia"/>
                <w:kern w:val="0"/>
                <w:szCs w:val="21"/>
              </w:rPr>
            </w:pPr>
            <w:r w:rsidRPr="00A74A00">
              <w:rPr>
                <w:rFonts w:ascii="宋体" w:eastAsia="宋体" w:hAnsi="宋体" w:cs="宋体" w:hint="eastAsia"/>
                <w:kern w:val="0"/>
                <w:szCs w:val="21"/>
              </w:rPr>
              <w:t>（2）提供免费使用现场培训：成交供应</w:t>
            </w:r>
            <w:proofErr w:type="gramStart"/>
            <w:r w:rsidRPr="00A74A00">
              <w:rPr>
                <w:rFonts w:ascii="宋体" w:eastAsia="宋体" w:hAnsi="宋体" w:cs="宋体" w:hint="eastAsia"/>
                <w:kern w:val="0"/>
                <w:szCs w:val="21"/>
              </w:rPr>
              <w:t>商按照</w:t>
            </w:r>
            <w:proofErr w:type="gramEnd"/>
            <w:r w:rsidRPr="00A74A00">
              <w:rPr>
                <w:rFonts w:ascii="宋体" w:eastAsia="宋体" w:hAnsi="宋体" w:cs="宋体" w:hint="eastAsia"/>
                <w:kern w:val="0"/>
                <w:szCs w:val="21"/>
              </w:rPr>
              <w:t>最终用户（42所学校）安排，提供产品使用现场技术培训一次；</w:t>
            </w:r>
          </w:p>
          <w:p w14:paraId="47A780BD" w14:textId="77777777" w:rsidR="00A74A00" w:rsidRPr="00A74A00" w:rsidRDefault="00A74A00" w:rsidP="00A74A00">
            <w:pPr>
              <w:widowControl/>
              <w:jc w:val="left"/>
              <w:rPr>
                <w:rFonts w:ascii="宋体" w:eastAsia="宋体" w:hAnsi="宋体" w:cs="宋体" w:hint="eastAsia"/>
                <w:kern w:val="0"/>
                <w:szCs w:val="21"/>
              </w:rPr>
            </w:pPr>
            <w:r w:rsidRPr="00A74A00">
              <w:rPr>
                <w:rFonts w:ascii="宋体" w:eastAsia="宋体" w:hAnsi="宋体" w:cs="宋体" w:hint="eastAsia"/>
                <w:kern w:val="0"/>
                <w:szCs w:val="21"/>
              </w:rPr>
              <w:t>（3）质保期内售后服务：成交供应商需每年安排专业人员开展一次到校（全部42所学校）回访工作，进行免费维护、检修，及时排除故障隐患；质保期满，根据学校要求提供必要维护。</w:t>
            </w:r>
          </w:p>
          <w:p w14:paraId="0002B618" w14:textId="77777777" w:rsidR="00A74A00" w:rsidRPr="00A74A00" w:rsidRDefault="00A74A00" w:rsidP="00A74A00">
            <w:pPr>
              <w:widowControl/>
              <w:jc w:val="left"/>
              <w:rPr>
                <w:rFonts w:ascii="宋体" w:eastAsia="宋体" w:hAnsi="宋体" w:cs="宋体" w:hint="eastAsia"/>
                <w:kern w:val="0"/>
                <w:szCs w:val="21"/>
              </w:rPr>
            </w:pPr>
            <w:r w:rsidRPr="00A74A00">
              <w:rPr>
                <w:rFonts w:ascii="宋体" w:eastAsia="宋体" w:hAnsi="宋体" w:cs="宋体" w:hint="eastAsia"/>
                <w:kern w:val="0"/>
                <w:szCs w:val="21"/>
              </w:rPr>
              <w:t>12.质保要求：</w:t>
            </w:r>
          </w:p>
          <w:p w14:paraId="03106B9F" w14:textId="77777777" w:rsidR="00A74A00" w:rsidRPr="00A74A00" w:rsidRDefault="00A74A00" w:rsidP="00A74A00">
            <w:pPr>
              <w:widowControl/>
              <w:jc w:val="left"/>
              <w:rPr>
                <w:rFonts w:ascii="宋体" w:eastAsia="宋体" w:hAnsi="宋体" w:cs="Times New Roman" w:hint="eastAsia"/>
                <w:szCs w:val="21"/>
              </w:rPr>
            </w:pPr>
            <w:r w:rsidRPr="00A74A00">
              <w:rPr>
                <w:rFonts w:ascii="宋体" w:eastAsia="宋体" w:hAnsi="宋体" w:cs="Times New Roman" w:hint="eastAsia"/>
                <w:szCs w:val="21"/>
              </w:rPr>
              <w:lastRenderedPageBreak/>
              <w:t>﹟整柜（含全部组件）质保期≥5年；</w:t>
            </w:r>
          </w:p>
          <w:p w14:paraId="27FD6F62" w14:textId="77777777" w:rsidR="00A74A00" w:rsidRPr="00A74A00" w:rsidRDefault="00A74A00" w:rsidP="00A74A00">
            <w:pPr>
              <w:widowControl/>
              <w:jc w:val="left"/>
              <w:rPr>
                <w:rFonts w:ascii="宋体" w:eastAsia="宋体" w:hAnsi="宋体" w:cs="Times New Roman" w:hint="eastAsia"/>
                <w:szCs w:val="21"/>
              </w:rPr>
            </w:pPr>
            <w:r w:rsidRPr="00A74A00">
              <w:rPr>
                <w:rFonts w:ascii="宋体" w:eastAsia="宋体" w:hAnsi="宋体" w:cs="Times New Roman" w:hint="eastAsia"/>
                <w:szCs w:val="21"/>
              </w:rPr>
              <w:t>﹟提供产品制造商针对本项目出具的整柜原厂质保≥5年的质保函原件并加盖制造商公章。</w:t>
            </w:r>
          </w:p>
          <w:p w14:paraId="40A6C1E4" w14:textId="77777777" w:rsidR="00A74A00" w:rsidRPr="00A74A00" w:rsidRDefault="00A74A00" w:rsidP="00A74A00">
            <w:pPr>
              <w:widowControl/>
              <w:jc w:val="left"/>
              <w:rPr>
                <w:rFonts w:ascii="宋体" w:eastAsia="宋体" w:hAnsi="宋体" w:cs="Times New Roman" w:hint="eastAsia"/>
                <w:szCs w:val="21"/>
              </w:rPr>
            </w:pPr>
            <w:r w:rsidRPr="00A74A00">
              <w:rPr>
                <w:rFonts w:ascii="宋体" w:eastAsia="宋体" w:hAnsi="宋体" w:cs="Times New Roman" w:hint="eastAsia"/>
                <w:szCs w:val="21"/>
              </w:rPr>
              <w:t>13.产品质量要求：</w:t>
            </w:r>
          </w:p>
          <w:p w14:paraId="58691D8C" w14:textId="77777777" w:rsidR="00A74A00" w:rsidRPr="00A74A00" w:rsidRDefault="00A74A00" w:rsidP="00A74A00">
            <w:pPr>
              <w:widowControl/>
              <w:jc w:val="left"/>
              <w:rPr>
                <w:rFonts w:ascii="宋体" w:eastAsia="宋体" w:hAnsi="宋体" w:cs="Times New Roman"/>
                <w:b/>
                <w:bCs/>
                <w:szCs w:val="21"/>
              </w:rPr>
            </w:pPr>
            <w:r w:rsidRPr="00A74A00">
              <w:rPr>
                <w:rFonts w:ascii="宋体" w:eastAsia="宋体" w:hAnsi="宋体" w:cs="Times New Roman" w:hint="eastAsia"/>
                <w:szCs w:val="21"/>
              </w:rPr>
              <w:t>#（1）提供国家认可的检测机构出具的产品合格性检测报告的复印件并加盖制造商公章；</w:t>
            </w:r>
            <w:r w:rsidRPr="00A74A00">
              <w:rPr>
                <w:rFonts w:ascii="宋体" w:eastAsia="宋体" w:hAnsi="宋体" w:cs="Times New Roman"/>
                <w:b/>
                <w:bCs/>
                <w:szCs w:val="21"/>
              </w:rPr>
              <w:t xml:space="preserve"> </w:t>
            </w:r>
          </w:p>
          <w:p w14:paraId="539F55E8" w14:textId="77777777" w:rsidR="00A74A00" w:rsidRPr="00A74A00" w:rsidRDefault="00A74A00" w:rsidP="00A74A00">
            <w:pPr>
              <w:widowControl/>
              <w:jc w:val="left"/>
              <w:rPr>
                <w:rFonts w:ascii="宋体" w:eastAsia="宋体" w:hAnsi="宋体" w:cs="Times New Roman" w:hint="eastAsia"/>
                <w:szCs w:val="21"/>
              </w:rPr>
            </w:pPr>
            <w:r w:rsidRPr="00A74A00">
              <w:rPr>
                <w:rFonts w:ascii="宋体" w:eastAsia="宋体" w:hAnsi="宋体" w:cs="Times New Roman" w:hint="eastAsia"/>
                <w:szCs w:val="21"/>
              </w:rPr>
              <w:t>#（2）提供产品环保认证检测报告复印件并加盖公章。</w:t>
            </w:r>
          </w:p>
          <w:p w14:paraId="22AF7B27" w14:textId="77777777" w:rsidR="00A74A00" w:rsidRPr="00A74A00" w:rsidRDefault="00A74A00" w:rsidP="00A74A00">
            <w:pPr>
              <w:widowControl/>
              <w:jc w:val="left"/>
              <w:rPr>
                <w:rFonts w:ascii="宋体" w:eastAsia="宋体" w:hAnsi="宋体" w:cs="Times New Roman" w:hint="eastAsia"/>
                <w:szCs w:val="21"/>
              </w:rPr>
            </w:pPr>
            <w:r w:rsidRPr="00A74A00">
              <w:rPr>
                <w:rFonts w:ascii="宋体" w:eastAsia="宋体" w:hAnsi="宋体" w:cs="Times New Roman" w:hint="eastAsia"/>
                <w:szCs w:val="21"/>
              </w:rPr>
              <w:t>#（3）所投产品在国家批准经营的正规保险公司入有质量责任保险（提供有效期内的产品责任保险证明材料复印件并加盖制造商公章）</w:t>
            </w:r>
          </w:p>
          <w:p w14:paraId="411440CA" w14:textId="77777777" w:rsidR="00A74A00" w:rsidRPr="00A74A00" w:rsidRDefault="00A74A00" w:rsidP="00A74A00">
            <w:pPr>
              <w:widowControl/>
              <w:jc w:val="left"/>
              <w:rPr>
                <w:rFonts w:ascii="宋体" w:eastAsia="宋体" w:hAnsi="宋体" w:cs="Times New Roman"/>
                <w:szCs w:val="21"/>
              </w:rPr>
            </w:pPr>
            <w:r w:rsidRPr="00A74A00">
              <w:rPr>
                <w:rFonts w:ascii="宋体" w:eastAsia="宋体" w:hAnsi="宋体" w:cs="Times New Roman" w:hint="eastAsia"/>
                <w:szCs w:val="21"/>
              </w:rPr>
              <w:t>#（4）所投产品制造商具有CE认证证书（提供复印件并加盖制造商公章）</w:t>
            </w:r>
          </w:p>
          <w:p w14:paraId="41065302" w14:textId="77777777" w:rsidR="00A74A00" w:rsidRPr="00A74A00" w:rsidRDefault="00A74A00" w:rsidP="00A74A00">
            <w:pPr>
              <w:widowControl/>
              <w:jc w:val="left"/>
              <w:rPr>
                <w:rFonts w:ascii="宋体" w:eastAsia="宋体" w:hAnsi="宋体" w:cs="宋体" w:hint="eastAsia"/>
                <w:kern w:val="0"/>
                <w:szCs w:val="21"/>
                <w:u w:val="thick"/>
              </w:rPr>
            </w:pPr>
            <w:r w:rsidRPr="00A74A00">
              <w:rPr>
                <w:rFonts w:ascii="宋体" w:eastAsia="宋体" w:hAnsi="宋体" w:cs="Times New Roman" w:hint="eastAsia"/>
                <w:szCs w:val="21"/>
                <w:u w:val="thick"/>
              </w:rPr>
              <w:t>15.样品：提供一体成型阶梯层板样品（尺寸不大于100cm×100cm）。</w:t>
            </w:r>
          </w:p>
        </w:tc>
        <w:tc>
          <w:tcPr>
            <w:tcW w:w="0" w:type="auto"/>
            <w:vMerge w:val="restart"/>
            <w:tcBorders>
              <w:top w:val="nil"/>
              <w:left w:val="single" w:sz="4" w:space="0" w:color="auto"/>
              <w:bottom w:val="single" w:sz="4" w:space="0" w:color="auto"/>
              <w:right w:val="single" w:sz="4" w:space="0" w:color="auto"/>
            </w:tcBorders>
            <w:vAlign w:val="center"/>
          </w:tcPr>
          <w:p w14:paraId="2AAB5476" w14:textId="77777777" w:rsidR="00A74A00" w:rsidRPr="00A74A00" w:rsidRDefault="00A74A00" w:rsidP="00A74A00">
            <w:pPr>
              <w:widowControl/>
              <w:jc w:val="center"/>
              <w:rPr>
                <w:rFonts w:ascii="宋体" w:eastAsia="宋体" w:hAnsi="宋体" w:cs="宋体" w:hint="eastAsia"/>
                <w:kern w:val="0"/>
                <w:szCs w:val="21"/>
              </w:rPr>
            </w:pPr>
            <w:proofErr w:type="gramStart"/>
            <w:r w:rsidRPr="00A74A00">
              <w:rPr>
                <w:rFonts w:ascii="宋体" w:eastAsia="宋体" w:hAnsi="宋体" w:cs="宋体" w:hint="eastAsia"/>
                <w:kern w:val="0"/>
                <w:szCs w:val="21"/>
              </w:rPr>
              <w:lastRenderedPageBreak/>
              <w:t>个</w:t>
            </w:r>
            <w:proofErr w:type="gramEnd"/>
          </w:p>
        </w:tc>
        <w:tc>
          <w:tcPr>
            <w:tcW w:w="0" w:type="auto"/>
            <w:vMerge w:val="restart"/>
            <w:tcBorders>
              <w:top w:val="nil"/>
              <w:left w:val="single" w:sz="4" w:space="0" w:color="auto"/>
              <w:bottom w:val="single" w:sz="4" w:space="0" w:color="000000"/>
              <w:right w:val="single" w:sz="4" w:space="0" w:color="auto"/>
            </w:tcBorders>
            <w:vAlign w:val="center"/>
          </w:tcPr>
          <w:p w14:paraId="09D3F974" w14:textId="77777777" w:rsidR="00A74A00" w:rsidRPr="00A74A00" w:rsidRDefault="00A74A00" w:rsidP="00A74A00">
            <w:pPr>
              <w:widowControl/>
              <w:jc w:val="center"/>
              <w:rPr>
                <w:rFonts w:ascii="宋体" w:eastAsia="宋体" w:hAnsi="宋体" w:cs="宋体" w:hint="eastAsia"/>
                <w:kern w:val="0"/>
                <w:szCs w:val="21"/>
              </w:rPr>
            </w:pPr>
            <w:r w:rsidRPr="00A74A00">
              <w:rPr>
                <w:rFonts w:ascii="宋体" w:eastAsia="宋体" w:hAnsi="宋体" w:cs="宋体" w:hint="eastAsia"/>
                <w:kern w:val="0"/>
                <w:szCs w:val="21"/>
              </w:rPr>
              <w:t>49</w:t>
            </w:r>
          </w:p>
        </w:tc>
      </w:tr>
      <w:tr w:rsidR="00A74A00" w:rsidRPr="00A74A00" w14:paraId="67C9C836" w14:textId="77777777" w:rsidTr="00E10411">
        <w:trPr>
          <w:trHeight w:val="2595"/>
          <w:jc w:val="center"/>
        </w:trPr>
        <w:tc>
          <w:tcPr>
            <w:tcW w:w="0" w:type="auto"/>
            <w:vMerge/>
            <w:tcBorders>
              <w:left w:val="single" w:sz="4" w:space="0" w:color="auto"/>
              <w:bottom w:val="single" w:sz="4" w:space="0" w:color="auto"/>
              <w:right w:val="single" w:sz="4" w:space="0" w:color="auto"/>
            </w:tcBorders>
          </w:tcPr>
          <w:p w14:paraId="6A0EDA16" w14:textId="77777777" w:rsidR="00A74A00" w:rsidRPr="00A74A00" w:rsidRDefault="00A74A00" w:rsidP="00A74A00">
            <w:pPr>
              <w:widowControl/>
              <w:jc w:val="left"/>
              <w:rPr>
                <w:rFonts w:ascii="宋体" w:eastAsia="宋体" w:hAnsi="宋体" w:cs="宋体"/>
                <w:kern w:val="0"/>
                <w:szCs w:val="21"/>
              </w:rPr>
            </w:pPr>
          </w:p>
        </w:tc>
        <w:tc>
          <w:tcPr>
            <w:tcW w:w="0" w:type="auto"/>
            <w:vMerge/>
            <w:tcBorders>
              <w:left w:val="single" w:sz="4" w:space="0" w:color="auto"/>
              <w:bottom w:val="single" w:sz="4" w:space="0" w:color="auto"/>
              <w:right w:val="single" w:sz="4" w:space="0" w:color="auto"/>
            </w:tcBorders>
          </w:tcPr>
          <w:p w14:paraId="56D15F06" w14:textId="77777777" w:rsidR="00A74A00" w:rsidRPr="00A74A00" w:rsidRDefault="00A74A00" w:rsidP="00A74A00">
            <w:pPr>
              <w:widowControl/>
              <w:jc w:val="left"/>
              <w:rPr>
                <w:rFonts w:ascii="宋体" w:eastAsia="宋体" w:hAnsi="宋体" w:cs="宋体"/>
                <w:kern w:val="0"/>
                <w:szCs w:val="21"/>
              </w:rPr>
            </w:pPr>
          </w:p>
        </w:tc>
        <w:tc>
          <w:tcPr>
            <w:tcW w:w="0" w:type="auto"/>
            <w:vMerge/>
            <w:tcBorders>
              <w:top w:val="nil"/>
              <w:left w:val="single" w:sz="4" w:space="0" w:color="auto"/>
              <w:bottom w:val="single" w:sz="4" w:space="0" w:color="auto"/>
              <w:right w:val="single" w:sz="4" w:space="0" w:color="auto"/>
            </w:tcBorders>
            <w:vAlign w:val="center"/>
          </w:tcPr>
          <w:p w14:paraId="39374BA3" w14:textId="77777777" w:rsidR="00A74A00" w:rsidRPr="00A74A00" w:rsidRDefault="00A74A00" w:rsidP="00A74A00">
            <w:pPr>
              <w:widowControl/>
              <w:jc w:val="left"/>
              <w:rPr>
                <w:rFonts w:ascii="宋体" w:eastAsia="宋体" w:hAnsi="宋体" w:cs="宋体"/>
                <w:kern w:val="0"/>
                <w:szCs w:val="21"/>
              </w:rPr>
            </w:pPr>
          </w:p>
        </w:tc>
        <w:tc>
          <w:tcPr>
            <w:tcW w:w="0" w:type="auto"/>
            <w:vMerge/>
            <w:tcBorders>
              <w:top w:val="nil"/>
              <w:left w:val="single" w:sz="4" w:space="0" w:color="auto"/>
              <w:bottom w:val="single" w:sz="4" w:space="0" w:color="auto"/>
              <w:right w:val="single" w:sz="4" w:space="0" w:color="auto"/>
            </w:tcBorders>
            <w:vAlign w:val="center"/>
          </w:tcPr>
          <w:p w14:paraId="195D799E" w14:textId="77777777" w:rsidR="00A74A00" w:rsidRPr="00A74A00" w:rsidRDefault="00A74A00" w:rsidP="00A74A00">
            <w:pPr>
              <w:widowControl/>
              <w:jc w:val="left"/>
              <w:rPr>
                <w:rFonts w:ascii="宋体" w:eastAsia="宋体" w:hAnsi="宋体" w:cs="宋体"/>
                <w:kern w:val="0"/>
                <w:szCs w:val="21"/>
              </w:rPr>
            </w:pPr>
          </w:p>
        </w:tc>
        <w:tc>
          <w:tcPr>
            <w:tcW w:w="0" w:type="auto"/>
            <w:vMerge/>
            <w:tcBorders>
              <w:top w:val="nil"/>
              <w:left w:val="single" w:sz="4" w:space="0" w:color="auto"/>
              <w:bottom w:val="single" w:sz="4" w:space="0" w:color="000000"/>
              <w:right w:val="single" w:sz="4" w:space="0" w:color="auto"/>
            </w:tcBorders>
            <w:vAlign w:val="center"/>
          </w:tcPr>
          <w:p w14:paraId="320F6E3A" w14:textId="77777777" w:rsidR="00A74A00" w:rsidRPr="00A74A00" w:rsidRDefault="00A74A00" w:rsidP="00A74A00">
            <w:pPr>
              <w:widowControl/>
              <w:jc w:val="left"/>
              <w:rPr>
                <w:rFonts w:ascii="宋体" w:eastAsia="宋体" w:hAnsi="宋体" w:cs="宋体"/>
                <w:kern w:val="0"/>
                <w:szCs w:val="21"/>
              </w:rPr>
            </w:pPr>
          </w:p>
        </w:tc>
        <w:tc>
          <w:tcPr>
            <w:tcW w:w="0" w:type="auto"/>
            <w:tcBorders>
              <w:top w:val="nil"/>
              <w:left w:val="nil"/>
              <w:bottom w:val="nil"/>
              <w:right w:val="nil"/>
            </w:tcBorders>
            <w:noWrap/>
            <w:vAlign w:val="center"/>
          </w:tcPr>
          <w:p w14:paraId="15047A05" w14:textId="77777777" w:rsidR="00A74A00" w:rsidRPr="00A74A00" w:rsidRDefault="00A74A00" w:rsidP="00A74A00">
            <w:pPr>
              <w:widowControl/>
              <w:jc w:val="center"/>
              <w:rPr>
                <w:rFonts w:ascii="宋体" w:eastAsia="宋体" w:hAnsi="宋体" w:cs="宋体" w:hint="eastAsia"/>
                <w:kern w:val="0"/>
                <w:szCs w:val="21"/>
              </w:rPr>
            </w:pPr>
          </w:p>
        </w:tc>
      </w:tr>
      <w:tr w:rsidR="00A74A00" w:rsidRPr="00A74A00" w14:paraId="7327F6D7" w14:textId="77777777" w:rsidTr="00E10411">
        <w:trPr>
          <w:trHeight w:val="1691"/>
          <w:jc w:val="center"/>
        </w:trPr>
        <w:tc>
          <w:tcPr>
            <w:tcW w:w="0" w:type="auto"/>
            <w:tcBorders>
              <w:top w:val="nil"/>
              <w:left w:val="single" w:sz="4" w:space="0" w:color="auto"/>
              <w:bottom w:val="nil"/>
              <w:right w:val="single" w:sz="4" w:space="0" w:color="auto"/>
            </w:tcBorders>
            <w:vAlign w:val="center"/>
          </w:tcPr>
          <w:p w14:paraId="4312BAE0" w14:textId="77777777" w:rsidR="00A74A00" w:rsidRPr="00A74A00" w:rsidRDefault="00A74A00" w:rsidP="00A74A00">
            <w:pPr>
              <w:widowControl/>
              <w:rPr>
                <w:rFonts w:ascii="宋体" w:eastAsia="宋体" w:hAnsi="宋体" w:cs="宋体" w:hint="eastAsia"/>
                <w:kern w:val="0"/>
                <w:szCs w:val="21"/>
              </w:rPr>
            </w:pPr>
            <w:r w:rsidRPr="00A74A00">
              <w:rPr>
                <w:rFonts w:ascii="宋体" w:eastAsia="宋体" w:hAnsi="宋体" w:cs="宋体" w:hint="eastAsia"/>
                <w:kern w:val="0"/>
                <w:szCs w:val="21"/>
              </w:rPr>
              <w:lastRenderedPageBreak/>
              <w:t>2</w:t>
            </w:r>
          </w:p>
        </w:tc>
        <w:tc>
          <w:tcPr>
            <w:tcW w:w="0" w:type="auto"/>
            <w:tcBorders>
              <w:top w:val="nil"/>
              <w:left w:val="single" w:sz="4" w:space="0" w:color="auto"/>
              <w:bottom w:val="nil"/>
              <w:right w:val="single" w:sz="4" w:space="0" w:color="auto"/>
            </w:tcBorders>
            <w:vAlign w:val="center"/>
          </w:tcPr>
          <w:p w14:paraId="4097F57F" w14:textId="77777777" w:rsidR="00A74A00" w:rsidRPr="00A74A00" w:rsidRDefault="00A74A00" w:rsidP="00A74A00">
            <w:pPr>
              <w:widowControl/>
              <w:rPr>
                <w:rFonts w:ascii="宋体" w:eastAsia="宋体" w:hAnsi="宋体" w:cs="宋体" w:hint="eastAsia"/>
                <w:kern w:val="0"/>
                <w:szCs w:val="21"/>
              </w:rPr>
            </w:pPr>
            <w:r w:rsidRPr="00A74A00">
              <w:rPr>
                <w:rFonts w:ascii="宋体" w:eastAsia="宋体" w:hAnsi="宋体" w:cs="宋体" w:hint="eastAsia"/>
                <w:kern w:val="0"/>
                <w:szCs w:val="21"/>
              </w:rPr>
              <w:t>耐腐蚀药品柜</w:t>
            </w:r>
          </w:p>
        </w:tc>
        <w:tc>
          <w:tcPr>
            <w:tcW w:w="0" w:type="auto"/>
            <w:tcBorders>
              <w:top w:val="nil"/>
              <w:left w:val="single" w:sz="4" w:space="0" w:color="auto"/>
              <w:bottom w:val="nil"/>
              <w:right w:val="single" w:sz="4" w:space="0" w:color="auto"/>
            </w:tcBorders>
            <w:vAlign w:val="center"/>
          </w:tcPr>
          <w:p w14:paraId="20B1E5FA" w14:textId="77777777" w:rsidR="00A74A00" w:rsidRPr="00A74A00" w:rsidRDefault="00A74A00" w:rsidP="00A74A00">
            <w:pPr>
              <w:widowControl/>
              <w:jc w:val="left"/>
              <w:rPr>
                <w:rFonts w:ascii="宋体" w:eastAsia="宋体" w:hAnsi="宋体" w:cs="宋体" w:hint="eastAsia"/>
                <w:kern w:val="0"/>
                <w:szCs w:val="21"/>
              </w:rPr>
            </w:pPr>
            <w:r w:rsidRPr="00A74A00">
              <w:rPr>
                <w:rFonts w:ascii="宋体" w:eastAsia="宋体" w:hAnsi="宋体" w:cs="宋体" w:hint="eastAsia"/>
                <w:kern w:val="0"/>
                <w:szCs w:val="21"/>
              </w:rPr>
              <w:t>1、外部尺寸：H1800×W900×D450mm</w:t>
            </w:r>
          </w:p>
          <w:p w14:paraId="63D05D51" w14:textId="77777777" w:rsidR="00A74A00" w:rsidRPr="00A74A00" w:rsidRDefault="00A74A00" w:rsidP="00A74A00">
            <w:pPr>
              <w:widowControl/>
              <w:jc w:val="left"/>
              <w:rPr>
                <w:rFonts w:ascii="宋体" w:eastAsia="宋体" w:hAnsi="宋体" w:cs="宋体" w:hint="eastAsia"/>
                <w:kern w:val="0"/>
                <w:szCs w:val="21"/>
              </w:rPr>
            </w:pPr>
            <w:r w:rsidRPr="00A74A00">
              <w:rPr>
                <w:rFonts w:ascii="宋体" w:eastAsia="宋体" w:hAnsi="宋体" w:cs="宋体" w:hint="eastAsia"/>
                <w:kern w:val="0"/>
                <w:szCs w:val="21"/>
              </w:rPr>
              <w:t>2、采用8mm厚度瓷白色PP（聚丙烯）板材，经同色焊条无缝焊接处理，保证柜体之坚固及密封性。</w:t>
            </w:r>
          </w:p>
          <w:p w14:paraId="4B98E0CA" w14:textId="77777777" w:rsidR="00A74A00" w:rsidRPr="00A74A00" w:rsidRDefault="00A74A00" w:rsidP="00A74A00">
            <w:pPr>
              <w:widowControl/>
              <w:jc w:val="left"/>
              <w:rPr>
                <w:rFonts w:ascii="宋体" w:eastAsia="宋体" w:hAnsi="宋体" w:cs="宋体"/>
                <w:kern w:val="0"/>
                <w:szCs w:val="21"/>
              </w:rPr>
            </w:pPr>
            <w:r w:rsidRPr="00A74A00">
              <w:rPr>
                <w:rFonts w:ascii="宋体" w:eastAsia="宋体" w:hAnsi="宋体" w:cs="宋体" w:hint="eastAsia"/>
                <w:kern w:val="0"/>
                <w:szCs w:val="21"/>
              </w:rPr>
              <w:t>#3、层板：可调节层板2个，采用一体注塑（非焊接）高强度PP防漏液层板，杜绝层板因焊接工艺不佳出现渗漏造成危险。层板</w:t>
            </w:r>
            <w:proofErr w:type="gramStart"/>
            <w:r w:rsidRPr="00A74A00">
              <w:rPr>
                <w:rFonts w:ascii="宋体" w:eastAsia="宋体" w:hAnsi="宋体" w:cs="宋体" w:hint="eastAsia"/>
                <w:kern w:val="0"/>
                <w:szCs w:val="21"/>
              </w:rPr>
              <w:t>具备盛漏功能</w:t>
            </w:r>
            <w:proofErr w:type="gramEnd"/>
            <w:r w:rsidRPr="00A74A00">
              <w:rPr>
                <w:rFonts w:ascii="宋体" w:eastAsia="宋体" w:hAnsi="宋体" w:cs="宋体" w:hint="eastAsia"/>
                <w:kern w:val="0"/>
                <w:szCs w:val="21"/>
              </w:rPr>
              <w:t>。层板底部采用</w:t>
            </w:r>
            <w:proofErr w:type="gramStart"/>
            <w:r w:rsidRPr="00A74A00">
              <w:rPr>
                <w:rFonts w:ascii="宋体" w:eastAsia="宋体" w:hAnsi="宋体" w:cs="宋体" w:hint="eastAsia"/>
                <w:kern w:val="0"/>
                <w:szCs w:val="21"/>
              </w:rPr>
              <w:t>波浪形防粘结</w:t>
            </w:r>
            <w:proofErr w:type="gramEnd"/>
            <w:r w:rsidRPr="00A74A00">
              <w:rPr>
                <w:rFonts w:ascii="宋体" w:eastAsia="宋体" w:hAnsi="宋体" w:cs="宋体" w:hint="eastAsia"/>
                <w:kern w:val="0"/>
                <w:szCs w:val="21"/>
              </w:rPr>
              <w:t>设计，防止废液泄漏造成试剂瓶底部与层板粘结。PP层板的承重不小于50公斤，板材负荷变形温度不低于142℃（ISO 75-1：2013 &amp; ISO75-2:2013 方法B），</w:t>
            </w:r>
            <w:proofErr w:type="gramStart"/>
            <w:r w:rsidRPr="00A74A00">
              <w:rPr>
                <w:rFonts w:ascii="宋体" w:eastAsia="宋体" w:hAnsi="宋体" w:cs="宋体" w:hint="eastAsia"/>
                <w:kern w:val="0"/>
                <w:szCs w:val="21"/>
              </w:rPr>
              <w:t>维卡软化温度</w:t>
            </w:r>
            <w:proofErr w:type="gramEnd"/>
            <w:r w:rsidRPr="00A74A00">
              <w:rPr>
                <w:rFonts w:ascii="宋体" w:eastAsia="宋体" w:hAnsi="宋体" w:cs="宋体" w:hint="eastAsia"/>
                <w:kern w:val="0"/>
                <w:szCs w:val="21"/>
              </w:rPr>
              <w:t>不低于94℃（ISO 306：2013 方法 B50），须提供通过PP层板承重检测报告复印件并加盖公章。</w:t>
            </w:r>
          </w:p>
          <w:p w14:paraId="42F48298" w14:textId="77777777" w:rsidR="00A74A00" w:rsidRPr="00A74A00" w:rsidRDefault="00A74A00" w:rsidP="00A74A00">
            <w:pPr>
              <w:widowControl/>
              <w:jc w:val="left"/>
              <w:rPr>
                <w:rFonts w:ascii="宋体" w:eastAsia="宋体" w:hAnsi="宋体" w:cs="宋体" w:hint="eastAsia"/>
                <w:kern w:val="0"/>
                <w:szCs w:val="21"/>
              </w:rPr>
            </w:pPr>
            <w:r w:rsidRPr="00A74A00">
              <w:rPr>
                <w:rFonts w:ascii="宋体" w:eastAsia="宋体" w:hAnsi="宋体" w:cs="宋体" w:hint="eastAsia"/>
                <w:kern w:val="0"/>
                <w:szCs w:val="21"/>
              </w:rPr>
              <w:t>4、门板，双开门设计。门板厚度不小于15mm</w:t>
            </w:r>
          </w:p>
          <w:p w14:paraId="3942D98F" w14:textId="77777777" w:rsidR="00A74A00" w:rsidRPr="00A74A00" w:rsidRDefault="00A74A00" w:rsidP="00A74A00">
            <w:pPr>
              <w:widowControl/>
              <w:jc w:val="left"/>
              <w:rPr>
                <w:rFonts w:ascii="宋体" w:eastAsia="宋体" w:hAnsi="宋体" w:cs="宋体" w:hint="eastAsia"/>
                <w:kern w:val="0"/>
                <w:szCs w:val="21"/>
              </w:rPr>
            </w:pPr>
            <w:r w:rsidRPr="00A74A00">
              <w:rPr>
                <w:rFonts w:ascii="宋体" w:eastAsia="宋体" w:hAnsi="宋体" w:cs="宋体" w:hint="eastAsia"/>
                <w:kern w:val="0"/>
                <w:szCs w:val="21"/>
              </w:rPr>
              <w:t>5、锁具：配备双锁，双人管理，防腐锁具，双锁结构，锁具无金属外漏。</w:t>
            </w:r>
          </w:p>
          <w:p w14:paraId="54A122B5" w14:textId="77777777" w:rsidR="00A74A00" w:rsidRPr="00A74A00" w:rsidRDefault="00A74A00" w:rsidP="00A74A00">
            <w:pPr>
              <w:widowControl/>
              <w:jc w:val="left"/>
              <w:rPr>
                <w:rFonts w:ascii="宋体" w:eastAsia="宋体" w:hAnsi="宋体" w:cs="宋体"/>
                <w:kern w:val="0"/>
                <w:szCs w:val="21"/>
              </w:rPr>
            </w:pPr>
            <w:r w:rsidRPr="00A74A00">
              <w:rPr>
                <w:rFonts w:ascii="宋体" w:eastAsia="宋体" w:hAnsi="宋体" w:cs="宋体" w:hint="eastAsia"/>
                <w:kern w:val="0"/>
                <w:szCs w:val="21"/>
              </w:rPr>
              <w:t>★6、柜体所用PP柜板材需通过CMA或CNAS认证实验室出具的PP材质SGS认证。其中板材负荷变形温度不低于142℃（ISO75-1：2013 &amp;ISO75-2:2013方法B），</w:t>
            </w:r>
            <w:proofErr w:type="gramStart"/>
            <w:r w:rsidRPr="00A74A00">
              <w:rPr>
                <w:rFonts w:ascii="宋体" w:eastAsia="宋体" w:hAnsi="宋体" w:cs="宋体" w:hint="eastAsia"/>
                <w:kern w:val="0"/>
                <w:szCs w:val="21"/>
              </w:rPr>
              <w:t>维卡软化温度</w:t>
            </w:r>
            <w:proofErr w:type="gramEnd"/>
            <w:r w:rsidRPr="00A74A00">
              <w:rPr>
                <w:rFonts w:ascii="宋体" w:eastAsia="宋体" w:hAnsi="宋体" w:cs="宋体" w:hint="eastAsia"/>
                <w:kern w:val="0"/>
                <w:szCs w:val="21"/>
              </w:rPr>
              <w:t>不低于94℃（ISO306：2013方法B50）（投标供应商需提供通过CNAS或CMA认证实验室出具的PP板材检测报告复印件并加盖公章）</w:t>
            </w:r>
          </w:p>
          <w:p w14:paraId="44BD58D7" w14:textId="77777777" w:rsidR="00A74A00" w:rsidRPr="00A74A00" w:rsidRDefault="00A74A00" w:rsidP="00A74A00">
            <w:pPr>
              <w:widowControl/>
              <w:jc w:val="left"/>
              <w:rPr>
                <w:rFonts w:ascii="宋体" w:eastAsia="宋体" w:hAnsi="宋体" w:cs="宋体" w:hint="eastAsia"/>
                <w:kern w:val="0"/>
                <w:szCs w:val="21"/>
              </w:rPr>
            </w:pPr>
            <w:r w:rsidRPr="00A74A00">
              <w:rPr>
                <w:rFonts w:ascii="宋体" w:eastAsia="宋体" w:hAnsi="宋体" w:cs="Times New Roman" w:hint="eastAsia"/>
                <w:szCs w:val="21"/>
              </w:rPr>
              <w:t>#</w:t>
            </w:r>
            <w:r w:rsidRPr="00A74A00">
              <w:rPr>
                <w:rFonts w:ascii="宋体" w:eastAsia="宋体" w:hAnsi="宋体" w:cs="宋体" w:hint="eastAsia"/>
                <w:kern w:val="0"/>
                <w:szCs w:val="21"/>
              </w:rPr>
              <w:t>7、耐腐蚀药品</w:t>
            </w:r>
            <w:proofErr w:type="gramStart"/>
            <w:r w:rsidRPr="00A74A00">
              <w:rPr>
                <w:rFonts w:ascii="宋体" w:eastAsia="宋体" w:hAnsi="宋体" w:cs="宋体" w:hint="eastAsia"/>
                <w:kern w:val="0"/>
                <w:szCs w:val="21"/>
              </w:rPr>
              <w:t>柜内部</w:t>
            </w:r>
            <w:proofErr w:type="gramEnd"/>
            <w:r w:rsidRPr="00A74A00">
              <w:rPr>
                <w:rFonts w:ascii="宋体" w:eastAsia="宋体" w:hAnsi="宋体" w:cs="宋体" w:hint="eastAsia"/>
                <w:kern w:val="0"/>
                <w:szCs w:val="21"/>
              </w:rPr>
              <w:t>及外部（</w:t>
            </w:r>
            <w:proofErr w:type="gramStart"/>
            <w:r w:rsidRPr="00A74A00">
              <w:rPr>
                <w:rFonts w:ascii="宋体" w:eastAsia="宋体" w:hAnsi="宋体" w:cs="宋体" w:hint="eastAsia"/>
                <w:kern w:val="0"/>
                <w:szCs w:val="21"/>
              </w:rPr>
              <w:t>含标配锁具</w:t>
            </w:r>
            <w:proofErr w:type="gramEnd"/>
            <w:r w:rsidRPr="00A74A00">
              <w:rPr>
                <w:rFonts w:ascii="宋体" w:eastAsia="宋体" w:hAnsi="宋体" w:cs="宋体" w:hint="eastAsia"/>
                <w:kern w:val="0"/>
                <w:szCs w:val="21"/>
              </w:rPr>
              <w:t>，每套门标配两把锁具）均不可有金属部件裸露，柜</w:t>
            </w:r>
            <w:proofErr w:type="gramStart"/>
            <w:r w:rsidRPr="00A74A00">
              <w:rPr>
                <w:rFonts w:ascii="宋体" w:eastAsia="宋体" w:hAnsi="宋体" w:cs="宋体" w:hint="eastAsia"/>
                <w:kern w:val="0"/>
                <w:szCs w:val="21"/>
              </w:rPr>
              <w:t>体内部需全部</w:t>
            </w:r>
            <w:proofErr w:type="gramEnd"/>
            <w:r w:rsidRPr="00A74A00">
              <w:rPr>
                <w:rFonts w:ascii="宋体" w:eastAsia="宋体" w:hAnsi="宋体" w:cs="宋体" w:hint="eastAsia"/>
                <w:kern w:val="0"/>
                <w:szCs w:val="21"/>
              </w:rPr>
              <w:t>采用PP材质，如采用耐腐蚀性能低于PP材质的部件，需在生产工艺</w:t>
            </w:r>
            <w:proofErr w:type="gramStart"/>
            <w:r w:rsidRPr="00A74A00">
              <w:rPr>
                <w:rFonts w:ascii="宋体" w:eastAsia="宋体" w:hAnsi="宋体" w:cs="宋体" w:hint="eastAsia"/>
                <w:kern w:val="0"/>
                <w:szCs w:val="21"/>
              </w:rPr>
              <w:t>上做耐腐蚀</w:t>
            </w:r>
            <w:proofErr w:type="gramEnd"/>
            <w:r w:rsidRPr="00A74A00">
              <w:rPr>
                <w:rFonts w:ascii="宋体" w:eastAsia="宋体" w:hAnsi="宋体" w:cs="宋体" w:hint="eastAsia"/>
                <w:kern w:val="0"/>
                <w:szCs w:val="21"/>
              </w:rPr>
              <w:t>处理。</w:t>
            </w:r>
          </w:p>
          <w:p w14:paraId="2F05F6D7" w14:textId="77777777" w:rsidR="00A74A00" w:rsidRPr="00A74A00" w:rsidRDefault="00A74A00" w:rsidP="00A74A00">
            <w:pPr>
              <w:widowControl/>
              <w:jc w:val="left"/>
              <w:rPr>
                <w:rFonts w:ascii="宋体" w:eastAsia="宋体" w:hAnsi="宋体" w:cs="宋体" w:hint="eastAsia"/>
                <w:kern w:val="0"/>
                <w:szCs w:val="21"/>
              </w:rPr>
            </w:pPr>
            <w:r w:rsidRPr="00A74A00">
              <w:rPr>
                <w:rFonts w:ascii="宋体" w:eastAsia="宋体" w:hAnsi="宋体" w:cs="宋体" w:hint="eastAsia"/>
                <w:kern w:val="0"/>
                <w:szCs w:val="21"/>
              </w:rPr>
              <w:t>8.免费安装要求：设备送至采购方指定学校，按照学校要求将柜体摆放到位，按照《JGJ/T141-2017 通风管道技术规程》标准安装配套PVC通风管道（管径110mm、壁厚≥3mm）与学校原有化学实验室通风系统连通（含全部配套管件及安装），最终使设备达到正常使用状态。</w:t>
            </w:r>
          </w:p>
          <w:p w14:paraId="12DB5B91" w14:textId="77777777" w:rsidR="00A74A00" w:rsidRPr="00A74A00" w:rsidRDefault="00A74A00" w:rsidP="00A74A00">
            <w:pPr>
              <w:widowControl/>
              <w:jc w:val="left"/>
              <w:rPr>
                <w:rFonts w:ascii="宋体" w:eastAsia="宋体" w:hAnsi="宋体" w:cs="宋体" w:hint="eastAsia"/>
                <w:kern w:val="0"/>
                <w:szCs w:val="21"/>
              </w:rPr>
            </w:pPr>
            <w:r w:rsidRPr="00A74A00">
              <w:rPr>
                <w:rFonts w:ascii="宋体" w:eastAsia="宋体" w:hAnsi="宋体" w:cs="宋体" w:hint="eastAsia"/>
                <w:kern w:val="0"/>
                <w:szCs w:val="21"/>
              </w:rPr>
              <w:lastRenderedPageBreak/>
              <w:t>#9.提供国家认可的检测机构出具的产品合格性检测报告的复印件并加盖制造商公章。</w:t>
            </w:r>
          </w:p>
          <w:p w14:paraId="04548BC4" w14:textId="77777777" w:rsidR="00A74A00" w:rsidRPr="00A74A00" w:rsidRDefault="00A74A00" w:rsidP="00A74A00">
            <w:pPr>
              <w:widowControl/>
              <w:jc w:val="left"/>
              <w:rPr>
                <w:rFonts w:ascii="宋体" w:eastAsia="宋体" w:hAnsi="宋体" w:cs="宋体" w:hint="eastAsia"/>
                <w:kern w:val="0"/>
                <w:szCs w:val="21"/>
              </w:rPr>
            </w:pPr>
            <w:r w:rsidRPr="00A74A00">
              <w:rPr>
                <w:rFonts w:ascii="宋体" w:eastAsia="宋体" w:hAnsi="宋体" w:cs="宋体" w:hint="eastAsia"/>
                <w:kern w:val="0"/>
                <w:szCs w:val="21"/>
              </w:rPr>
              <w:t>#10.提供产品环保检测报告认证证书复印件并加盖公章。</w:t>
            </w:r>
          </w:p>
          <w:p w14:paraId="3A82999F" w14:textId="77777777" w:rsidR="00A74A00" w:rsidRPr="00A74A00" w:rsidRDefault="00A74A00" w:rsidP="00A74A00">
            <w:pPr>
              <w:widowControl/>
              <w:jc w:val="left"/>
              <w:rPr>
                <w:rFonts w:ascii="宋体" w:eastAsia="宋体" w:hAnsi="宋体" w:cs="宋体"/>
                <w:b/>
                <w:bCs/>
                <w:kern w:val="0"/>
                <w:szCs w:val="21"/>
              </w:rPr>
            </w:pPr>
            <w:r w:rsidRPr="00A74A00">
              <w:rPr>
                <w:rFonts w:ascii="宋体" w:eastAsia="宋体" w:hAnsi="宋体" w:cs="宋体" w:hint="eastAsia"/>
                <w:kern w:val="0"/>
                <w:szCs w:val="21"/>
              </w:rPr>
              <w:t>#1</w:t>
            </w:r>
            <w:r w:rsidRPr="00A74A00">
              <w:rPr>
                <w:rFonts w:ascii="宋体" w:eastAsia="宋体" w:hAnsi="宋体" w:cs="宋体"/>
                <w:kern w:val="0"/>
                <w:szCs w:val="21"/>
              </w:rPr>
              <w:t>1.</w:t>
            </w:r>
            <w:r w:rsidRPr="00A74A00">
              <w:rPr>
                <w:rFonts w:ascii="宋体" w:eastAsia="宋体" w:hAnsi="宋体" w:cs="宋体" w:hint="eastAsia"/>
                <w:kern w:val="0"/>
                <w:szCs w:val="21"/>
              </w:rPr>
              <w:t>所投产品制造商具有CE认证证书（提供复印件并加盖制造商公章）。</w:t>
            </w:r>
          </w:p>
          <w:p w14:paraId="3F4C442D" w14:textId="77777777" w:rsidR="00A74A00" w:rsidRPr="00A74A00" w:rsidRDefault="00A74A00" w:rsidP="00A74A00">
            <w:pPr>
              <w:widowControl/>
              <w:jc w:val="left"/>
              <w:rPr>
                <w:rFonts w:ascii="宋体" w:eastAsia="宋体" w:hAnsi="宋体" w:cs="宋体" w:hint="eastAsia"/>
                <w:kern w:val="0"/>
                <w:szCs w:val="21"/>
              </w:rPr>
            </w:pPr>
            <w:r w:rsidRPr="00A74A00">
              <w:rPr>
                <w:rFonts w:ascii="宋体" w:eastAsia="宋体" w:hAnsi="宋体" w:cs="宋体" w:hint="eastAsia"/>
                <w:kern w:val="0"/>
                <w:szCs w:val="21"/>
              </w:rPr>
              <w:t>12.</w:t>
            </w:r>
            <w:r w:rsidRPr="00A74A00">
              <w:rPr>
                <w:rFonts w:ascii="宋体" w:eastAsia="宋体" w:hAnsi="宋体" w:cs="宋体" w:hint="eastAsia"/>
                <w:kern w:val="0"/>
                <w:szCs w:val="21"/>
                <w:u w:val="thick"/>
              </w:rPr>
              <w:t>样品：提供耐腐蚀药品柜一体注塑高强度PP层板样品</w:t>
            </w:r>
            <w:r w:rsidRPr="00A74A00">
              <w:rPr>
                <w:rFonts w:ascii="宋体" w:eastAsia="宋体" w:hAnsi="宋体" w:cs="Times New Roman" w:hint="eastAsia"/>
                <w:szCs w:val="21"/>
                <w:u w:val="thick"/>
              </w:rPr>
              <w:t>（尺寸不大于100cm×100cm）</w:t>
            </w:r>
            <w:r w:rsidRPr="00A74A00">
              <w:rPr>
                <w:rFonts w:ascii="宋体" w:eastAsia="宋体" w:hAnsi="宋体" w:cs="宋体" w:hint="eastAsia"/>
                <w:kern w:val="0"/>
                <w:szCs w:val="21"/>
                <w:u w:val="thick"/>
              </w:rPr>
              <w:t>及耐腐蚀锁具样品。</w:t>
            </w:r>
          </w:p>
          <w:p w14:paraId="6BE03CE6" w14:textId="77777777" w:rsidR="00A74A00" w:rsidRPr="00A74A00" w:rsidRDefault="00A74A00" w:rsidP="00A74A00">
            <w:pPr>
              <w:widowControl/>
              <w:jc w:val="left"/>
              <w:rPr>
                <w:rFonts w:ascii="宋体" w:eastAsia="宋体" w:hAnsi="宋体" w:cs="宋体" w:hint="eastAsia"/>
                <w:kern w:val="0"/>
                <w:szCs w:val="21"/>
              </w:rPr>
            </w:pPr>
            <w:r w:rsidRPr="00A74A00">
              <w:rPr>
                <w:rFonts w:ascii="宋体" w:eastAsia="宋体" w:hAnsi="宋体" w:cs="宋体" w:hint="eastAsia"/>
                <w:kern w:val="0"/>
                <w:szCs w:val="21"/>
              </w:rPr>
              <w:t>产品使用技能培训及售后服务要求：</w:t>
            </w:r>
          </w:p>
          <w:p w14:paraId="148D397F" w14:textId="77777777" w:rsidR="00A74A00" w:rsidRPr="00A74A00" w:rsidRDefault="00A74A00" w:rsidP="00A74A00">
            <w:pPr>
              <w:widowControl/>
              <w:jc w:val="left"/>
              <w:rPr>
                <w:rFonts w:ascii="宋体" w:eastAsia="宋体" w:hAnsi="宋体" w:cs="宋体" w:hint="eastAsia"/>
                <w:kern w:val="0"/>
                <w:szCs w:val="21"/>
              </w:rPr>
            </w:pPr>
            <w:r w:rsidRPr="00A74A00">
              <w:rPr>
                <w:rFonts w:ascii="宋体" w:eastAsia="宋体" w:hAnsi="宋体" w:cs="宋体" w:hint="eastAsia"/>
                <w:kern w:val="0"/>
                <w:szCs w:val="21"/>
              </w:rPr>
              <w:t>（1）提供免费集中培训：成交供应</w:t>
            </w:r>
            <w:proofErr w:type="gramStart"/>
            <w:r w:rsidRPr="00A74A00">
              <w:rPr>
                <w:rFonts w:ascii="宋体" w:eastAsia="宋体" w:hAnsi="宋体" w:cs="宋体" w:hint="eastAsia"/>
                <w:kern w:val="0"/>
                <w:szCs w:val="21"/>
              </w:rPr>
              <w:t>商按照</w:t>
            </w:r>
            <w:proofErr w:type="gramEnd"/>
            <w:r w:rsidRPr="00A74A00">
              <w:rPr>
                <w:rFonts w:ascii="宋体" w:eastAsia="宋体" w:hAnsi="宋体" w:cs="宋体" w:hint="eastAsia"/>
                <w:kern w:val="0"/>
                <w:szCs w:val="21"/>
              </w:rPr>
              <w:t>采购方安排，组织全部最终用户（42所学校）开展一次专业的产品使用技能集中培训；</w:t>
            </w:r>
          </w:p>
          <w:p w14:paraId="08E36D05" w14:textId="77777777" w:rsidR="00A74A00" w:rsidRPr="00A74A00" w:rsidRDefault="00A74A00" w:rsidP="00A74A00">
            <w:pPr>
              <w:widowControl/>
              <w:jc w:val="left"/>
              <w:rPr>
                <w:rFonts w:ascii="宋体" w:eastAsia="宋体" w:hAnsi="宋体" w:cs="宋体" w:hint="eastAsia"/>
                <w:kern w:val="0"/>
                <w:szCs w:val="21"/>
              </w:rPr>
            </w:pPr>
            <w:r w:rsidRPr="00A74A00">
              <w:rPr>
                <w:rFonts w:ascii="宋体" w:eastAsia="宋体" w:hAnsi="宋体" w:cs="宋体" w:hint="eastAsia"/>
                <w:kern w:val="0"/>
                <w:szCs w:val="21"/>
              </w:rPr>
              <w:t>（2）提供免费使用现场培训：成交供应</w:t>
            </w:r>
            <w:proofErr w:type="gramStart"/>
            <w:r w:rsidRPr="00A74A00">
              <w:rPr>
                <w:rFonts w:ascii="宋体" w:eastAsia="宋体" w:hAnsi="宋体" w:cs="宋体" w:hint="eastAsia"/>
                <w:kern w:val="0"/>
                <w:szCs w:val="21"/>
              </w:rPr>
              <w:t>商按照</w:t>
            </w:r>
            <w:proofErr w:type="gramEnd"/>
            <w:r w:rsidRPr="00A74A00">
              <w:rPr>
                <w:rFonts w:ascii="宋体" w:eastAsia="宋体" w:hAnsi="宋体" w:cs="宋体" w:hint="eastAsia"/>
                <w:kern w:val="0"/>
                <w:szCs w:val="21"/>
              </w:rPr>
              <w:t>最终用户（42所学校）安排，提供产品使用现场技术培训一次；</w:t>
            </w:r>
          </w:p>
          <w:p w14:paraId="17DA0EEB" w14:textId="77777777" w:rsidR="00A74A00" w:rsidRPr="00A74A00" w:rsidRDefault="00A74A00" w:rsidP="00A74A00">
            <w:pPr>
              <w:widowControl/>
              <w:jc w:val="left"/>
              <w:rPr>
                <w:rFonts w:ascii="宋体" w:eastAsia="宋体" w:hAnsi="宋体" w:cs="宋体"/>
                <w:kern w:val="0"/>
                <w:szCs w:val="21"/>
              </w:rPr>
            </w:pPr>
            <w:r w:rsidRPr="00A74A00">
              <w:rPr>
                <w:rFonts w:ascii="宋体" w:eastAsia="宋体" w:hAnsi="宋体" w:cs="宋体" w:hint="eastAsia"/>
                <w:kern w:val="0"/>
                <w:szCs w:val="21"/>
              </w:rPr>
              <w:t>（3）质保期内售后服务：成交供应商需每年安排专业人员开展一次到校（全部42所学校）回访工作，进行免费维护、检修，及时排除故障隐患；质保期满，根据学校要求提供必要维护。</w:t>
            </w:r>
          </w:p>
        </w:tc>
        <w:tc>
          <w:tcPr>
            <w:tcW w:w="0" w:type="auto"/>
            <w:tcBorders>
              <w:top w:val="nil"/>
              <w:left w:val="nil"/>
              <w:bottom w:val="single" w:sz="4" w:space="0" w:color="auto"/>
              <w:right w:val="single" w:sz="4" w:space="0" w:color="auto"/>
            </w:tcBorders>
            <w:vAlign w:val="center"/>
          </w:tcPr>
          <w:p w14:paraId="237B0665" w14:textId="77777777" w:rsidR="00A74A00" w:rsidRPr="00A74A00" w:rsidRDefault="00A74A00" w:rsidP="00A74A00">
            <w:pPr>
              <w:widowControl/>
              <w:jc w:val="center"/>
              <w:rPr>
                <w:rFonts w:ascii="宋体" w:eastAsia="宋体" w:hAnsi="宋体" w:cs="宋体" w:hint="eastAsia"/>
                <w:kern w:val="0"/>
                <w:szCs w:val="21"/>
              </w:rPr>
            </w:pPr>
            <w:proofErr w:type="gramStart"/>
            <w:r w:rsidRPr="00A74A00">
              <w:rPr>
                <w:rFonts w:ascii="宋体" w:eastAsia="宋体" w:hAnsi="宋体" w:cs="宋体" w:hint="eastAsia"/>
                <w:kern w:val="0"/>
                <w:szCs w:val="21"/>
              </w:rPr>
              <w:lastRenderedPageBreak/>
              <w:t>个</w:t>
            </w:r>
            <w:proofErr w:type="gramEnd"/>
          </w:p>
        </w:tc>
        <w:tc>
          <w:tcPr>
            <w:tcW w:w="0" w:type="auto"/>
            <w:tcBorders>
              <w:top w:val="nil"/>
              <w:left w:val="nil"/>
              <w:bottom w:val="single" w:sz="4" w:space="0" w:color="auto"/>
              <w:right w:val="single" w:sz="4" w:space="0" w:color="auto"/>
            </w:tcBorders>
            <w:vAlign w:val="center"/>
          </w:tcPr>
          <w:p w14:paraId="41B10CEF" w14:textId="77777777" w:rsidR="00A74A00" w:rsidRPr="00A74A00" w:rsidRDefault="00A74A00" w:rsidP="00A74A00">
            <w:pPr>
              <w:widowControl/>
              <w:jc w:val="center"/>
              <w:rPr>
                <w:rFonts w:ascii="宋体" w:eastAsia="宋体" w:hAnsi="宋体" w:cs="宋体" w:hint="eastAsia"/>
                <w:kern w:val="0"/>
                <w:szCs w:val="21"/>
              </w:rPr>
            </w:pPr>
            <w:r w:rsidRPr="00A74A00">
              <w:rPr>
                <w:rFonts w:ascii="宋体" w:eastAsia="宋体" w:hAnsi="宋体" w:cs="宋体" w:hint="eastAsia"/>
                <w:kern w:val="0"/>
                <w:szCs w:val="21"/>
              </w:rPr>
              <w:t>105</w:t>
            </w:r>
          </w:p>
        </w:tc>
        <w:tc>
          <w:tcPr>
            <w:tcW w:w="0" w:type="auto"/>
            <w:vAlign w:val="center"/>
          </w:tcPr>
          <w:p w14:paraId="404A082A" w14:textId="77777777" w:rsidR="00A74A00" w:rsidRPr="00A74A00" w:rsidRDefault="00A74A00" w:rsidP="00A74A00">
            <w:pPr>
              <w:widowControl/>
              <w:jc w:val="left"/>
              <w:rPr>
                <w:rFonts w:ascii="宋体" w:eastAsia="宋体" w:hAnsi="宋体" w:cs="Times New Roman"/>
                <w:kern w:val="0"/>
                <w:szCs w:val="21"/>
              </w:rPr>
            </w:pPr>
          </w:p>
        </w:tc>
      </w:tr>
      <w:tr w:rsidR="00A74A00" w:rsidRPr="00A74A00" w14:paraId="5556059C" w14:textId="77777777" w:rsidTr="00E10411">
        <w:trPr>
          <w:trHeight w:val="1140"/>
          <w:jc w:val="center"/>
        </w:trPr>
        <w:tc>
          <w:tcPr>
            <w:tcW w:w="0" w:type="auto"/>
            <w:tcBorders>
              <w:top w:val="single" w:sz="4" w:space="0" w:color="auto"/>
              <w:left w:val="single" w:sz="4" w:space="0" w:color="auto"/>
              <w:bottom w:val="single" w:sz="4" w:space="0" w:color="auto"/>
              <w:right w:val="single" w:sz="4" w:space="0" w:color="auto"/>
            </w:tcBorders>
            <w:vAlign w:val="center"/>
          </w:tcPr>
          <w:p w14:paraId="5F359029" w14:textId="77777777" w:rsidR="00A74A00" w:rsidRPr="00A74A00" w:rsidRDefault="00A74A00" w:rsidP="00A74A00">
            <w:pPr>
              <w:widowControl/>
              <w:rPr>
                <w:rFonts w:ascii="宋体" w:eastAsia="宋体" w:hAnsi="宋体" w:cs="宋体" w:hint="eastAsia"/>
                <w:kern w:val="0"/>
                <w:szCs w:val="21"/>
              </w:rPr>
            </w:pPr>
            <w:r w:rsidRPr="00A74A00">
              <w:rPr>
                <w:rFonts w:ascii="宋体" w:eastAsia="宋体" w:hAnsi="宋体" w:cs="宋体" w:hint="eastAsia"/>
                <w:kern w:val="0"/>
                <w:szCs w:val="21"/>
              </w:rPr>
              <w:t>3</w:t>
            </w:r>
          </w:p>
        </w:tc>
        <w:tc>
          <w:tcPr>
            <w:tcW w:w="0" w:type="auto"/>
            <w:tcBorders>
              <w:top w:val="single" w:sz="4" w:space="0" w:color="auto"/>
              <w:left w:val="single" w:sz="4" w:space="0" w:color="auto"/>
              <w:bottom w:val="single" w:sz="4" w:space="0" w:color="auto"/>
              <w:right w:val="single" w:sz="4" w:space="0" w:color="auto"/>
            </w:tcBorders>
            <w:vAlign w:val="center"/>
          </w:tcPr>
          <w:p w14:paraId="24E8710D" w14:textId="77777777" w:rsidR="00A74A00" w:rsidRPr="00A74A00" w:rsidRDefault="00A74A00" w:rsidP="00A74A00">
            <w:pPr>
              <w:widowControl/>
              <w:rPr>
                <w:rFonts w:ascii="宋体" w:eastAsia="宋体" w:hAnsi="宋体" w:cs="宋体" w:hint="eastAsia"/>
                <w:kern w:val="0"/>
                <w:szCs w:val="21"/>
              </w:rPr>
            </w:pPr>
            <w:r w:rsidRPr="00A74A00">
              <w:rPr>
                <w:rFonts w:ascii="宋体" w:eastAsia="宋体" w:hAnsi="宋体" w:cs="宋体" w:hint="eastAsia"/>
                <w:kern w:val="0"/>
                <w:szCs w:val="21"/>
              </w:rPr>
              <w:t>电子天平</w:t>
            </w:r>
          </w:p>
        </w:tc>
        <w:tc>
          <w:tcPr>
            <w:tcW w:w="0" w:type="auto"/>
            <w:tcBorders>
              <w:top w:val="single" w:sz="4" w:space="0" w:color="auto"/>
              <w:left w:val="single" w:sz="4" w:space="0" w:color="auto"/>
              <w:bottom w:val="single" w:sz="4" w:space="0" w:color="auto"/>
              <w:right w:val="single" w:sz="4" w:space="0" w:color="auto"/>
            </w:tcBorders>
            <w:vAlign w:val="center"/>
          </w:tcPr>
          <w:p w14:paraId="0445D8BE" w14:textId="77777777" w:rsidR="00A74A00" w:rsidRPr="00A74A00" w:rsidRDefault="00A74A00" w:rsidP="00A74A00">
            <w:pPr>
              <w:widowControl/>
              <w:jc w:val="left"/>
              <w:rPr>
                <w:rFonts w:ascii="宋体" w:eastAsia="宋体" w:hAnsi="宋体" w:cs="Times New Roman" w:hint="eastAsia"/>
                <w:szCs w:val="21"/>
              </w:rPr>
            </w:pPr>
            <w:r w:rsidRPr="00A74A00">
              <w:rPr>
                <w:rFonts w:ascii="宋体" w:eastAsia="宋体" w:hAnsi="宋体" w:cs="Times New Roman" w:hint="eastAsia"/>
                <w:szCs w:val="21"/>
              </w:rPr>
              <w:t>1.功能要求：适宜称量化学实验药品，具有一般称量、去皮重、计数称量、单位转换功能，测量精准，稳定性高。</w:t>
            </w:r>
          </w:p>
          <w:p w14:paraId="06989C69" w14:textId="77777777" w:rsidR="00A74A00" w:rsidRPr="00A74A00" w:rsidRDefault="00A74A00" w:rsidP="00A74A00">
            <w:pPr>
              <w:widowControl/>
              <w:jc w:val="left"/>
              <w:rPr>
                <w:rFonts w:ascii="宋体" w:eastAsia="宋体" w:hAnsi="宋体" w:cs="Times New Roman" w:hint="eastAsia"/>
                <w:szCs w:val="21"/>
              </w:rPr>
            </w:pPr>
            <w:r w:rsidRPr="00A74A00">
              <w:rPr>
                <w:rFonts w:ascii="宋体" w:eastAsia="宋体" w:hAnsi="宋体" w:cs="Times New Roman" w:hint="eastAsia"/>
                <w:szCs w:val="21"/>
              </w:rPr>
              <w:t>2.技术要求：最大称量≥1000g，最小读数≤0.1g，去皮范围0～1000g，工作温度0～40 ℃。</w:t>
            </w:r>
          </w:p>
          <w:p w14:paraId="27B52224" w14:textId="77777777" w:rsidR="00A74A00" w:rsidRPr="00A74A00" w:rsidRDefault="00A74A00" w:rsidP="00A74A00">
            <w:pPr>
              <w:widowControl/>
              <w:jc w:val="left"/>
              <w:rPr>
                <w:rFonts w:ascii="宋体" w:eastAsia="宋体" w:hAnsi="宋体" w:cs="宋体" w:hint="eastAsia"/>
                <w:kern w:val="0"/>
                <w:szCs w:val="21"/>
              </w:rPr>
            </w:pPr>
            <w:r w:rsidRPr="00A74A00">
              <w:rPr>
                <w:rFonts w:ascii="宋体" w:eastAsia="宋体" w:hAnsi="宋体" w:cs="Times New Roman" w:hint="eastAsia"/>
                <w:szCs w:val="21"/>
              </w:rPr>
              <w:t>3.显示屏要求：带液晶显示屏，可显示称重模式、称重数据等基本信息。</w:t>
            </w:r>
          </w:p>
        </w:tc>
        <w:tc>
          <w:tcPr>
            <w:tcW w:w="0" w:type="auto"/>
            <w:tcBorders>
              <w:top w:val="nil"/>
              <w:left w:val="nil"/>
              <w:bottom w:val="single" w:sz="4" w:space="0" w:color="auto"/>
              <w:right w:val="single" w:sz="4" w:space="0" w:color="auto"/>
            </w:tcBorders>
            <w:vAlign w:val="center"/>
          </w:tcPr>
          <w:p w14:paraId="6AEB892E" w14:textId="77777777" w:rsidR="00A74A00" w:rsidRPr="00A74A00" w:rsidRDefault="00A74A00" w:rsidP="00A74A00">
            <w:pPr>
              <w:widowControl/>
              <w:jc w:val="center"/>
              <w:rPr>
                <w:rFonts w:ascii="宋体" w:eastAsia="宋体" w:hAnsi="宋体" w:cs="宋体" w:hint="eastAsia"/>
                <w:kern w:val="0"/>
                <w:szCs w:val="21"/>
              </w:rPr>
            </w:pPr>
            <w:r w:rsidRPr="00A74A00">
              <w:rPr>
                <w:rFonts w:ascii="宋体" w:eastAsia="宋体" w:hAnsi="宋体" w:cs="宋体" w:hint="eastAsia"/>
                <w:kern w:val="0"/>
                <w:szCs w:val="21"/>
              </w:rPr>
              <w:t>台</w:t>
            </w:r>
          </w:p>
        </w:tc>
        <w:tc>
          <w:tcPr>
            <w:tcW w:w="0" w:type="auto"/>
            <w:tcBorders>
              <w:top w:val="nil"/>
              <w:left w:val="nil"/>
              <w:bottom w:val="single" w:sz="4" w:space="0" w:color="auto"/>
              <w:right w:val="single" w:sz="4" w:space="0" w:color="auto"/>
            </w:tcBorders>
            <w:vAlign w:val="center"/>
          </w:tcPr>
          <w:p w14:paraId="68FA9C33" w14:textId="77777777" w:rsidR="00A74A00" w:rsidRPr="00A74A00" w:rsidRDefault="00A74A00" w:rsidP="00A74A00">
            <w:pPr>
              <w:widowControl/>
              <w:jc w:val="center"/>
              <w:rPr>
                <w:rFonts w:ascii="宋体" w:eastAsia="宋体" w:hAnsi="宋体" w:cs="宋体" w:hint="eastAsia"/>
                <w:kern w:val="0"/>
                <w:szCs w:val="21"/>
              </w:rPr>
            </w:pPr>
            <w:r w:rsidRPr="00A74A00">
              <w:rPr>
                <w:rFonts w:ascii="宋体" w:eastAsia="宋体" w:hAnsi="宋体" w:cs="宋体" w:hint="eastAsia"/>
                <w:kern w:val="0"/>
                <w:szCs w:val="21"/>
              </w:rPr>
              <w:t>57</w:t>
            </w:r>
          </w:p>
        </w:tc>
        <w:tc>
          <w:tcPr>
            <w:tcW w:w="0" w:type="auto"/>
            <w:vAlign w:val="center"/>
          </w:tcPr>
          <w:p w14:paraId="71473F58" w14:textId="77777777" w:rsidR="00A74A00" w:rsidRPr="00A74A00" w:rsidRDefault="00A74A00" w:rsidP="00A74A00">
            <w:pPr>
              <w:widowControl/>
              <w:jc w:val="left"/>
              <w:rPr>
                <w:rFonts w:ascii="宋体" w:eastAsia="宋体" w:hAnsi="宋体" w:cs="Times New Roman"/>
                <w:kern w:val="0"/>
                <w:szCs w:val="21"/>
              </w:rPr>
            </w:pPr>
          </w:p>
        </w:tc>
      </w:tr>
    </w:tbl>
    <w:p w14:paraId="60220836" w14:textId="77777777" w:rsidR="00A74A00" w:rsidRPr="00A74A00" w:rsidRDefault="00A74A00" w:rsidP="00A74A00">
      <w:pPr>
        <w:autoSpaceDE w:val="0"/>
        <w:autoSpaceDN w:val="0"/>
        <w:adjustRightInd w:val="0"/>
        <w:rPr>
          <w:rFonts w:ascii="宋体" w:eastAsia="宋体" w:hAnsi="Calibri" w:cs="Times New Roman"/>
          <w:b/>
          <w:bCs/>
          <w:kern w:val="0"/>
          <w:szCs w:val="21"/>
        </w:rPr>
      </w:pPr>
    </w:p>
    <w:p w14:paraId="14A1F7F4" w14:textId="77777777" w:rsidR="00A74A00" w:rsidRPr="00A74A00" w:rsidRDefault="00A74A00" w:rsidP="00A74A00">
      <w:pPr>
        <w:autoSpaceDE w:val="0"/>
        <w:autoSpaceDN w:val="0"/>
        <w:adjustRightInd w:val="0"/>
        <w:spacing w:line="360" w:lineRule="auto"/>
        <w:rPr>
          <w:rFonts w:ascii="宋体" w:eastAsia="宋体" w:hAnsi="Calibri" w:cs="Times New Roman" w:hint="eastAsia"/>
          <w:b/>
          <w:bCs/>
          <w:kern w:val="0"/>
          <w:szCs w:val="21"/>
        </w:rPr>
      </w:pPr>
      <w:r w:rsidRPr="00A74A00">
        <w:rPr>
          <w:rFonts w:ascii="宋体" w:eastAsia="宋体" w:hAnsi="Calibri" w:cs="Times New Roman" w:hint="eastAsia"/>
          <w:b/>
          <w:bCs/>
          <w:kern w:val="0"/>
          <w:szCs w:val="21"/>
        </w:rPr>
        <w:t>二、其它要求：</w:t>
      </w:r>
    </w:p>
    <w:p w14:paraId="24B21A8B" w14:textId="77777777" w:rsidR="00A74A00" w:rsidRPr="00A74A00" w:rsidRDefault="00A74A00" w:rsidP="00A74A00">
      <w:pPr>
        <w:numPr>
          <w:ilvl w:val="0"/>
          <w:numId w:val="1"/>
        </w:numPr>
        <w:spacing w:line="360" w:lineRule="auto"/>
        <w:rPr>
          <w:rFonts w:ascii="宋体" w:eastAsia="宋体" w:hAnsi="宋体" w:cs="宋体" w:hint="eastAsia"/>
          <w:szCs w:val="21"/>
        </w:rPr>
      </w:pPr>
      <w:r w:rsidRPr="00A74A00">
        <w:rPr>
          <w:rFonts w:ascii="宋体" w:eastAsia="宋体" w:hAnsi="宋体" w:cs="宋体" w:hint="eastAsia"/>
          <w:szCs w:val="21"/>
        </w:rPr>
        <w:t>交货期：签订合同60个日历日内</w:t>
      </w:r>
    </w:p>
    <w:p w14:paraId="5FB1043C" w14:textId="77777777" w:rsidR="00A74A00" w:rsidRPr="00A74A00" w:rsidRDefault="00A74A00" w:rsidP="00A74A00">
      <w:pPr>
        <w:numPr>
          <w:ilvl w:val="0"/>
          <w:numId w:val="1"/>
        </w:numPr>
        <w:spacing w:line="360" w:lineRule="auto"/>
        <w:rPr>
          <w:rFonts w:ascii="宋体" w:eastAsia="宋体" w:hAnsi="宋体" w:cs="宋体" w:hint="eastAsia"/>
          <w:szCs w:val="21"/>
        </w:rPr>
      </w:pPr>
      <w:r w:rsidRPr="00A74A00">
        <w:rPr>
          <w:rFonts w:ascii="宋体" w:eastAsia="宋体" w:hAnsi="宋体" w:cs="宋体" w:hint="eastAsia"/>
          <w:szCs w:val="21"/>
        </w:rPr>
        <w:t>交货地点：用户方指定地点（全部4</w:t>
      </w:r>
      <w:r w:rsidRPr="00A74A00">
        <w:rPr>
          <w:rFonts w:ascii="宋体" w:eastAsia="宋体" w:hAnsi="宋体" w:cs="宋体"/>
          <w:szCs w:val="21"/>
        </w:rPr>
        <w:t>2</w:t>
      </w:r>
      <w:r w:rsidRPr="00A74A00">
        <w:rPr>
          <w:rFonts w:ascii="宋体" w:eastAsia="宋体" w:hAnsi="宋体" w:cs="宋体" w:hint="eastAsia"/>
          <w:szCs w:val="21"/>
        </w:rPr>
        <w:t>所学校）</w:t>
      </w:r>
    </w:p>
    <w:p w14:paraId="24FC656A" w14:textId="77777777" w:rsidR="00A74A00" w:rsidRPr="00A74A00" w:rsidRDefault="00A74A00" w:rsidP="00A74A00">
      <w:pPr>
        <w:numPr>
          <w:ilvl w:val="0"/>
          <w:numId w:val="1"/>
        </w:numPr>
        <w:spacing w:line="360" w:lineRule="auto"/>
        <w:rPr>
          <w:rFonts w:ascii="宋体" w:eastAsia="宋体" w:hAnsi="宋体" w:cs="宋体" w:hint="eastAsia"/>
          <w:szCs w:val="21"/>
        </w:rPr>
      </w:pPr>
      <w:r w:rsidRPr="00A74A00">
        <w:rPr>
          <w:rFonts w:ascii="宋体" w:eastAsia="宋体" w:hAnsi="宋体" w:cs="宋体" w:hint="eastAsia"/>
          <w:szCs w:val="21"/>
        </w:rPr>
        <w:t>质保期及售后服务要求</w:t>
      </w:r>
    </w:p>
    <w:p w14:paraId="01CB5167" w14:textId="77777777" w:rsidR="00A74A00" w:rsidRPr="00A74A00" w:rsidRDefault="00A74A00" w:rsidP="00A74A00">
      <w:pPr>
        <w:autoSpaceDE w:val="0"/>
        <w:autoSpaceDN w:val="0"/>
        <w:adjustRightInd w:val="0"/>
        <w:spacing w:line="360" w:lineRule="auto"/>
        <w:ind w:firstLineChars="200" w:firstLine="420"/>
        <w:jc w:val="left"/>
        <w:rPr>
          <w:rFonts w:ascii="宋体" w:eastAsia="宋体" w:hAnsi="宋体" w:cs="宋体"/>
          <w:kern w:val="0"/>
          <w:szCs w:val="21"/>
        </w:rPr>
      </w:pPr>
      <w:r w:rsidRPr="00A74A00">
        <w:rPr>
          <w:rFonts w:ascii="宋体" w:eastAsia="宋体" w:hAnsi="Calibri" w:cs="Times New Roman" w:hint="eastAsia"/>
          <w:kern w:val="0"/>
          <w:szCs w:val="21"/>
        </w:rPr>
        <w:t>所有产品质保期不低于一年（</w:t>
      </w:r>
      <w:proofErr w:type="gramStart"/>
      <w:r w:rsidRPr="00A74A00">
        <w:rPr>
          <w:rFonts w:ascii="宋体" w:eastAsia="宋体" w:hAnsi="Calibri" w:cs="Times New Roman" w:hint="eastAsia"/>
          <w:kern w:val="0"/>
          <w:szCs w:val="21"/>
        </w:rPr>
        <w:t>除</w:t>
      </w:r>
      <w:r w:rsidRPr="00A74A00">
        <w:rPr>
          <w:rFonts w:ascii="宋体" w:eastAsia="宋体" w:hAnsi="宋体" w:cs="宋体" w:hint="eastAsia"/>
          <w:kern w:val="0"/>
          <w:szCs w:val="21"/>
        </w:rPr>
        <w:t>危险</w:t>
      </w:r>
      <w:proofErr w:type="gramEnd"/>
      <w:r w:rsidRPr="00A74A00">
        <w:rPr>
          <w:rFonts w:ascii="宋体" w:eastAsia="宋体" w:hAnsi="宋体" w:cs="宋体" w:hint="eastAsia"/>
          <w:kern w:val="0"/>
          <w:szCs w:val="21"/>
        </w:rPr>
        <w:t>化学药品存储柜外</w:t>
      </w:r>
      <w:r w:rsidRPr="00A74A00">
        <w:rPr>
          <w:rFonts w:ascii="宋体" w:eastAsia="宋体" w:hAnsi="Calibri" w:cs="Times New Roman" w:hint="eastAsia"/>
          <w:kern w:val="0"/>
          <w:szCs w:val="21"/>
        </w:rPr>
        <w:t>）；发生故障，1小时之内赶到现场，8小时内解决问题；质保期内免费上门服务、免费维修，免费更换设备，设备更换三天之内完成。</w:t>
      </w:r>
    </w:p>
    <w:p w14:paraId="6FFE913D" w14:textId="77777777" w:rsidR="00A74A00" w:rsidRPr="00A74A00" w:rsidRDefault="00A74A00" w:rsidP="00A74A00">
      <w:pPr>
        <w:numPr>
          <w:ilvl w:val="0"/>
          <w:numId w:val="1"/>
        </w:numPr>
        <w:spacing w:line="360" w:lineRule="auto"/>
        <w:rPr>
          <w:rFonts w:ascii="宋体" w:eastAsia="宋体" w:hAnsi="宋体" w:cs="宋体" w:hint="eastAsia"/>
          <w:szCs w:val="21"/>
        </w:rPr>
      </w:pPr>
      <w:r w:rsidRPr="00A74A00">
        <w:rPr>
          <w:rFonts w:ascii="宋体" w:eastAsia="宋体" w:hAnsi="宋体" w:cs="宋体" w:hint="eastAsia"/>
          <w:szCs w:val="21"/>
        </w:rPr>
        <w:t>安装要求</w:t>
      </w:r>
    </w:p>
    <w:p w14:paraId="1416D38A" w14:textId="77777777" w:rsidR="00A74A00" w:rsidRPr="00A74A00" w:rsidRDefault="00A74A00" w:rsidP="00A74A00">
      <w:pPr>
        <w:tabs>
          <w:tab w:val="left" w:pos="426"/>
        </w:tabs>
        <w:spacing w:line="360" w:lineRule="auto"/>
        <w:ind w:firstLineChars="200" w:firstLine="420"/>
        <w:rPr>
          <w:rFonts w:ascii="宋体" w:eastAsia="宋体" w:hAnsi="宋体" w:cs="宋体" w:hint="eastAsia"/>
          <w:szCs w:val="21"/>
        </w:rPr>
      </w:pPr>
      <w:r w:rsidRPr="00A74A00">
        <w:rPr>
          <w:rFonts w:ascii="宋体" w:eastAsia="宋体" w:hAnsi="Calibri" w:cs="Times New Roman" w:hint="eastAsia"/>
          <w:kern w:val="0"/>
          <w:szCs w:val="21"/>
        </w:rPr>
        <w:t>成交供应商负责派技术人员到现场免费进行安装调试，直至验收合格；成交供应商应在货物运抵现场一周前，向买方提供安装调试及运行的进度计划表。</w:t>
      </w:r>
    </w:p>
    <w:p w14:paraId="4ABE21C9" w14:textId="77777777" w:rsidR="00A74A00" w:rsidRPr="00A74A00" w:rsidRDefault="00A74A00" w:rsidP="00A74A00">
      <w:pPr>
        <w:numPr>
          <w:ilvl w:val="0"/>
          <w:numId w:val="1"/>
        </w:numPr>
        <w:spacing w:line="360" w:lineRule="auto"/>
        <w:rPr>
          <w:rFonts w:ascii="宋体" w:eastAsia="宋体" w:hAnsi="宋体" w:cs="宋体" w:hint="eastAsia"/>
          <w:szCs w:val="21"/>
        </w:rPr>
      </w:pPr>
      <w:r w:rsidRPr="00A74A00">
        <w:rPr>
          <w:rFonts w:ascii="宋体" w:eastAsia="宋体" w:hAnsi="宋体" w:cs="宋体" w:hint="eastAsia"/>
          <w:szCs w:val="21"/>
        </w:rPr>
        <w:t>验收标准</w:t>
      </w:r>
    </w:p>
    <w:p w14:paraId="7B22EEE3" w14:textId="77777777" w:rsidR="00A74A00" w:rsidRPr="00A74A00" w:rsidRDefault="00A74A00" w:rsidP="00A74A00">
      <w:pPr>
        <w:autoSpaceDE w:val="0"/>
        <w:autoSpaceDN w:val="0"/>
        <w:adjustRightInd w:val="0"/>
        <w:spacing w:line="360" w:lineRule="auto"/>
        <w:ind w:firstLineChars="200" w:firstLine="420"/>
        <w:jc w:val="left"/>
        <w:rPr>
          <w:rFonts w:ascii="宋体" w:eastAsia="宋体" w:hAnsi="宋体" w:cs="宋体" w:hint="eastAsia"/>
          <w:kern w:val="0"/>
          <w:szCs w:val="21"/>
        </w:rPr>
      </w:pPr>
      <w:r w:rsidRPr="00A74A00">
        <w:rPr>
          <w:rFonts w:ascii="宋体" w:eastAsia="宋体" w:hAnsi="Calibri" w:cs="Times New Roman" w:hint="eastAsia"/>
          <w:kern w:val="0"/>
          <w:szCs w:val="21"/>
        </w:rPr>
        <w:t>全部货物运抵买方指定的现场（合同履行地）并完成安装调试后，买方组织验收，并编制、签署验收文件。验收标准依据竞争性磋商文件及合同中相关规定。</w:t>
      </w:r>
    </w:p>
    <w:p w14:paraId="063376A0" w14:textId="77777777" w:rsidR="00A74A00" w:rsidRPr="00A74A00" w:rsidRDefault="00A74A00" w:rsidP="00A74A00">
      <w:pPr>
        <w:autoSpaceDE w:val="0"/>
        <w:autoSpaceDN w:val="0"/>
        <w:adjustRightInd w:val="0"/>
        <w:spacing w:line="360" w:lineRule="auto"/>
        <w:jc w:val="left"/>
        <w:rPr>
          <w:rFonts w:ascii="宋体" w:eastAsia="宋体" w:hAnsi="Calibri" w:cs="Times New Roman"/>
          <w:b/>
          <w:bCs/>
          <w:kern w:val="0"/>
          <w:szCs w:val="21"/>
        </w:rPr>
      </w:pPr>
      <w:r w:rsidRPr="00A74A00">
        <w:rPr>
          <w:rFonts w:ascii="宋体" w:eastAsia="宋体" w:hAnsi="Calibri" w:cs="Times New Roman" w:hint="eastAsia"/>
          <w:b/>
          <w:bCs/>
          <w:kern w:val="0"/>
          <w:szCs w:val="21"/>
        </w:rPr>
        <w:lastRenderedPageBreak/>
        <w:t>三、样品递交要求</w:t>
      </w:r>
    </w:p>
    <w:p w14:paraId="7F5A8AD9" w14:textId="77777777" w:rsidR="00A74A00" w:rsidRPr="00A74A00" w:rsidRDefault="00A74A00" w:rsidP="00A74A00">
      <w:pPr>
        <w:autoSpaceDE w:val="0"/>
        <w:autoSpaceDN w:val="0"/>
        <w:adjustRightInd w:val="0"/>
        <w:spacing w:line="360" w:lineRule="auto"/>
        <w:jc w:val="left"/>
        <w:rPr>
          <w:rFonts w:ascii="宋体" w:eastAsia="宋体" w:hAnsi="Calibri" w:cs="Times New Roman"/>
          <w:kern w:val="0"/>
          <w:szCs w:val="21"/>
        </w:rPr>
      </w:pPr>
      <w:r w:rsidRPr="00A74A00">
        <w:rPr>
          <w:rFonts w:ascii="宋体" w:eastAsia="宋体" w:hAnsi="Calibri" w:cs="Times New Roman" w:hint="eastAsia"/>
          <w:kern w:val="0"/>
          <w:szCs w:val="21"/>
        </w:rPr>
        <w:t>1、样品递交方式：样品应单独密封，并在文件封面处注明“北京市房山区教育委员会4</w:t>
      </w:r>
      <w:r w:rsidRPr="00A74A00">
        <w:rPr>
          <w:rFonts w:ascii="宋体" w:eastAsia="宋体" w:hAnsi="Calibri" w:cs="Times New Roman"/>
          <w:kern w:val="0"/>
          <w:szCs w:val="21"/>
        </w:rPr>
        <w:t>2</w:t>
      </w:r>
      <w:r w:rsidRPr="00A74A00">
        <w:rPr>
          <w:rFonts w:ascii="宋体" w:eastAsia="宋体" w:hAnsi="Calibri" w:cs="Times New Roman" w:hint="eastAsia"/>
          <w:kern w:val="0"/>
          <w:szCs w:val="21"/>
        </w:rPr>
        <w:t>所中学购置危化品柜项目”（样品）及公司名称，密封处应贴有密封条并加盖公章；密封的样品中提供样品清单并加盖供应商公章。</w:t>
      </w:r>
    </w:p>
    <w:p w14:paraId="4F8DA5E9" w14:textId="77777777" w:rsidR="00A74A00" w:rsidRPr="00A74A00" w:rsidRDefault="00A74A00" w:rsidP="00A74A00">
      <w:pPr>
        <w:autoSpaceDE w:val="0"/>
        <w:autoSpaceDN w:val="0"/>
        <w:adjustRightInd w:val="0"/>
        <w:spacing w:line="360" w:lineRule="auto"/>
        <w:jc w:val="left"/>
        <w:rPr>
          <w:rFonts w:ascii="宋体" w:eastAsia="宋体" w:hAnsi="Calibri" w:cs="Times New Roman"/>
          <w:kern w:val="0"/>
          <w:szCs w:val="21"/>
        </w:rPr>
      </w:pPr>
      <w:r w:rsidRPr="00A74A00">
        <w:rPr>
          <w:rFonts w:ascii="宋体" w:eastAsia="宋体" w:hAnsi="Calibri" w:cs="Times New Roman" w:hint="eastAsia"/>
          <w:kern w:val="0"/>
          <w:szCs w:val="21"/>
        </w:rPr>
        <w:t>2、样品递交时间及地点：样品应按照密封要求随响应文件一同递交。对于响应文件递交截止时间后递交的样品，采购人或代理机构将不予接收。</w:t>
      </w:r>
    </w:p>
    <w:p w14:paraId="0822B7E3" w14:textId="77777777" w:rsidR="00A74A00" w:rsidRPr="00A74A00" w:rsidRDefault="00A74A00" w:rsidP="00A74A00">
      <w:pPr>
        <w:spacing w:line="360" w:lineRule="auto"/>
        <w:rPr>
          <w:rFonts w:ascii="宋体" w:eastAsia="宋体" w:hAnsi="宋体" w:cs="Times New Roman"/>
          <w:szCs w:val="21"/>
        </w:rPr>
      </w:pPr>
      <w:r w:rsidRPr="00A74A00">
        <w:rPr>
          <w:rFonts w:ascii="宋体" w:eastAsia="宋体" w:hAnsi="宋体" w:cs="Times New Roman" w:hint="eastAsia"/>
          <w:szCs w:val="21"/>
        </w:rPr>
        <w:t>样品递交截止时间：同响应文件递交截止时间。</w:t>
      </w:r>
    </w:p>
    <w:p w14:paraId="36F52395" w14:textId="77777777" w:rsidR="00A74A00" w:rsidRPr="00A74A00" w:rsidRDefault="00A74A00" w:rsidP="00A74A00">
      <w:pPr>
        <w:autoSpaceDE w:val="0"/>
        <w:autoSpaceDN w:val="0"/>
        <w:adjustRightInd w:val="0"/>
        <w:spacing w:line="360" w:lineRule="auto"/>
        <w:jc w:val="left"/>
        <w:rPr>
          <w:rFonts w:ascii="宋体" w:eastAsia="宋体" w:hAnsi="Calibri" w:cs="Times New Roman" w:hint="eastAsia"/>
          <w:kern w:val="0"/>
          <w:szCs w:val="21"/>
        </w:rPr>
      </w:pPr>
      <w:r w:rsidRPr="00A74A00">
        <w:rPr>
          <w:rFonts w:ascii="宋体" w:eastAsia="宋体" w:hAnsi="宋体" w:cs="Times New Roman" w:hint="eastAsia"/>
          <w:kern w:val="0"/>
          <w:szCs w:val="21"/>
        </w:rPr>
        <w:t>样品递交截止地点：同响应文件递交地点。</w:t>
      </w:r>
    </w:p>
    <w:p w14:paraId="6EC6B706" w14:textId="77777777" w:rsidR="00A74A00" w:rsidRPr="00A74A00" w:rsidRDefault="00A74A00" w:rsidP="00F033ED">
      <w:pPr>
        <w:jc w:val="center"/>
        <w:rPr>
          <w:rFonts w:hint="eastAsia"/>
        </w:rPr>
      </w:pPr>
    </w:p>
    <w:sectPr w:rsidR="00A74A00" w:rsidRPr="00A74A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EF50B" w14:textId="77777777" w:rsidR="006B6828" w:rsidRDefault="006B6828" w:rsidP="00F033ED">
      <w:r>
        <w:separator/>
      </w:r>
    </w:p>
  </w:endnote>
  <w:endnote w:type="continuationSeparator" w:id="0">
    <w:p w14:paraId="2AF654E0" w14:textId="77777777" w:rsidR="006B6828" w:rsidRDefault="006B6828" w:rsidP="00F0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D01C7" w14:textId="77777777" w:rsidR="006B6828" w:rsidRDefault="006B6828" w:rsidP="00F033ED">
      <w:r>
        <w:separator/>
      </w:r>
    </w:p>
  </w:footnote>
  <w:footnote w:type="continuationSeparator" w:id="0">
    <w:p w14:paraId="5657ED8F" w14:textId="77777777" w:rsidR="006B6828" w:rsidRDefault="006B6828" w:rsidP="00F03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FD0326"/>
    <w:multiLevelType w:val="multilevel"/>
    <w:tmpl w:val="22FD03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F6E"/>
    <w:rsid w:val="003778F4"/>
    <w:rsid w:val="00542F6E"/>
    <w:rsid w:val="006B6828"/>
    <w:rsid w:val="00A74A00"/>
    <w:rsid w:val="00F03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05D22"/>
  <w15:chartTrackingRefBased/>
  <w15:docId w15:val="{42F62B72-965D-467F-AAE2-49C3D921A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33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033ED"/>
    <w:rPr>
      <w:sz w:val="18"/>
      <w:szCs w:val="18"/>
    </w:rPr>
  </w:style>
  <w:style w:type="paragraph" w:styleId="a5">
    <w:name w:val="footer"/>
    <w:basedOn w:val="a"/>
    <w:link w:val="a6"/>
    <w:uiPriority w:val="99"/>
    <w:unhideWhenUsed/>
    <w:rsid w:val="00F033ED"/>
    <w:pPr>
      <w:tabs>
        <w:tab w:val="center" w:pos="4153"/>
        <w:tab w:val="right" w:pos="8306"/>
      </w:tabs>
      <w:snapToGrid w:val="0"/>
      <w:jc w:val="left"/>
    </w:pPr>
    <w:rPr>
      <w:sz w:val="18"/>
      <w:szCs w:val="18"/>
    </w:rPr>
  </w:style>
  <w:style w:type="character" w:customStyle="1" w:styleId="a6">
    <w:name w:val="页脚 字符"/>
    <w:basedOn w:val="a0"/>
    <w:link w:val="a5"/>
    <w:uiPriority w:val="99"/>
    <w:rsid w:val="00F033ED"/>
    <w:rPr>
      <w:sz w:val="18"/>
      <w:szCs w:val="18"/>
    </w:rPr>
  </w:style>
  <w:style w:type="paragraph" w:styleId="a7">
    <w:name w:val="Date"/>
    <w:basedOn w:val="a"/>
    <w:next w:val="a"/>
    <w:link w:val="a8"/>
    <w:uiPriority w:val="99"/>
    <w:semiHidden/>
    <w:unhideWhenUsed/>
    <w:rsid w:val="00A74A00"/>
    <w:pPr>
      <w:ind w:leftChars="2500" w:left="100"/>
    </w:pPr>
  </w:style>
  <w:style w:type="character" w:customStyle="1" w:styleId="a8">
    <w:name w:val="日期 字符"/>
    <w:basedOn w:val="a0"/>
    <w:link w:val="a7"/>
    <w:uiPriority w:val="99"/>
    <w:semiHidden/>
    <w:rsid w:val="00A74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591</Words>
  <Characters>3369</Characters>
  <Application>Microsoft Office Word</Application>
  <DocSecurity>0</DocSecurity>
  <Lines>28</Lines>
  <Paragraphs>7</Paragraphs>
  <ScaleCrop>false</ScaleCrop>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金涛</dc:creator>
  <cp:keywords/>
  <dc:description/>
  <cp:lastModifiedBy>杜 金涛</cp:lastModifiedBy>
  <cp:revision>3</cp:revision>
  <dcterms:created xsi:type="dcterms:W3CDTF">2020-12-25T05:57:00Z</dcterms:created>
  <dcterms:modified xsi:type="dcterms:W3CDTF">2020-12-25T06:00:00Z</dcterms:modified>
</cp:coreProperties>
</file>