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2B" w:rsidRDefault="0059112B" w:rsidP="0059112B">
      <w:pPr>
        <w:spacing w:line="360" w:lineRule="auto"/>
        <w:jc w:val="center"/>
        <w:rPr>
          <w:rFonts w:ascii="宋体" w:hAnsi="宋体" w:hint="eastAsia"/>
          <w:b/>
          <w:bCs/>
          <w:sz w:val="52"/>
          <w:szCs w:val="52"/>
        </w:rPr>
      </w:pPr>
      <w:bookmarkStart w:id="0" w:name="_Toc73007014"/>
      <w:bookmarkStart w:id="1" w:name="_Toc512937852"/>
      <w:r>
        <w:rPr>
          <w:rFonts w:ascii="宋体" w:hAnsi="宋体" w:hint="eastAsia"/>
          <w:b/>
          <w:bCs/>
          <w:sz w:val="52"/>
          <w:szCs w:val="52"/>
        </w:rPr>
        <w:t>北京大学第三医院</w:t>
      </w:r>
    </w:p>
    <w:p w:rsidR="0059112B" w:rsidRDefault="0059112B" w:rsidP="0059112B">
      <w:pPr>
        <w:spacing w:line="360" w:lineRule="auto"/>
        <w:jc w:val="center"/>
        <w:rPr>
          <w:rFonts w:ascii="宋体" w:hAnsi="宋体" w:hint="eastAsia"/>
          <w:b/>
          <w:bCs/>
          <w:sz w:val="52"/>
          <w:szCs w:val="52"/>
        </w:rPr>
      </w:pPr>
      <w:r>
        <w:rPr>
          <w:rFonts w:ascii="宋体" w:hAnsi="宋体" w:hint="eastAsia"/>
          <w:b/>
          <w:bCs/>
          <w:sz w:val="52"/>
          <w:szCs w:val="52"/>
        </w:rPr>
        <w:t>知识产权代理公司服务采购项目</w:t>
      </w:r>
    </w:p>
    <w:p w:rsidR="0059112B" w:rsidRDefault="0059112B" w:rsidP="0059112B">
      <w:pPr>
        <w:jc w:val="center"/>
        <w:rPr>
          <w:rFonts w:ascii="宋体" w:hAnsi="宋体" w:hint="eastAsia"/>
          <w:b/>
          <w:sz w:val="52"/>
          <w:szCs w:val="52"/>
        </w:rPr>
      </w:pPr>
    </w:p>
    <w:p w:rsidR="0059112B" w:rsidRDefault="0059112B" w:rsidP="0059112B">
      <w:pPr>
        <w:jc w:val="center"/>
        <w:rPr>
          <w:rFonts w:ascii="宋体" w:hAnsi="宋体" w:hint="eastAsia"/>
          <w:b/>
          <w:sz w:val="52"/>
          <w:szCs w:val="52"/>
        </w:rPr>
      </w:pPr>
    </w:p>
    <w:p w:rsidR="0059112B" w:rsidRDefault="0059112B" w:rsidP="0059112B">
      <w:pPr>
        <w:jc w:val="center"/>
        <w:rPr>
          <w:rFonts w:ascii="宋体" w:hAnsi="宋体" w:hint="eastAsia"/>
          <w:b/>
          <w:sz w:val="52"/>
          <w:szCs w:val="52"/>
        </w:rPr>
      </w:pPr>
    </w:p>
    <w:p w:rsidR="0059112B" w:rsidRPr="0059112B" w:rsidRDefault="0059112B" w:rsidP="0059112B">
      <w:pPr>
        <w:jc w:val="center"/>
        <w:rPr>
          <w:rFonts w:ascii="宋体" w:hAnsi="宋体" w:hint="eastAsia"/>
          <w:b/>
          <w:bCs/>
          <w:sz w:val="52"/>
          <w:szCs w:val="52"/>
        </w:rPr>
      </w:pPr>
      <w:r w:rsidRPr="0059112B">
        <w:rPr>
          <w:rFonts w:ascii="宋体" w:hAnsi="宋体" w:hint="eastAsia"/>
          <w:b/>
          <w:bCs/>
          <w:sz w:val="52"/>
          <w:szCs w:val="52"/>
        </w:rPr>
        <w:t>项 目 需 求</w:t>
      </w:r>
      <w:bookmarkStart w:id="2" w:name="_GoBack"/>
      <w:bookmarkEnd w:id="2"/>
    </w:p>
    <w:p w:rsidR="0059112B" w:rsidRDefault="0059112B" w:rsidP="0059112B">
      <w:pPr>
        <w:ind w:firstLineChars="1000" w:firstLine="3213"/>
        <w:jc w:val="center"/>
        <w:rPr>
          <w:rFonts w:ascii="宋体" w:hAnsi="宋体" w:hint="eastAsia"/>
          <w:b/>
          <w:sz w:val="32"/>
        </w:rPr>
      </w:pPr>
    </w:p>
    <w:p w:rsidR="0059112B" w:rsidRDefault="0059112B" w:rsidP="0059112B">
      <w:pPr>
        <w:jc w:val="center"/>
        <w:rPr>
          <w:rFonts w:ascii="宋体" w:hAnsi="宋体" w:hint="eastAsia"/>
          <w:b/>
          <w:sz w:val="32"/>
        </w:rPr>
      </w:pPr>
      <w:r>
        <w:rPr>
          <w:rFonts w:ascii="宋体" w:hAnsi="宋体" w:hint="eastAsia"/>
          <w:b/>
          <w:sz w:val="32"/>
        </w:rPr>
        <w:t>招标编号：BIECC-</w:t>
      </w:r>
      <w:r>
        <w:rPr>
          <w:rFonts w:ascii="宋体" w:hAnsi="宋体"/>
          <w:b/>
          <w:sz w:val="32"/>
        </w:rPr>
        <w:t>21ZB0380</w:t>
      </w:r>
    </w:p>
    <w:p w:rsidR="0059112B" w:rsidRDefault="0059112B" w:rsidP="0059112B">
      <w:pPr>
        <w:jc w:val="center"/>
        <w:rPr>
          <w:rFonts w:ascii="宋体" w:hAnsi="宋体" w:hint="eastAsia"/>
          <w:b/>
          <w:sz w:val="52"/>
        </w:rPr>
      </w:pPr>
    </w:p>
    <w:p w:rsidR="0059112B" w:rsidRDefault="0059112B" w:rsidP="0059112B">
      <w:pPr>
        <w:jc w:val="center"/>
        <w:rPr>
          <w:rFonts w:ascii="宋体" w:hAnsi="宋体" w:hint="eastAsia"/>
          <w:b/>
          <w:sz w:val="52"/>
        </w:rPr>
      </w:pPr>
    </w:p>
    <w:p w:rsidR="0059112B" w:rsidRDefault="0059112B" w:rsidP="0059112B">
      <w:pPr>
        <w:jc w:val="center"/>
        <w:rPr>
          <w:rFonts w:ascii="宋体" w:hAnsi="宋体" w:hint="eastAsia"/>
          <w:b/>
          <w:sz w:val="52"/>
        </w:rPr>
      </w:pPr>
    </w:p>
    <w:p w:rsidR="0059112B" w:rsidRDefault="0059112B" w:rsidP="0059112B">
      <w:pPr>
        <w:jc w:val="center"/>
        <w:rPr>
          <w:rFonts w:ascii="宋体" w:hAnsi="宋体" w:hint="eastAsia"/>
          <w:b/>
          <w:sz w:val="52"/>
        </w:rPr>
      </w:pPr>
    </w:p>
    <w:p w:rsidR="0059112B" w:rsidRDefault="0059112B" w:rsidP="0059112B">
      <w:pPr>
        <w:jc w:val="center"/>
        <w:rPr>
          <w:rFonts w:ascii="宋体" w:hAnsi="宋体" w:hint="eastAsia"/>
          <w:b/>
          <w:sz w:val="52"/>
        </w:rPr>
      </w:pPr>
    </w:p>
    <w:p w:rsidR="0059112B" w:rsidRDefault="0059112B" w:rsidP="0059112B">
      <w:pPr>
        <w:jc w:val="center"/>
        <w:rPr>
          <w:rFonts w:ascii="宋体" w:hAnsi="宋体" w:hint="eastAsia"/>
          <w:b/>
          <w:sz w:val="52"/>
        </w:rPr>
      </w:pPr>
    </w:p>
    <w:p w:rsidR="0059112B" w:rsidRDefault="0059112B" w:rsidP="0059112B">
      <w:pPr>
        <w:spacing w:line="360" w:lineRule="auto"/>
        <w:jc w:val="center"/>
        <w:rPr>
          <w:rFonts w:ascii="宋体" w:hAnsi="宋体" w:hint="eastAsia"/>
          <w:b/>
          <w:sz w:val="32"/>
          <w:szCs w:val="32"/>
        </w:rPr>
      </w:pPr>
      <w:r>
        <w:rPr>
          <w:rFonts w:ascii="宋体" w:hAnsi="宋体" w:hint="eastAsia"/>
          <w:b/>
          <w:sz w:val="32"/>
          <w:szCs w:val="32"/>
        </w:rPr>
        <w:t>北京国际工程咨询有限公司</w:t>
      </w:r>
    </w:p>
    <w:p w:rsidR="0059112B" w:rsidRDefault="0059112B" w:rsidP="0059112B">
      <w:pPr>
        <w:spacing w:line="360" w:lineRule="auto"/>
        <w:jc w:val="center"/>
        <w:rPr>
          <w:rFonts w:ascii="宋体" w:hAnsi="宋体" w:hint="eastAsia"/>
          <w:b/>
          <w:sz w:val="32"/>
          <w:szCs w:val="32"/>
        </w:rPr>
      </w:pPr>
      <w:r>
        <w:rPr>
          <w:rFonts w:ascii="宋体" w:hAnsi="宋体" w:hint="eastAsia"/>
          <w:b/>
          <w:sz w:val="32"/>
          <w:szCs w:val="32"/>
        </w:rPr>
        <w:t>二〇二一年六月</w:t>
      </w:r>
    </w:p>
    <w:p w:rsidR="0059112B" w:rsidRDefault="0059112B" w:rsidP="0059112B">
      <w:pPr>
        <w:sectPr w:rsidR="0059112B">
          <w:pgSz w:w="11906" w:h="16838"/>
          <w:pgMar w:top="1440" w:right="1797" w:bottom="1440" w:left="1797" w:header="851" w:footer="992" w:gutter="0"/>
          <w:cols w:space="720"/>
          <w:docGrid w:linePitch="312"/>
        </w:sectPr>
      </w:pPr>
    </w:p>
    <w:p w:rsidR="00FA0431" w:rsidRDefault="00FA0431" w:rsidP="00FA0431">
      <w:pPr>
        <w:pStyle w:val="1"/>
        <w:ind w:left="1290"/>
      </w:pPr>
      <w:r>
        <w:rPr>
          <w:rFonts w:hint="eastAsia"/>
        </w:rPr>
        <w:lastRenderedPageBreak/>
        <w:t>项目需求</w:t>
      </w:r>
      <w:bookmarkEnd w:id="0"/>
    </w:p>
    <w:p w:rsidR="00FA0431" w:rsidRPr="00FA0431" w:rsidRDefault="00FA0431" w:rsidP="00FA0431"/>
    <w:bookmarkEnd w:id="1"/>
    <w:p w:rsidR="00FA0431" w:rsidRDefault="00FA0431" w:rsidP="00FA0431">
      <w:pPr>
        <w:rPr>
          <w:rFonts w:ascii="宋体" w:hAnsi="宋体"/>
          <w:b/>
          <w:sz w:val="24"/>
        </w:rPr>
      </w:pPr>
      <w:r>
        <w:rPr>
          <w:rFonts w:ascii="宋体" w:hAnsi="宋体" w:hint="eastAsia"/>
          <w:b/>
          <w:sz w:val="24"/>
        </w:rPr>
        <w:t>第一节．需求一览表</w:t>
      </w:r>
    </w:p>
    <w:p w:rsidR="00FA0431" w:rsidRDefault="00FA0431" w:rsidP="00FA0431">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843"/>
        <w:gridCol w:w="2833"/>
        <w:gridCol w:w="2078"/>
      </w:tblGrid>
      <w:tr w:rsidR="00FA0431" w:rsidTr="00DB1958">
        <w:trPr>
          <w:jc w:val="center"/>
        </w:trPr>
        <w:tc>
          <w:tcPr>
            <w:tcW w:w="994" w:type="dxa"/>
            <w:vAlign w:val="center"/>
          </w:tcPr>
          <w:p w:rsidR="00FA0431" w:rsidRDefault="00FA0431" w:rsidP="00DB1958">
            <w:pPr>
              <w:widowControl/>
              <w:spacing w:line="360" w:lineRule="auto"/>
              <w:jc w:val="center"/>
              <w:rPr>
                <w:rFonts w:ascii="宋体" w:hAnsi="宋体" w:cs="Arial"/>
                <w:kern w:val="0"/>
                <w:sz w:val="24"/>
                <w:szCs w:val="21"/>
              </w:rPr>
            </w:pPr>
            <w:proofErr w:type="gramStart"/>
            <w:r>
              <w:rPr>
                <w:rFonts w:ascii="宋体" w:hAnsi="宋体" w:cs="Arial" w:hint="eastAsia"/>
                <w:kern w:val="0"/>
                <w:sz w:val="24"/>
                <w:szCs w:val="21"/>
              </w:rPr>
              <w:t>包号</w:t>
            </w:r>
            <w:proofErr w:type="gramEnd"/>
          </w:p>
        </w:tc>
        <w:tc>
          <w:tcPr>
            <w:tcW w:w="1843"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名称</w:t>
            </w:r>
          </w:p>
        </w:tc>
        <w:tc>
          <w:tcPr>
            <w:tcW w:w="2833"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服务时间</w:t>
            </w:r>
          </w:p>
        </w:tc>
        <w:tc>
          <w:tcPr>
            <w:tcW w:w="2078"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项目总预算</w:t>
            </w:r>
          </w:p>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(一年)</w:t>
            </w:r>
          </w:p>
        </w:tc>
      </w:tr>
      <w:tr w:rsidR="00FA0431" w:rsidTr="00DB1958">
        <w:trPr>
          <w:trHeight w:val="813"/>
          <w:jc w:val="center"/>
        </w:trPr>
        <w:tc>
          <w:tcPr>
            <w:tcW w:w="994"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01</w:t>
            </w:r>
          </w:p>
        </w:tc>
        <w:tc>
          <w:tcPr>
            <w:tcW w:w="1843"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知识产权代理公司服务采购项目</w:t>
            </w:r>
          </w:p>
        </w:tc>
        <w:tc>
          <w:tcPr>
            <w:tcW w:w="2833" w:type="dxa"/>
            <w:vAlign w:val="center"/>
          </w:tcPr>
          <w:p w:rsidR="00FA0431" w:rsidRDefault="00FA0431" w:rsidP="00DB1958">
            <w:pPr>
              <w:pStyle w:val="a4"/>
              <w:spacing w:line="360" w:lineRule="auto"/>
              <w:jc w:val="center"/>
              <w:rPr>
                <w:sz w:val="24"/>
              </w:rPr>
            </w:pPr>
            <w:r>
              <w:rPr>
                <w:rFonts w:ascii="宋体" w:hAnsi="宋体" w:cs="Arial" w:hint="eastAsia"/>
                <w:kern w:val="0"/>
                <w:sz w:val="24"/>
                <w:szCs w:val="21"/>
              </w:rPr>
              <w:t>服务期一年,年度考核合格后签订下一年度合同,签订次数不超过一次</w:t>
            </w:r>
          </w:p>
        </w:tc>
        <w:tc>
          <w:tcPr>
            <w:tcW w:w="2078" w:type="dxa"/>
            <w:vAlign w:val="center"/>
          </w:tcPr>
          <w:p w:rsidR="00FA0431" w:rsidRDefault="00FA0431" w:rsidP="00DB1958">
            <w:pPr>
              <w:widowControl/>
              <w:spacing w:line="360" w:lineRule="auto"/>
              <w:jc w:val="center"/>
              <w:rPr>
                <w:rFonts w:ascii="宋体" w:hAnsi="宋体" w:cs="Arial"/>
                <w:kern w:val="0"/>
                <w:sz w:val="24"/>
                <w:szCs w:val="21"/>
              </w:rPr>
            </w:pPr>
            <w:r>
              <w:rPr>
                <w:rFonts w:ascii="宋体" w:hAnsi="宋体" w:cs="Arial" w:hint="eastAsia"/>
                <w:kern w:val="0"/>
                <w:sz w:val="24"/>
                <w:szCs w:val="21"/>
              </w:rPr>
              <w:t>140万元</w:t>
            </w:r>
          </w:p>
        </w:tc>
      </w:tr>
      <w:tr w:rsidR="00FA0431" w:rsidTr="00DB1958">
        <w:trPr>
          <w:trHeight w:val="813"/>
          <w:jc w:val="center"/>
        </w:trPr>
        <w:tc>
          <w:tcPr>
            <w:tcW w:w="7748" w:type="dxa"/>
            <w:gridSpan w:val="4"/>
            <w:vAlign w:val="center"/>
          </w:tcPr>
          <w:p w:rsidR="00FA0431" w:rsidRDefault="00FA0431" w:rsidP="00DB1958">
            <w:pPr>
              <w:widowControl/>
              <w:spacing w:line="360" w:lineRule="auto"/>
              <w:jc w:val="left"/>
              <w:rPr>
                <w:rFonts w:ascii="宋体" w:hAnsi="宋体"/>
                <w:color w:val="000000"/>
                <w:sz w:val="24"/>
              </w:rPr>
            </w:pPr>
            <w:proofErr w:type="gramStart"/>
            <w:r>
              <w:rPr>
                <w:rFonts w:ascii="宋体" w:hAnsi="宋体" w:hint="eastAsia"/>
                <w:color w:val="000000"/>
                <w:sz w:val="24"/>
              </w:rPr>
              <w:t>本目总预算</w:t>
            </w:r>
            <w:proofErr w:type="gramEnd"/>
            <w:r>
              <w:rPr>
                <w:rFonts w:ascii="宋体" w:hAnsi="宋体" w:hint="eastAsia"/>
                <w:color w:val="000000"/>
                <w:sz w:val="24"/>
              </w:rPr>
              <w:t>金额为140万元/年，</w:t>
            </w:r>
            <w:r>
              <w:rPr>
                <w:rFonts w:ascii="宋体" w:hAnsi="宋体" w:hint="eastAsia"/>
                <w:sz w:val="24"/>
              </w:rPr>
              <w:t>具体案件数以实际发生为准；</w:t>
            </w:r>
            <w:r w:rsidRPr="009014E6">
              <w:rPr>
                <w:rFonts w:ascii="宋体" w:hAnsi="宋体" w:hint="eastAsia"/>
                <w:sz w:val="24"/>
              </w:rPr>
              <w:t>若投标价超出各项的最高限价，将均被视为无效投标。</w:t>
            </w:r>
            <w:r>
              <w:rPr>
                <w:rFonts w:ascii="宋体" w:hAnsi="宋体" w:hint="eastAsia"/>
                <w:color w:val="000000"/>
                <w:sz w:val="24"/>
              </w:rPr>
              <w:t>报价应被视为包括但不限于</w:t>
            </w:r>
            <w:r>
              <w:rPr>
                <w:rFonts w:ascii="宋体" w:hAnsi="宋体" w:hint="eastAsia"/>
                <w:sz w:val="24"/>
              </w:rPr>
              <w:t>知识产权对接、</w:t>
            </w:r>
            <w:r>
              <w:rPr>
                <w:rFonts w:ascii="宋体" w:hAnsi="宋体" w:hint="eastAsia"/>
                <w:color w:val="000000"/>
                <w:sz w:val="24"/>
              </w:rPr>
              <w:t>知识产权挖掘、知识产权咨询、知识产权培训项、流程监控、信息统计、各种奖项、资助的申报、人员成本以及其他一切必要开支的所有价格、税、费等。</w:t>
            </w:r>
          </w:p>
          <w:p w:rsidR="00FA0431" w:rsidRDefault="00FA0431" w:rsidP="00DB1958">
            <w:pPr>
              <w:widowControl/>
              <w:spacing w:line="360" w:lineRule="auto"/>
              <w:jc w:val="left"/>
              <w:rPr>
                <w:rFonts w:ascii="宋体" w:hAnsi="宋体" w:cs="Arial"/>
                <w:color w:val="FF0000"/>
                <w:kern w:val="0"/>
                <w:sz w:val="24"/>
                <w:szCs w:val="21"/>
              </w:rPr>
            </w:pPr>
            <w:r w:rsidRPr="00B81720">
              <w:rPr>
                <w:rFonts w:ascii="宋体" w:hAnsi="宋体" w:hint="eastAsia"/>
                <w:sz w:val="24"/>
              </w:rPr>
              <w:t>考核内容：</w:t>
            </w:r>
            <w:r w:rsidRPr="000C65F9">
              <w:rPr>
                <w:rFonts w:ascii="宋体" w:hAnsi="宋体" w:hint="eastAsia"/>
                <w:sz w:val="24"/>
              </w:rPr>
              <w:t>包括但不限于服务的专业性、代理案件的成功率、服务态度、积极性、耐心程度等。</w:t>
            </w:r>
          </w:p>
        </w:tc>
      </w:tr>
    </w:tbl>
    <w:p w:rsidR="00FA0431" w:rsidRDefault="00FA0431" w:rsidP="00FA0431">
      <w:pPr>
        <w:jc w:val="left"/>
        <w:rPr>
          <w:rFonts w:ascii="宋体" w:hAnsi="宋体"/>
        </w:rPr>
      </w:pPr>
    </w:p>
    <w:p w:rsidR="00FA0431" w:rsidRDefault="00FA0431" w:rsidP="00FA0431">
      <w:pPr>
        <w:jc w:val="left"/>
        <w:rPr>
          <w:rFonts w:ascii="宋体" w:hAnsi="宋体"/>
        </w:rPr>
      </w:pPr>
    </w:p>
    <w:p w:rsidR="00FA0431" w:rsidRDefault="00FA0431" w:rsidP="00FA0431">
      <w:pPr>
        <w:rPr>
          <w:rFonts w:ascii="宋体" w:hAnsi="宋体"/>
          <w:b/>
          <w:sz w:val="24"/>
        </w:rPr>
      </w:pPr>
      <w:r>
        <w:rPr>
          <w:rFonts w:ascii="宋体" w:hAnsi="宋体" w:hint="eastAsia"/>
          <w:b/>
          <w:sz w:val="24"/>
        </w:rPr>
        <w:t>第二节．服务需求</w:t>
      </w:r>
    </w:p>
    <w:p w:rsidR="00FA0431" w:rsidRDefault="00FA0431" w:rsidP="00FA0431">
      <w:pPr>
        <w:rPr>
          <w:rFonts w:ascii="宋体" w:hAnsi="宋体"/>
          <w:b/>
          <w:sz w:val="24"/>
        </w:rPr>
      </w:pPr>
    </w:p>
    <w:p w:rsidR="00FA0431" w:rsidRDefault="00FA0431" w:rsidP="00FA0431">
      <w:pPr>
        <w:pStyle w:val="a3"/>
        <w:spacing w:line="360" w:lineRule="auto"/>
        <w:rPr>
          <w:b/>
        </w:rPr>
      </w:pPr>
      <w:r>
        <w:rPr>
          <w:rFonts w:hint="eastAsia"/>
          <w:b/>
        </w:rPr>
        <w:t>1.项目名称：知识产权代理公司服务采购项目</w:t>
      </w:r>
    </w:p>
    <w:p w:rsidR="00FA0431" w:rsidRDefault="00FA0431" w:rsidP="00FA0431">
      <w:pPr>
        <w:pStyle w:val="a3"/>
        <w:spacing w:line="360" w:lineRule="auto"/>
        <w:rPr>
          <w:b/>
        </w:rPr>
      </w:pPr>
      <w:r>
        <w:rPr>
          <w:rFonts w:hint="eastAsia"/>
          <w:b/>
        </w:rPr>
        <w:t>2.资金预算：140万元/年（年度总结算金额不超过140万元）</w:t>
      </w:r>
    </w:p>
    <w:p w:rsidR="00FA0431" w:rsidRDefault="00FA0431" w:rsidP="00FA0431">
      <w:pPr>
        <w:pStyle w:val="a3"/>
        <w:spacing w:line="360" w:lineRule="auto"/>
        <w:rPr>
          <w:b/>
        </w:rPr>
      </w:pPr>
      <w:r>
        <w:rPr>
          <w:rFonts w:hint="eastAsia"/>
          <w:b/>
        </w:rPr>
        <w:t>3.项目概况：</w:t>
      </w:r>
    </w:p>
    <w:p w:rsidR="00FA0431" w:rsidRDefault="00FA0431" w:rsidP="00FA0431">
      <w:pPr>
        <w:pStyle w:val="a3"/>
        <w:spacing w:line="360" w:lineRule="auto"/>
      </w:pPr>
      <w:r>
        <w:rPr>
          <w:rFonts w:hint="eastAsia"/>
        </w:rPr>
        <w:t>为响应国家加强知识产权保护工作的号召，我院公开招标知识产权代理公司，为科研人员知识产权保护提供服务，从而避免代理质量良莠不齐，价格高低</w:t>
      </w:r>
      <w:proofErr w:type="gramStart"/>
      <w:r>
        <w:rPr>
          <w:rFonts w:hint="eastAsia"/>
        </w:rPr>
        <w:t>不</w:t>
      </w:r>
      <w:proofErr w:type="gramEnd"/>
      <w:r>
        <w:rPr>
          <w:rFonts w:hint="eastAsia"/>
        </w:rPr>
        <w:t>等等现象，为院内人员进行知识产权对接及申请工作把关，并有重点的进行知识产权挖掘、咨询、相关培训，从中筛选出高水平、高价值成果。激发全院创新活力，推动医院向研究型医院转变的发展。</w:t>
      </w:r>
    </w:p>
    <w:p w:rsidR="00FA0431" w:rsidRPr="00B81720" w:rsidRDefault="00FA0431" w:rsidP="00FA0431">
      <w:pPr>
        <w:pStyle w:val="a3"/>
        <w:spacing w:line="360" w:lineRule="auto"/>
      </w:pPr>
      <w:r w:rsidRPr="00B81720">
        <w:rPr>
          <w:rFonts w:hint="eastAsia"/>
        </w:rPr>
        <w:t>2020年发明专利申请为116件，实用新型申请为223件，软件著作权申请为20件。此数量仅供参考。</w:t>
      </w:r>
    </w:p>
    <w:p w:rsidR="00FA0431" w:rsidRDefault="00FA0431" w:rsidP="00FA0431">
      <w:pPr>
        <w:pStyle w:val="a3"/>
        <w:spacing w:line="360" w:lineRule="auto"/>
        <w:rPr>
          <w:b/>
        </w:rPr>
      </w:pPr>
      <w:r>
        <w:rPr>
          <w:rFonts w:hint="eastAsia"/>
          <w:b/>
        </w:rPr>
        <w:t>4.项目需求：</w:t>
      </w:r>
    </w:p>
    <w:p w:rsidR="00FA0431" w:rsidRDefault="00FA0431" w:rsidP="00FA0431">
      <w:pPr>
        <w:pStyle w:val="a3"/>
        <w:spacing w:line="360" w:lineRule="auto"/>
        <w:rPr>
          <w:rFonts w:hAnsi="宋体"/>
          <w:szCs w:val="24"/>
        </w:rPr>
      </w:pPr>
      <w:r>
        <w:rPr>
          <w:rFonts w:hint="eastAsia"/>
          <w:b/>
        </w:rPr>
        <w:lastRenderedPageBreak/>
        <w:t xml:space="preserve">4.1 </w:t>
      </w:r>
      <w:r>
        <w:rPr>
          <w:rFonts w:hAnsi="宋体" w:hint="eastAsia"/>
          <w:b/>
          <w:color w:val="000000"/>
          <w:szCs w:val="24"/>
        </w:rPr>
        <w:t>代缴年费服务费：</w:t>
      </w:r>
      <w:r>
        <w:rPr>
          <w:rFonts w:hAnsi="宋体" w:hint="eastAsia"/>
          <w:szCs w:val="24"/>
        </w:rPr>
        <w:t xml:space="preserve"> </w:t>
      </w:r>
      <w:r>
        <w:rPr>
          <w:rFonts w:hAnsi="宋体" w:hint="eastAsia"/>
          <w:b/>
          <w:szCs w:val="24"/>
        </w:rPr>
        <w:t>知识产权代理公司定期查询六年内我院授权专利，按时代缴，并于每年6月份、12月份将网上缴费凭证整理并送达给我院，我院按照实际情况核对后，按照代缴金额支付给代理公司。采购人每年收到两次缴费凭证后，于12月份支付投标人服务费。</w:t>
      </w:r>
    </w:p>
    <w:p w:rsidR="00FA0431" w:rsidRDefault="00FA0431" w:rsidP="00FA0431">
      <w:pPr>
        <w:pStyle w:val="a3"/>
        <w:spacing w:line="360" w:lineRule="auto"/>
        <w:rPr>
          <w:rFonts w:hAnsi="宋体"/>
          <w:color w:val="000000"/>
          <w:szCs w:val="24"/>
        </w:rPr>
      </w:pPr>
      <w:r>
        <w:rPr>
          <w:rFonts w:hAnsi="宋体" w:hint="eastAsia"/>
          <w:b/>
          <w:szCs w:val="24"/>
        </w:rPr>
        <w:t xml:space="preserve">4.2 </w:t>
      </w:r>
      <w:r>
        <w:rPr>
          <w:rFonts w:hAnsi="宋体" w:hint="eastAsia"/>
          <w:b/>
          <w:color w:val="000000"/>
          <w:szCs w:val="24"/>
        </w:rPr>
        <w:t>知识产权申请：</w:t>
      </w:r>
      <w:r>
        <w:rPr>
          <w:rFonts w:hAnsi="宋体" w:hint="eastAsia"/>
          <w:color w:val="000000"/>
          <w:szCs w:val="24"/>
        </w:rPr>
        <w:t>知识产权代理公司应保证按照我院要求的时间、进度完成相关文件的撰写以及提交。</w:t>
      </w:r>
    </w:p>
    <w:p w:rsidR="00FA0431" w:rsidRDefault="00FA0431" w:rsidP="00FA0431">
      <w:pPr>
        <w:pStyle w:val="a3"/>
        <w:spacing w:line="360" w:lineRule="auto"/>
        <w:rPr>
          <w:rFonts w:hAnsi="宋体"/>
          <w:color w:val="000000"/>
          <w:szCs w:val="24"/>
        </w:rPr>
      </w:pPr>
      <w:r>
        <w:rPr>
          <w:rFonts w:hAnsi="宋体" w:hint="eastAsia"/>
          <w:color w:val="000000"/>
          <w:szCs w:val="24"/>
        </w:rPr>
        <w:t>（1）提供全方位的申请文件撰写（针对发明专利包括但不限于：发明专利请求书、说明书摘要（必要时应当提交摘要附图）、权利要求书、说明书（必要时应当提交说明书附图）；</w:t>
      </w:r>
    </w:p>
    <w:p w:rsidR="00FA0431" w:rsidRDefault="00FA0431" w:rsidP="00FA0431">
      <w:pPr>
        <w:pStyle w:val="a3"/>
        <w:spacing w:line="360" w:lineRule="auto"/>
        <w:rPr>
          <w:rFonts w:hAnsi="宋体"/>
          <w:color w:val="000000"/>
          <w:szCs w:val="24"/>
        </w:rPr>
      </w:pPr>
      <w:r>
        <w:rPr>
          <w:rFonts w:hAnsi="宋体" w:hint="eastAsia"/>
          <w:color w:val="000000"/>
          <w:szCs w:val="24"/>
        </w:rPr>
        <w:t>（2）针对软件著作权包括但不限于：软件著作权登记申请表、软件的鉴别材料、其他证明文件；</w:t>
      </w:r>
    </w:p>
    <w:p w:rsidR="00FA0431" w:rsidRDefault="00FA0431" w:rsidP="00FA0431">
      <w:pPr>
        <w:pStyle w:val="a3"/>
        <w:spacing w:line="360" w:lineRule="auto"/>
        <w:rPr>
          <w:rFonts w:hAnsi="宋体"/>
          <w:color w:val="000000"/>
          <w:szCs w:val="24"/>
        </w:rPr>
      </w:pPr>
      <w:r>
        <w:rPr>
          <w:rFonts w:hAnsi="宋体" w:hint="eastAsia"/>
          <w:color w:val="000000"/>
          <w:szCs w:val="24"/>
        </w:rPr>
        <w:t>（3）针对作品著作权包括但不限于《作品著作权登记申请表》、权利归属证明文件、作品说明书等有关机关要求的文件；</w:t>
      </w:r>
    </w:p>
    <w:p w:rsidR="00FA0431" w:rsidRDefault="00FA0431" w:rsidP="00FA0431">
      <w:pPr>
        <w:pStyle w:val="a3"/>
        <w:spacing w:line="360" w:lineRule="auto"/>
        <w:rPr>
          <w:rFonts w:hAnsi="宋体"/>
          <w:color w:val="000000"/>
          <w:szCs w:val="24"/>
        </w:rPr>
      </w:pPr>
      <w:r>
        <w:rPr>
          <w:rFonts w:hAnsi="宋体" w:hint="eastAsia"/>
          <w:color w:val="000000"/>
          <w:szCs w:val="24"/>
        </w:rPr>
        <w:t>（4）其他：发明专利实质审查请求与答复、主动修改作业、复审作业、无效作业等。</w:t>
      </w:r>
    </w:p>
    <w:p w:rsidR="00FA0431" w:rsidRDefault="00FA0431" w:rsidP="00FA0431">
      <w:pPr>
        <w:pStyle w:val="a3"/>
        <w:spacing w:line="360" w:lineRule="auto"/>
        <w:rPr>
          <w:rFonts w:hAnsi="宋体"/>
          <w:color w:val="000000"/>
          <w:szCs w:val="24"/>
        </w:rPr>
      </w:pPr>
      <w:r>
        <w:rPr>
          <w:rFonts w:hAnsi="宋体" w:hint="eastAsia"/>
          <w:color w:val="000000"/>
          <w:szCs w:val="24"/>
        </w:rPr>
        <w:t>要求：</w:t>
      </w:r>
      <w:r>
        <w:rPr>
          <w:rFonts w:hAnsi="宋体" w:hint="eastAsia"/>
          <w:szCs w:val="24"/>
        </w:rPr>
        <w:t>知识产权代理公司联系人在一天内给予院内发明人反馈，签订委托代理合同后，分配公司人员撰写专利申请文件</w:t>
      </w:r>
    </w:p>
    <w:p w:rsidR="00FA0431" w:rsidRDefault="00FA0431" w:rsidP="00FA0431">
      <w:pPr>
        <w:pStyle w:val="a3"/>
        <w:spacing w:line="360" w:lineRule="auto"/>
        <w:rPr>
          <w:rFonts w:hAnsi="宋体"/>
          <w:color w:val="000000"/>
          <w:szCs w:val="24"/>
        </w:rPr>
      </w:pPr>
      <w:r>
        <w:rPr>
          <w:rFonts w:hAnsi="宋体" w:hint="eastAsia"/>
          <w:b/>
          <w:color w:val="000000"/>
          <w:szCs w:val="24"/>
        </w:rPr>
        <w:t>4.3 知识产权优先审查与中国（中关村）知识产权保护中心及中国（北京）知识产权保护中心预审通道申请：</w:t>
      </w:r>
      <w:r>
        <w:rPr>
          <w:rFonts w:hAnsi="宋体" w:hint="eastAsia"/>
          <w:color w:val="000000"/>
          <w:szCs w:val="24"/>
        </w:rPr>
        <w:t>提供全方位的知识产权申请优先审查服务，根据我院需求，提供对应的优先审查以及快速预审服务。</w:t>
      </w:r>
    </w:p>
    <w:p w:rsidR="00FA0431" w:rsidRDefault="00FA0431" w:rsidP="00FA0431">
      <w:pPr>
        <w:pStyle w:val="a3"/>
        <w:spacing w:line="360" w:lineRule="auto"/>
        <w:rPr>
          <w:rFonts w:hAnsi="宋体"/>
          <w:color w:val="000000"/>
          <w:szCs w:val="24"/>
        </w:rPr>
      </w:pPr>
      <w:r>
        <w:rPr>
          <w:rFonts w:hAnsi="宋体" w:hint="eastAsia"/>
          <w:color w:val="000000"/>
          <w:szCs w:val="24"/>
        </w:rPr>
        <w:t>要求：知识产权代理公司联系人在一天内给予院内发明人反馈，是否符合优先审查及预审标准。</w:t>
      </w:r>
    </w:p>
    <w:p w:rsidR="00FA0431" w:rsidRDefault="00FA0431" w:rsidP="00FA0431">
      <w:pPr>
        <w:pStyle w:val="a3"/>
        <w:spacing w:line="360" w:lineRule="auto"/>
        <w:rPr>
          <w:rFonts w:hAnsi="宋体"/>
          <w:color w:val="000000"/>
          <w:szCs w:val="24"/>
        </w:rPr>
      </w:pPr>
      <w:r>
        <w:rPr>
          <w:rFonts w:hAnsi="宋体" w:hint="eastAsia"/>
          <w:b/>
          <w:color w:val="000000"/>
          <w:szCs w:val="24"/>
        </w:rPr>
        <w:t>4.4  知识产权工作对接：</w:t>
      </w:r>
      <w:r>
        <w:rPr>
          <w:rFonts w:hAnsi="宋体" w:hint="eastAsia"/>
          <w:color w:val="000000"/>
          <w:szCs w:val="24"/>
        </w:rPr>
        <w:t>根据我院知识产权管理对接要求做相应支持性工作。要求：</w:t>
      </w:r>
      <w:r>
        <w:rPr>
          <w:rFonts w:hAnsi="宋体" w:hint="eastAsia"/>
          <w:szCs w:val="24"/>
        </w:rPr>
        <w:t>为我院实时提供查询专利相关信息业务。</w:t>
      </w:r>
    </w:p>
    <w:p w:rsidR="00FA0431" w:rsidRDefault="00FA0431" w:rsidP="00FA0431">
      <w:pPr>
        <w:pStyle w:val="a3"/>
        <w:spacing w:line="360" w:lineRule="auto"/>
        <w:rPr>
          <w:rFonts w:hAnsi="宋体"/>
          <w:color w:val="000000"/>
          <w:szCs w:val="24"/>
        </w:rPr>
      </w:pPr>
      <w:r>
        <w:rPr>
          <w:rFonts w:hAnsi="宋体" w:hint="eastAsia"/>
          <w:b/>
          <w:szCs w:val="24"/>
        </w:rPr>
        <w:t xml:space="preserve">4.5  </w:t>
      </w:r>
      <w:r>
        <w:rPr>
          <w:rFonts w:hAnsi="宋体" w:hint="eastAsia"/>
          <w:b/>
          <w:color w:val="000000"/>
          <w:szCs w:val="24"/>
        </w:rPr>
        <w:t>知识产权挖掘：</w:t>
      </w:r>
      <w:r>
        <w:rPr>
          <w:rFonts w:hAnsi="宋体" w:hint="eastAsia"/>
          <w:color w:val="000000"/>
          <w:szCs w:val="24"/>
        </w:rPr>
        <w:t>协助我院医务人员进行知识产权挖掘、知识产权布局、知识产权分析、知识产权预警服务，以保证我院的相关知识产权成果可以得到充分、及时的保护。</w:t>
      </w:r>
    </w:p>
    <w:p w:rsidR="00FA0431" w:rsidRDefault="00FA0431" w:rsidP="00FA0431">
      <w:pPr>
        <w:pStyle w:val="a3"/>
        <w:spacing w:line="360" w:lineRule="auto"/>
        <w:rPr>
          <w:rFonts w:hAnsi="宋体"/>
          <w:color w:val="000000"/>
          <w:szCs w:val="24"/>
        </w:rPr>
      </w:pPr>
      <w:r>
        <w:rPr>
          <w:rFonts w:hAnsi="宋体" w:hint="eastAsia"/>
          <w:b/>
          <w:color w:val="000000"/>
          <w:szCs w:val="24"/>
        </w:rPr>
        <w:t>4.6 知识产权咨询：</w:t>
      </w:r>
      <w:r>
        <w:rPr>
          <w:rFonts w:hAnsi="宋体" w:hint="eastAsia"/>
          <w:color w:val="000000"/>
          <w:szCs w:val="24"/>
        </w:rPr>
        <w:t>针对我院提供点对点的咨询答复，以我院要求的形式解答相关疑问，指导发明人提取恰当的发明点并撰写合适的技术交底书。</w:t>
      </w:r>
    </w:p>
    <w:p w:rsidR="00FA0431" w:rsidRDefault="00FA0431" w:rsidP="00FA0431">
      <w:pPr>
        <w:pStyle w:val="a3"/>
        <w:spacing w:line="360" w:lineRule="auto"/>
        <w:rPr>
          <w:rFonts w:hAnsi="宋体"/>
          <w:szCs w:val="24"/>
        </w:rPr>
      </w:pPr>
      <w:r>
        <w:rPr>
          <w:rFonts w:hAnsi="宋体" w:hint="eastAsia"/>
          <w:b/>
          <w:color w:val="000000"/>
          <w:szCs w:val="24"/>
        </w:rPr>
        <w:t>4.7 知识产权培训：</w:t>
      </w:r>
      <w:r>
        <w:rPr>
          <w:rFonts w:hAnsi="宋体" w:hint="eastAsia"/>
          <w:color w:val="000000"/>
          <w:szCs w:val="24"/>
        </w:rPr>
        <w:t>根据我院要求进行知识产权相关培训。要求：</w:t>
      </w:r>
      <w:r>
        <w:rPr>
          <w:rFonts w:hAnsi="宋体" w:hint="eastAsia"/>
          <w:szCs w:val="24"/>
        </w:rPr>
        <w:t>每个月一</w:t>
      </w:r>
      <w:r>
        <w:rPr>
          <w:rFonts w:hAnsi="宋体" w:hint="eastAsia"/>
          <w:szCs w:val="24"/>
        </w:rPr>
        <w:lastRenderedPageBreak/>
        <w:t>次知识产权培训，根据我院要求邀请知识产权局等专业领域专家。</w:t>
      </w:r>
    </w:p>
    <w:p w:rsidR="00FA0431" w:rsidRDefault="00FA0431" w:rsidP="00FA0431">
      <w:pPr>
        <w:pStyle w:val="a3"/>
        <w:spacing w:line="360" w:lineRule="auto"/>
        <w:rPr>
          <w:rFonts w:hAnsi="宋体"/>
          <w:color w:val="000000"/>
          <w:szCs w:val="24"/>
        </w:rPr>
      </w:pPr>
      <w:r>
        <w:rPr>
          <w:rFonts w:hAnsi="宋体" w:hint="eastAsia"/>
          <w:b/>
          <w:szCs w:val="24"/>
        </w:rPr>
        <w:t xml:space="preserve">4.8 </w:t>
      </w:r>
      <w:r>
        <w:rPr>
          <w:rFonts w:hAnsi="宋体" w:hint="eastAsia"/>
          <w:b/>
          <w:color w:val="000000"/>
          <w:szCs w:val="24"/>
        </w:rPr>
        <w:t>流程监控：</w:t>
      </w:r>
      <w:r>
        <w:rPr>
          <w:rFonts w:hAnsi="宋体" w:hint="eastAsia"/>
          <w:color w:val="000000"/>
          <w:szCs w:val="24"/>
        </w:rPr>
        <w:t>针对专利、著作权申请进程中的各种期限、作业点进行全程监控，并及时将监控信息反馈给我院对接人。</w:t>
      </w:r>
    </w:p>
    <w:p w:rsidR="00FA0431" w:rsidRDefault="00FA0431" w:rsidP="00FA0431">
      <w:pPr>
        <w:pStyle w:val="a3"/>
        <w:spacing w:line="360" w:lineRule="auto"/>
        <w:rPr>
          <w:rFonts w:hAnsi="宋体"/>
          <w:color w:val="000000"/>
          <w:szCs w:val="24"/>
        </w:rPr>
      </w:pPr>
      <w:r>
        <w:rPr>
          <w:rFonts w:hAnsi="宋体" w:hint="eastAsia"/>
          <w:b/>
          <w:color w:val="000000"/>
          <w:szCs w:val="24"/>
        </w:rPr>
        <w:t>4.9 信息统计：</w:t>
      </w:r>
      <w:r>
        <w:rPr>
          <w:rFonts w:hAnsi="宋体" w:hint="eastAsia"/>
          <w:color w:val="000000"/>
          <w:szCs w:val="24"/>
        </w:rPr>
        <w:t>据接口人的要求对我院所需要的各种专利、著作权数据进行统计、整理。</w:t>
      </w:r>
    </w:p>
    <w:p w:rsidR="00FA0431" w:rsidRDefault="00FA0431" w:rsidP="00FA0431">
      <w:pPr>
        <w:pStyle w:val="a3"/>
        <w:spacing w:line="360" w:lineRule="auto"/>
        <w:rPr>
          <w:rFonts w:hAnsi="宋体"/>
          <w:color w:val="000000"/>
          <w:szCs w:val="24"/>
        </w:rPr>
      </w:pPr>
      <w:r>
        <w:rPr>
          <w:rFonts w:hAnsi="宋体" w:hint="eastAsia"/>
          <w:b/>
          <w:color w:val="000000"/>
          <w:szCs w:val="24"/>
        </w:rPr>
        <w:t>4.10 各种奖项、资助的申报：</w:t>
      </w:r>
      <w:r>
        <w:rPr>
          <w:rFonts w:hAnsi="宋体" w:hint="eastAsia"/>
          <w:color w:val="000000"/>
          <w:szCs w:val="24"/>
        </w:rPr>
        <w:t>针对国家、政府的奖励、费用资助、费用减缓等政策，协助我院对接人进行相关申报协助作业。</w:t>
      </w:r>
    </w:p>
    <w:p w:rsidR="00FA0431" w:rsidRPr="005F3B58" w:rsidRDefault="00FA0431" w:rsidP="00FA0431">
      <w:pPr>
        <w:pStyle w:val="a3"/>
        <w:spacing w:line="360" w:lineRule="auto"/>
        <w:rPr>
          <w:b/>
        </w:rPr>
      </w:pPr>
      <w:r w:rsidRPr="005F3B58">
        <w:rPr>
          <w:rFonts w:hint="eastAsia"/>
          <w:b/>
        </w:rPr>
        <w:t>5.服务要求：</w:t>
      </w:r>
    </w:p>
    <w:p w:rsidR="00FA0431" w:rsidRPr="005F3B58" w:rsidRDefault="00FA0431" w:rsidP="00FA0431">
      <w:pPr>
        <w:pStyle w:val="a3"/>
        <w:spacing w:line="360" w:lineRule="auto"/>
      </w:pPr>
      <w:r w:rsidRPr="005F3B58">
        <w:rPr>
          <w:rFonts w:hint="eastAsia"/>
        </w:rPr>
        <w:t>5.1</w:t>
      </w:r>
      <w:r w:rsidRPr="005F3B58">
        <w:t xml:space="preserve"> </w:t>
      </w:r>
      <w:r w:rsidRPr="005F3B58">
        <w:rPr>
          <w:rFonts w:hint="eastAsia"/>
        </w:rPr>
        <w:t xml:space="preserve">我院委托知识产权代理公司申报专利项目时，将与代理公司就委托项目单独签订专利服务委托合同及专利代理技术保密协议。在双方签订项目专利服务委托合同之日起，代理公司在 30 </w:t>
      </w:r>
      <w:proofErr w:type="gramStart"/>
      <w:r w:rsidRPr="005F3B58">
        <w:rPr>
          <w:rFonts w:hint="eastAsia"/>
        </w:rPr>
        <w:t>个</w:t>
      </w:r>
      <w:proofErr w:type="gramEnd"/>
      <w:r w:rsidRPr="005F3B58">
        <w:rPr>
          <w:rFonts w:hint="eastAsia"/>
        </w:rPr>
        <w:t xml:space="preserve">工作日内向我院提供专利申报初稿；代理公司自我院对定稿确认之日起 3 </w:t>
      </w:r>
      <w:proofErr w:type="gramStart"/>
      <w:r w:rsidRPr="005F3B58">
        <w:rPr>
          <w:rFonts w:hint="eastAsia"/>
        </w:rPr>
        <w:t>个</w:t>
      </w:r>
      <w:proofErr w:type="gramEnd"/>
      <w:r w:rsidRPr="005F3B58">
        <w:rPr>
          <w:rFonts w:hint="eastAsia"/>
        </w:rPr>
        <w:t>工作日内向国家专利局递交申请文件，并向我院提供所承办的文件副本及受理通知书。代理公司应帮助我院处理完成专利受理过程中出现的相关问题，直至获取专利证书。</w:t>
      </w:r>
    </w:p>
    <w:p w:rsidR="00FA0431" w:rsidRPr="005F3B58" w:rsidRDefault="00FA0431" w:rsidP="00FA0431">
      <w:pPr>
        <w:pStyle w:val="a3"/>
        <w:spacing w:line="360" w:lineRule="auto"/>
      </w:pPr>
      <w:r w:rsidRPr="005F3B58">
        <w:t xml:space="preserve">5.2 </w:t>
      </w:r>
      <w:r w:rsidRPr="005F3B58">
        <w:rPr>
          <w:rFonts w:hint="eastAsia"/>
        </w:rPr>
        <w:t>知识产权代理公司需指定2名及以上联系人，提供联系方式为我院发明人服务，服务时间每周5天工作日。</w:t>
      </w:r>
    </w:p>
    <w:p w:rsidR="00FA0431" w:rsidRPr="005F3B58" w:rsidRDefault="00FA0431" w:rsidP="00FA0431">
      <w:pPr>
        <w:pStyle w:val="a3"/>
        <w:spacing w:line="360" w:lineRule="auto"/>
      </w:pPr>
      <w:r w:rsidRPr="005F3B58">
        <w:rPr>
          <w:rFonts w:hint="eastAsia"/>
        </w:rPr>
        <w:t>5.3</w:t>
      </w:r>
      <w:r w:rsidRPr="005F3B58">
        <w:t xml:space="preserve"> </w:t>
      </w:r>
      <w:r w:rsidRPr="005F3B58">
        <w:rPr>
          <w:rFonts w:hint="eastAsia"/>
        </w:rPr>
        <w:t>我院委托知识产权代理公司申报专利的费用在签订项目专利服务委托合同之日起一周内支付给知识产权代理公司，我院付款前，代理公司需向我院开具等额正式发票，否则我院有权拒绝付款且不承担任何责任。</w:t>
      </w:r>
    </w:p>
    <w:p w:rsidR="00FA0431" w:rsidRPr="005F3B58" w:rsidRDefault="00FA0431" w:rsidP="00FA0431">
      <w:pPr>
        <w:pStyle w:val="a3"/>
        <w:spacing w:line="360" w:lineRule="auto"/>
        <w:rPr>
          <w:rFonts w:hAnsi="宋体"/>
          <w:color w:val="000000"/>
          <w:szCs w:val="24"/>
        </w:rPr>
      </w:pPr>
      <w:r w:rsidRPr="005F3B58">
        <w:rPr>
          <w:rFonts w:hint="eastAsia"/>
        </w:rPr>
        <w:t>5.4 服务期限内，知识产权代理公司如被国家知识产权局列入专利代理机构经营异常名录，我院有权终止与代理公司的服务。</w:t>
      </w:r>
    </w:p>
    <w:p w:rsidR="00997B10" w:rsidRPr="00FA0431" w:rsidRDefault="00997B10"/>
    <w:sectPr w:rsidR="00997B10" w:rsidRPr="00FA043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64" w:rsidRDefault="00C60064" w:rsidP="0059112B">
      <w:r>
        <w:separator/>
      </w:r>
    </w:p>
  </w:endnote>
  <w:endnote w:type="continuationSeparator" w:id="0">
    <w:p w:rsidR="00C60064" w:rsidRDefault="00C60064" w:rsidP="0059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64" w:rsidRDefault="00C60064" w:rsidP="0059112B">
      <w:r>
        <w:separator/>
      </w:r>
    </w:p>
  </w:footnote>
  <w:footnote w:type="continuationSeparator" w:id="0">
    <w:p w:rsidR="00C60064" w:rsidRDefault="00C60064" w:rsidP="0059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31"/>
    <w:rsid w:val="0059112B"/>
    <w:rsid w:val="00997B10"/>
    <w:rsid w:val="00C60064"/>
    <w:rsid w:val="00FA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31"/>
    <w:pPr>
      <w:widowControl w:val="0"/>
      <w:jc w:val="both"/>
    </w:pPr>
    <w:rPr>
      <w:rFonts w:ascii="Calibri" w:eastAsia="宋体" w:hAnsi="Calibri" w:cs="Times New Roman"/>
      <w:szCs w:val="24"/>
    </w:rPr>
  </w:style>
  <w:style w:type="paragraph" w:styleId="1">
    <w:name w:val="heading 1"/>
    <w:basedOn w:val="a"/>
    <w:next w:val="a"/>
    <w:link w:val="1Char"/>
    <w:qFormat/>
    <w:rsid w:val="00FA043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0431"/>
    <w:rPr>
      <w:rFonts w:ascii="宋体" w:eastAsia="宋体" w:hAnsi="Calibri" w:cs="Times New Roman"/>
      <w:b/>
      <w:kern w:val="44"/>
      <w:sz w:val="32"/>
      <w:szCs w:val="20"/>
    </w:rPr>
  </w:style>
  <w:style w:type="paragraph" w:styleId="a3">
    <w:name w:val="Normal Indent"/>
    <w:basedOn w:val="a"/>
    <w:link w:val="Char"/>
    <w:uiPriority w:val="99"/>
    <w:qFormat/>
    <w:rsid w:val="00FA0431"/>
    <w:pPr>
      <w:autoSpaceDE w:val="0"/>
      <w:autoSpaceDN w:val="0"/>
      <w:adjustRightInd w:val="0"/>
      <w:ind w:firstLine="420"/>
      <w:jc w:val="left"/>
    </w:pPr>
    <w:rPr>
      <w:rFonts w:ascii="宋体"/>
      <w:kern w:val="0"/>
      <w:sz w:val="24"/>
      <w:szCs w:val="20"/>
    </w:rPr>
  </w:style>
  <w:style w:type="character" w:customStyle="1" w:styleId="Char">
    <w:name w:val="正文缩进 Char"/>
    <w:link w:val="a3"/>
    <w:uiPriority w:val="99"/>
    <w:qFormat/>
    <w:locked/>
    <w:rsid w:val="00FA0431"/>
    <w:rPr>
      <w:rFonts w:ascii="宋体" w:eastAsia="宋体" w:hAnsi="Calibri" w:cs="Times New Roman"/>
      <w:kern w:val="0"/>
      <w:sz w:val="24"/>
      <w:szCs w:val="20"/>
    </w:rPr>
  </w:style>
  <w:style w:type="paragraph" w:styleId="a4">
    <w:name w:val="annotation text"/>
    <w:basedOn w:val="a"/>
    <w:link w:val="Char0"/>
    <w:qFormat/>
    <w:rsid w:val="00FA0431"/>
    <w:pPr>
      <w:jc w:val="left"/>
    </w:pPr>
  </w:style>
  <w:style w:type="character" w:customStyle="1" w:styleId="Char0">
    <w:name w:val="批注文字 Char"/>
    <w:basedOn w:val="a0"/>
    <w:link w:val="a4"/>
    <w:rsid w:val="00FA0431"/>
    <w:rPr>
      <w:rFonts w:ascii="Calibri" w:eastAsia="宋体" w:hAnsi="Calibri" w:cs="Times New Roman"/>
      <w:szCs w:val="24"/>
    </w:rPr>
  </w:style>
  <w:style w:type="paragraph" w:styleId="a5">
    <w:name w:val="header"/>
    <w:basedOn w:val="a"/>
    <w:link w:val="Char1"/>
    <w:uiPriority w:val="99"/>
    <w:unhideWhenUsed/>
    <w:rsid w:val="005911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9112B"/>
    <w:rPr>
      <w:rFonts w:ascii="Calibri" w:eastAsia="宋体" w:hAnsi="Calibri" w:cs="Times New Roman"/>
      <w:sz w:val="18"/>
      <w:szCs w:val="18"/>
    </w:rPr>
  </w:style>
  <w:style w:type="paragraph" w:styleId="a6">
    <w:name w:val="footer"/>
    <w:basedOn w:val="a"/>
    <w:link w:val="Char2"/>
    <w:uiPriority w:val="99"/>
    <w:unhideWhenUsed/>
    <w:rsid w:val="0059112B"/>
    <w:pPr>
      <w:tabs>
        <w:tab w:val="center" w:pos="4153"/>
        <w:tab w:val="right" w:pos="8306"/>
      </w:tabs>
      <w:snapToGrid w:val="0"/>
      <w:jc w:val="left"/>
    </w:pPr>
    <w:rPr>
      <w:sz w:val="18"/>
      <w:szCs w:val="18"/>
    </w:rPr>
  </w:style>
  <w:style w:type="character" w:customStyle="1" w:styleId="Char2">
    <w:name w:val="页脚 Char"/>
    <w:basedOn w:val="a0"/>
    <w:link w:val="a6"/>
    <w:uiPriority w:val="99"/>
    <w:rsid w:val="0059112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31"/>
    <w:pPr>
      <w:widowControl w:val="0"/>
      <w:jc w:val="both"/>
    </w:pPr>
    <w:rPr>
      <w:rFonts w:ascii="Calibri" w:eastAsia="宋体" w:hAnsi="Calibri" w:cs="Times New Roman"/>
      <w:szCs w:val="24"/>
    </w:rPr>
  </w:style>
  <w:style w:type="paragraph" w:styleId="1">
    <w:name w:val="heading 1"/>
    <w:basedOn w:val="a"/>
    <w:next w:val="a"/>
    <w:link w:val="1Char"/>
    <w:qFormat/>
    <w:rsid w:val="00FA043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0431"/>
    <w:rPr>
      <w:rFonts w:ascii="宋体" w:eastAsia="宋体" w:hAnsi="Calibri" w:cs="Times New Roman"/>
      <w:b/>
      <w:kern w:val="44"/>
      <w:sz w:val="32"/>
      <w:szCs w:val="20"/>
    </w:rPr>
  </w:style>
  <w:style w:type="paragraph" w:styleId="a3">
    <w:name w:val="Normal Indent"/>
    <w:basedOn w:val="a"/>
    <w:link w:val="Char"/>
    <w:uiPriority w:val="99"/>
    <w:qFormat/>
    <w:rsid w:val="00FA0431"/>
    <w:pPr>
      <w:autoSpaceDE w:val="0"/>
      <w:autoSpaceDN w:val="0"/>
      <w:adjustRightInd w:val="0"/>
      <w:ind w:firstLine="420"/>
      <w:jc w:val="left"/>
    </w:pPr>
    <w:rPr>
      <w:rFonts w:ascii="宋体"/>
      <w:kern w:val="0"/>
      <w:sz w:val="24"/>
      <w:szCs w:val="20"/>
    </w:rPr>
  </w:style>
  <w:style w:type="character" w:customStyle="1" w:styleId="Char">
    <w:name w:val="正文缩进 Char"/>
    <w:link w:val="a3"/>
    <w:uiPriority w:val="99"/>
    <w:qFormat/>
    <w:locked/>
    <w:rsid w:val="00FA0431"/>
    <w:rPr>
      <w:rFonts w:ascii="宋体" w:eastAsia="宋体" w:hAnsi="Calibri" w:cs="Times New Roman"/>
      <w:kern w:val="0"/>
      <w:sz w:val="24"/>
      <w:szCs w:val="20"/>
    </w:rPr>
  </w:style>
  <w:style w:type="paragraph" w:styleId="a4">
    <w:name w:val="annotation text"/>
    <w:basedOn w:val="a"/>
    <w:link w:val="Char0"/>
    <w:qFormat/>
    <w:rsid w:val="00FA0431"/>
    <w:pPr>
      <w:jc w:val="left"/>
    </w:pPr>
  </w:style>
  <w:style w:type="character" w:customStyle="1" w:styleId="Char0">
    <w:name w:val="批注文字 Char"/>
    <w:basedOn w:val="a0"/>
    <w:link w:val="a4"/>
    <w:rsid w:val="00FA0431"/>
    <w:rPr>
      <w:rFonts w:ascii="Calibri" w:eastAsia="宋体" w:hAnsi="Calibri" w:cs="Times New Roman"/>
      <w:szCs w:val="24"/>
    </w:rPr>
  </w:style>
  <w:style w:type="paragraph" w:styleId="a5">
    <w:name w:val="header"/>
    <w:basedOn w:val="a"/>
    <w:link w:val="Char1"/>
    <w:uiPriority w:val="99"/>
    <w:unhideWhenUsed/>
    <w:rsid w:val="005911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9112B"/>
    <w:rPr>
      <w:rFonts w:ascii="Calibri" w:eastAsia="宋体" w:hAnsi="Calibri" w:cs="Times New Roman"/>
      <w:sz w:val="18"/>
      <w:szCs w:val="18"/>
    </w:rPr>
  </w:style>
  <w:style w:type="paragraph" w:styleId="a6">
    <w:name w:val="footer"/>
    <w:basedOn w:val="a"/>
    <w:link w:val="Char2"/>
    <w:uiPriority w:val="99"/>
    <w:unhideWhenUsed/>
    <w:rsid w:val="0059112B"/>
    <w:pPr>
      <w:tabs>
        <w:tab w:val="center" w:pos="4153"/>
        <w:tab w:val="right" w:pos="8306"/>
      </w:tabs>
      <w:snapToGrid w:val="0"/>
      <w:jc w:val="left"/>
    </w:pPr>
    <w:rPr>
      <w:sz w:val="18"/>
      <w:szCs w:val="18"/>
    </w:rPr>
  </w:style>
  <w:style w:type="character" w:customStyle="1" w:styleId="Char2">
    <w:name w:val="页脚 Char"/>
    <w:basedOn w:val="a0"/>
    <w:link w:val="a6"/>
    <w:uiPriority w:val="99"/>
    <w:rsid w:val="0059112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E064-C0F8-44C1-AD4B-51091016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2021-06-10T01:31:00Z</dcterms:created>
  <dcterms:modified xsi:type="dcterms:W3CDTF">2021-06-10T01:36:00Z</dcterms:modified>
</cp:coreProperties>
</file>